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73F25" w14:textId="77777777" w:rsidR="0092618D" w:rsidRPr="00283E8E" w:rsidRDefault="00424020" w:rsidP="00EA5A76">
      <w:r w:rsidRPr="00283E8E">
        <w:rPr>
          <w:noProof/>
          <w:lang w:eastAsia="en-GB"/>
        </w:rPr>
        <w:drawing>
          <wp:inline distT="0" distB="0" distL="0" distR="0" wp14:anchorId="31473FEB" wp14:editId="31473FEC">
            <wp:extent cx="3277870" cy="795655"/>
            <wp:effectExtent l="19050" t="0" r="0" b="0"/>
            <wp:docPr id="1" name="Picture 4" descr="Betsi Cadwaladr BK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3297093" name="Picture 4" descr="Betsi Cadwaladr BKoutlin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7870" cy="795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473F26" w14:textId="77777777" w:rsidR="0092618D" w:rsidRPr="00ED12F2" w:rsidRDefault="00424020" w:rsidP="00ED12F2">
      <w:pPr>
        <w:pStyle w:val="Heading1"/>
        <w:rPr>
          <w:sz w:val="52"/>
          <w:szCs w:val="52"/>
        </w:rPr>
      </w:pPr>
      <w:r w:rsidRPr="00ED12F2">
        <w:rPr>
          <w:rFonts w:eastAsia="Cambria"/>
          <w:sz w:val="52"/>
          <w:szCs w:val="52"/>
          <w:bdr w:val="nil"/>
          <w:lang w:val="cy-GB"/>
        </w:rPr>
        <w:t>Adroddiadau Cyflogaeth Statudol BIPBC - Sylwebaeth 2023/24</w:t>
      </w:r>
    </w:p>
    <w:p w14:paraId="31473F27" w14:textId="77777777" w:rsidR="0092618D" w:rsidRPr="00283E8E" w:rsidRDefault="00424020" w:rsidP="00F66E4E">
      <w:pPr>
        <w:pStyle w:val="ListParagraph"/>
        <w:numPr>
          <w:ilvl w:val="0"/>
          <w:numId w:val="10"/>
        </w:num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STAFF Â SWYDD </w:t>
      </w:r>
    </w:p>
    <w:p w14:paraId="31473F28" w14:textId="77777777" w:rsidR="0092618D" w:rsidRPr="00283E8E" w:rsidRDefault="00424020" w:rsidP="002F581D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1a. Band Oedran</w:t>
      </w:r>
    </w:p>
    <w:p w14:paraId="31473F29" w14:textId="77777777" w:rsidR="001E7D1E" w:rsidRPr="00D52836" w:rsidRDefault="00424020" w:rsidP="002F581D">
      <w:r>
        <w:rPr>
          <w:rFonts w:eastAsia="Arial" w:cs="Arial"/>
          <w:szCs w:val="24"/>
          <w:bdr w:val="nil"/>
          <w:lang w:val="cy-GB"/>
        </w:rPr>
        <w:t>Mae’r proffil staff presennol yn amlygu ailgychwyn o ran y duedd tuag at weithlu sy’n heneiddio’n gynyddol.</w:t>
      </w:r>
    </w:p>
    <w:p w14:paraId="31473F2A" w14:textId="7DADDF7E" w:rsidR="009D17C6" w:rsidRPr="00D315CF" w:rsidRDefault="00424020" w:rsidP="00522E00">
      <w:pPr>
        <w:pStyle w:val="ListParagraph"/>
        <w:numPr>
          <w:ilvl w:val="0"/>
          <w:numId w:val="1"/>
        </w:numPr>
      </w:pPr>
      <w:r>
        <w:rPr>
          <w:rFonts w:eastAsia="Arial" w:cs="Arial"/>
          <w:szCs w:val="24"/>
          <w:bdr w:val="nil"/>
          <w:lang w:val="cy-GB"/>
        </w:rPr>
        <w:t>Mae nifer y staff o dan 25 oed yn y gweithlu wedi cynyddu eleni i'r nifer uchaf dros y pum mlynedd diwethaf i 887 ac mae hyn bellach yn cynrychioli 4.24% o'r gweithlu. Mae’r nifer yn dal yn anghymesur o isel o gymharu ag ystadegau Cyfrifiad 2021 (9.37% o boblogaeth Gogledd Cymru).  O blith ymgeiswyr ar gyfer rolau gyda'r Bwrdd Iechyd, roedd 13.66% o dan 25 oed, sy'n uwch na'r ganran ar gyfer poblogaeth Gogledd Cymru, a chynnydd ymylol o gymharu â'r llynedd (13.21%). Gallai hyn ddangos bod nifer y sawl o dan 25 oed sy'n gwneud cais am swyddi yn y Bwrdd Iechyd yn ystod pandemig Covid-19 yn gwastatáu, ac roedd y ganran 34% yn uwch yn 2021-22. Dangosodd ymchwil gan Rwydwaith Cydraddoldeb Sector Cyhoeddus Gogledd Cymru i ategu adroddiad "A yw Cymru'n Decach?" fod cyfraddau diweithdra yn anghymesur o uchel yn yr ystod oedran o dan 25.</w:t>
      </w:r>
    </w:p>
    <w:p w14:paraId="31473F2B" w14:textId="20976D10" w:rsidR="00522E00" w:rsidRPr="00D315CF" w:rsidRDefault="00424020" w:rsidP="002324E5">
      <w:pPr>
        <w:pStyle w:val="ListParagraph"/>
        <w:numPr>
          <w:ilvl w:val="0"/>
          <w:numId w:val="1"/>
        </w:numPr>
      </w:pPr>
      <w:r>
        <w:rPr>
          <w:rFonts w:eastAsia="Arial" w:cs="Arial"/>
          <w:szCs w:val="24"/>
          <w:bdr w:val="nil"/>
          <w:lang w:val="cy-GB"/>
        </w:rPr>
        <w:t>Yn 2020-21, yn ystod y pandemig, gwnaeth canran y sawl dros 60 oed o gymharu â nifer y sawl o dan 25 oed yn y gweithlu ostwng. Mae'r gwrthdroad hwn yn parhau, gan fod data'n dangos bod cyfran y sawl dros 60 oed yn ein gweithlu'n cynyddu i 13.27% - 2775 o staff. Mae hyn yn gynnydd o gymharu â'r 2399 o bobl d</w:t>
      </w:r>
      <w:r w:rsidR="00E95823">
        <w:rPr>
          <w:rFonts w:eastAsia="Arial" w:cs="Arial"/>
          <w:szCs w:val="24"/>
          <w:bdr w:val="nil"/>
          <w:lang w:val="cy-GB"/>
        </w:rPr>
        <w:t>ros</w:t>
      </w:r>
      <w:r>
        <w:rPr>
          <w:rFonts w:eastAsia="Arial" w:cs="Arial"/>
          <w:szCs w:val="24"/>
          <w:bdr w:val="nil"/>
          <w:lang w:val="cy-GB"/>
        </w:rPr>
        <w:t xml:space="preserve"> 60 mlwydd oed a amlygwyd yn nata 2021-22. Fe wnaeth cyfanswm cyffredinol y staff gynyddu i 20,909 o 18921 yn 2020-21, sy’n golygu bod nifer y bobl dros 60 oed yn gyfran fymry</w:t>
      </w:r>
      <w:r w:rsidR="00504E4D">
        <w:rPr>
          <w:rFonts w:eastAsia="Arial" w:cs="Arial"/>
          <w:szCs w:val="24"/>
          <w:bdr w:val="nil"/>
          <w:lang w:val="cy-GB"/>
        </w:rPr>
        <w:t>n</w:t>
      </w:r>
      <w:r>
        <w:rPr>
          <w:rFonts w:eastAsia="Arial" w:cs="Arial"/>
          <w:szCs w:val="24"/>
          <w:bdr w:val="nil"/>
          <w:lang w:val="cy-GB"/>
        </w:rPr>
        <w:t xml:space="preserve"> yn llai o gyfanswm y boblogaeth staff yn gyffredinol nag yr oedd yn flaenorol.</w:t>
      </w:r>
    </w:p>
    <w:p w14:paraId="31473F2C" w14:textId="77777777" w:rsidR="00522E00" w:rsidRDefault="00522E00" w:rsidP="00522E00">
      <w:pPr>
        <w:pStyle w:val="ListParagraph"/>
      </w:pPr>
    </w:p>
    <w:p w14:paraId="31473F2D" w14:textId="77777777" w:rsidR="00BF65FF" w:rsidRDefault="00424020" w:rsidP="00522E00">
      <w:pPr>
        <w:pStyle w:val="ListParagraph"/>
      </w:pPr>
      <w:r>
        <w:rPr>
          <w:noProof/>
        </w:rPr>
        <w:lastRenderedPageBreak/>
        <w:drawing>
          <wp:inline distT="0" distB="0" distL="0" distR="0" wp14:anchorId="31473FED" wp14:editId="6AE6A722">
            <wp:extent cx="4321175" cy="2601096"/>
            <wp:effectExtent l="0" t="0" r="3175" b="8890"/>
            <wp:docPr id="4" name="Picture 4" descr="graph of over 60's in BCUHB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 of over 60's in BCUHB&#10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630" cy="26055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473F2E" w14:textId="77777777" w:rsidR="00BF65FF" w:rsidRPr="00283E8E" w:rsidRDefault="00BF65FF" w:rsidP="001E7D1E"/>
    <w:p w14:paraId="31473F2F" w14:textId="77777777" w:rsidR="0098424E" w:rsidRPr="00D52836" w:rsidRDefault="00424020" w:rsidP="006305C9">
      <w:pPr>
        <w:pStyle w:val="ListParagraph"/>
        <w:numPr>
          <w:ilvl w:val="0"/>
          <w:numId w:val="6"/>
        </w:numPr>
      </w:pPr>
      <w:r>
        <w:rPr>
          <w:rFonts w:eastAsia="Arial" w:cs="Arial"/>
          <w:szCs w:val="24"/>
          <w:bdr w:val="nil"/>
          <w:lang w:val="cy-GB"/>
        </w:rPr>
        <w:t xml:space="preserve">Er bod nifer gwirioneddol y staff sy'n 70 mlwydd oed neu'n hŷn yn dal yn gymharol fach, bu cynnydd cymesur sylweddol dros y 12 mlynedd diwethaf o 56 yn 2012 i 205 yn 2020. Gwnaeth y duedd hon wrthdroi yn 2021 (164 o staff, 0.87% o'r gweithlu) ac mae wedi dechrau cynyddu eto i 198 o staff, 0.95% o'r gweithlu yn 2023-24. </w:t>
      </w:r>
    </w:p>
    <w:p w14:paraId="31473F30" w14:textId="77777777" w:rsidR="0098424E" w:rsidRPr="00D52836" w:rsidRDefault="0098424E" w:rsidP="00836585"/>
    <w:p w14:paraId="31473F31" w14:textId="77777777" w:rsidR="0092618D" w:rsidRPr="00D52836" w:rsidRDefault="00424020" w:rsidP="00836585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1b. Anabledd</w:t>
      </w:r>
    </w:p>
    <w:p w14:paraId="31473F32" w14:textId="77777777" w:rsidR="00E91A56" w:rsidRDefault="00424020" w:rsidP="001E7D1E">
      <w:r>
        <w:rPr>
          <w:rFonts w:eastAsia="Arial" w:cs="Arial"/>
          <w:szCs w:val="24"/>
          <w:bdr w:val="nil"/>
          <w:lang w:val="cy-GB"/>
        </w:rPr>
        <w:t xml:space="preserve">Rydym yn parhau i annog a chynorthwyo gweithwyr i ddiweddaru eu gwybodaeth am gydraddoldeb yn ESR, mae 942 o staff wedi datgan anabledd (6.15% o gymharu â 4.52% yn 2020-21). </w:t>
      </w:r>
    </w:p>
    <w:p w14:paraId="31473F33" w14:textId="77777777" w:rsidR="00E91A56" w:rsidRDefault="00E91A56" w:rsidP="001E7D1E"/>
    <w:p w14:paraId="31473F34" w14:textId="77777777" w:rsidR="00E91A56" w:rsidRDefault="00424020" w:rsidP="001E7D1E">
      <w:r>
        <w:rPr>
          <w:noProof/>
        </w:rPr>
        <w:drawing>
          <wp:inline distT="0" distB="0" distL="0" distR="0" wp14:anchorId="31473FEF" wp14:editId="1C8DA88D">
            <wp:extent cx="4572000" cy="2743200"/>
            <wp:effectExtent l="0" t="0" r="0" b="0"/>
            <wp:docPr id="7" name="Chart 7" descr="BCUHB staff disability declaration rate since 2019&#10;">
              <a:extLst xmlns:a="http://schemas.openxmlformats.org/drawingml/2006/main">
                <a:ext uri="{FF2B5EF4-FFF2-40B4-BE49-F238E27FC236}">
                  <a16:creationId xmlns:a16="http://schemas.microsoft.com/office/drawing/2014/main" id="{9F8198A2-43E3-41C6-B42B-055597848CB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1473F35" w14:textId="77777777" w:rsidR="00E91A56" w:rsidRDefault="00E91A56" w:rsidP="001E7D1E"/>
    <w:p w14:paraId="31473F36" w14:textId="77777777" w:rsidR="00DF66F0" w:rsidRDefault="00424020" w:rsidP="001E7D1E">
      <w:r>
        <w:rPr>
          <w:rFonts w:eastAsia="Arial" w:cs="Arial"/>
          <w:szCs w:val="24"/>
          <w:bdr w:val="nil"/>
          <w:lang w:val="cy-GB"/>
        </w:rPr>
        <w:lastRenderedPageBreak/>
        <w:t>Yng Nghymru, mae cyfran safonedig yn ôl oedran y bobl anabl (21.1%) wedi gostwng o gymharu â 2011 (23.4%), ac mae data o’r Arolwg Blynyddol o’r Boblogaeth 2015-2017</w:t>
      </w:r>
      <w:r>
        <w:rPr>
          <w:rStyle w:val="FootnoteReference"/>
        </w:rPr>
        <w:footnoteReference w:id="1"/>
      </w:r>
      <w:r>
        <w:rPr>
          <w:rFonts w:eastAsia="Arial" w:cs="Arial"/>
          <w:szCs w:val="24"/>
          <w:bdr w:val="nil"/>
          <w:lang w:val="cy-GB"/>
        </w:rPr>
        <w:t xml:space="preserve"> yn awgrymu bod 77,000 (18.7%) o bobl 16 - 64 oed yn anabl ledled Gogledd Cymru. Fodd bynnag, roedd y categori “ddim yn anabl” yma yn cynnwys y rhai nad yw'r data hwn yn hysbys ar eu cyfer.  </w:t>
      </w:r>
    </w:p>
    <w:p w14:paraId="31473F37" w14:textId="77777777" w:rsidR="001E7D1E" w:rsidRPr="00283E8E" w:rsidRDefault="00424020" w:rsidP="001E7D1E">
      <w:r>
        <w:rPr>
          <w:noProof/>
        </w:rPr>
        <w:t xml:space="preserve">          </w:t>
      </w:r>
      <w:r>
        <w:rPr>
          <w:noProof/>
        </w:rPr>
        <w:drawing>
          <wp:inline distT="0" distB="0" distL="0" distR="0" wp14:anchorId="31473FF1" wp14:editId="4A73F588">
            <wp:extent cx="1437391" cy="1490628"/>
            <wp:effectExtent l="38100" t="38100" r="29845" b="33655"/>
            <wp:docPr id="12" name="Picture 12" descr="pie chart BCUHB disabled sta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pie chart BCUHB disabled staf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85" r="190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138" cy="1530811"/>
                    </a:xfrm>
                    <a:prstGeom prst="rect">
                      <a:avLst/>
                    </a:prstGeom>
                    <a:noFill/>
                    <a:ln w="285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8424E" w:rsidRPr="00283E8E">
        <w:rPr>
          <w:noProof/>
          <w:lang w:eastAsia="en-GB"/>
        </w:rPr>
        <w:drawing>
          <wp:inline distT="0" distB="0" distL="0" distR="0" wp14:anchorId="31473FF3" wp14:editId="005842FD">
            <wp:extent cx="1781175" cy="1493473"/>
            <wp:effectExtent l="38100" t="38100" r="28575" b="31115"/>
            <wp:docPr id="8" name="Picture 8" descr="pie chart north Wales disabled peo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pie chart north Wales disabled peopl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08" r="67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347" cy="1521287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  <a:round/>
                      <a:headEnd/>
                      <a:tailEnd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602F2">
        <w:rPr>
          <w:noProof/>
          <w:lang w:eastAsia="en-GB"/>
        </w:rPr>
        <w:drawing>
          <wp:inline distT="0" distB="0" distL="0" distR="0" wp14:anchorId="31473FF5" wp14:editId="68201165">
            <wp:extent cx="1825503" cy="1491298"/>
            <wp:effectExtent l="38100" t="38100" r="41910" b="33020"/>
            <wp:docPr id="16" name="Picture 16" descr="pie chart Wales disabled peo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pie chart Wales disabled peopl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80" r="123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1435" cy="153699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  <a:round/>
                      <a:headEnd/>
                      <a:tailEnd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473F38" w14:textId="77777777" w:rsidR="001E7D1E" w:rsidRDefault="00424020" w:rsidP="001E7D1E">
      <w:r>
        <w:rPr>
          <w:rFonts w:eastAsia="Arial" w:cs="Arial"/>
          <w:szCs w:val="24"/>
          <w:bdr w:val="nil"/>
          <w:lang w:val="cy-GB"/>
        </w:rPr>
        <w:t xml:space="preserve">Yn BIPBC, nid yw 13.79% o staff (1741) wedi datgan p'un a oes ganddynt gyflwr iechyd hirdymor, neu nid yw'r wybodaeth yn hysbys. Mae hyn yn lleihad o gymharu â'r nifer yn 2022-23, sef 14.34% oedd heb ddatgelu hynny neu lle'r oedd hynny'n anhysbys. </w:t>
      </w:r>
    </w:p>
    <w:p w14:paraId="31473F39" w14:textId="77777777" w:rsidR="00980786" w:rsidRPr="00283E8E" w:rsidRDefault="00980786" w:rsidP="001E7D1E"/>
    <w:p w14:paraId="31473F3A" w14:textId="77777777" w:rsidR="001E7D1E" w:rsidRPr="00283E8E" w:rsidRDefault="00424020" w:rsidP="001E7D1E">
      <w:r>
        <w:rPr>
          <w:noProof/>
        </w:rPr>
        <w:drawing>
          <wp:inline distT="0" distB="0" distL="0" distR="0" wp14:anchorId="31473FF7" wp14:editId="67DBDEB7">
            <wp:extent cx="4584700" cy="2755900"/>
            <wp:effectExtent l="38100" t="38100" r="44450" b="44450"/>
            <wp:docPr id="13" name="Picture 13" descr="disabled staff pie chart including thiose undecla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disabled staff pie chart including thiose undeclar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3B" w14:textId="77777777" w:rsidR="0066556C" w:rsidRDefault="0066556C" w:rsidP="007E6AF7">
      <w:pPr>
        <w:rPr>
          <w:b/>
        </w:rPr>
      </w:pPr>
    </w:p>
    <w:p w14:paraId="31473F3C" w14:textId="77777777" w:rsidR="0092618D" w:rsidRPr="00D52836" w:rsidRDefault="00424020" w:rsidP="007E6AF7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1c. Ethnigrwydd</w:t>
      </w:r>
    </w:p>
    <w:p w14:paraId="31473F3D" w14:textId="060A5000" w:rsidR="003376C6" w:rsidRPr="00D52836" w:rsidRDefault="00424020" w:rsidP="00C15BC1">
      <w:pPr>
        <w:pStyle w:val="ListParagraph"/>
        <w:numPr>
          <w:ilvl w:val="0"/>
          <w:numId w:val="3"/>
        </w:numPr>
        <w:ind w:left="714" w:hanging="357"/>
      </w:pPr>
      <w:r>
        <w:rPr>
          <w:rFonts w:eastAsia="Arial" w:cs="Arial"/>
          <w:szCs w:val="24"/>
          <w:bdr w:val="nil"/>
          <w:lang w:val="cy-GB"/>
        </w:rPr>
        <w:t>Mae proffil ethnigrwydd ein sefydliad wedi newid ers y llynedd. Mae staff sydd wedi datgan ethnigrwydd heblaw gwyn yn 6.85% o gymharu â 5.52% yn 2022. Mae cyfran y staff sydd wedi datgan cefndir Du neu Ddu Prydeinig bron bedair gwaith yn uwch na'r gyfran yng Nghyfrifiad 2011 ar gyfer Gogledd Cymru (1.28% o gymharu â 0.36%). Mae nifer y staff sydd wedi nodi eu bod yn Asiaidd/</w:t>
      </w:r>
      <w:r w:rsidR="004D3681">
        <w:rPr>
          <w:rFonts w:eastAsia="Arial" w:cs="Arial"/>
          <w:szCs w:val="24"/>
          <w:bdr w:val="nil"/>
          <w:lang w:val="cy-GB"/>
        </w:rPr>
        <w:t>Asiaidd Prydeinig</w:t>
      </w:r>
      <w:r>
        <w:rPr>
          <w:rFonts w:eastAsia="Arial" w:cs="Arial"/>
          <w:szCs w:val="24"/>
          <w:bdr w:val="nil"/>
          <w:lang w:val="cy-GB"/>
        </w:rPr>
        <w:t xml:space="preserve"> yn fwy na dwbl nifer y Cyfrifiad (3.68% o gymharu ag 1.45%).</w:t>
      </w:r>
    </w:p>
    <w:p w14:paraId="31473F3E" w14:textId="77777777" w:rsidR="00FA2620" w:rsidRDefault="00FA2620" w:rsidP="00D214C3"/>
    <w:p w14:paraId="31473F3F" w14:textId="77777777" w:rsidR="00A90DCA" w:rsidRDefault="00424020" w:rsidP="007957D4">
      <w:r>
        <w:rPr>
          <w:noProof/>
        </w:rPr>
        <w:drawing>
          <wp:inline distT="0" distB="0" distL="0" distR="0" wp14:anchorId="31473FF9" wp14:editId="76527EC5">
            <wp:extent cx="4572000" cy="2743200"/>
            <wp:effectExtent l="0" t="0" r="0" b="0"/>
            <wp:docPr id="14" name="Chart 14" descr="staff by ethnicity graph">
              <a:extLst xmlns:a="http://schemas.openxmlformats.org/drawingml/2006/main">
                <a:ext uri="{FF2B5EF4-FFF2-40B4-BE49-F238E27FC236}">
                  <a16:creationId xmlns:a16="http://schemas.microsoft.com/office/drawing/2014/main" id="{7F7EA72A-F9AA-4BD7-AA81-C2ABEE7CFB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1473F40" w14:textId="77777777" w:rsidR="007957D4" w:rsidRDefault="00424020" w:rsidP="007957D4">
      <w:r>
        <w:rPr>
          <w:noProof/>
          <w:lang w:eastAsia="en-GB"/>
        </w:rPr>
        <w:drawing>
          <wp:inline distT="0" distB="0" distL="0" distR="0" wp14:anchorId="31473FFB" wp14:editId="7AC9170F">
            <wp:extent cx="4584700" cy="2755900"/>
            <wp:effectExtent l="0" t="0" r="6350" b="6350"/>
            <wp:docPr id="9" name="Picture 9" descr="north Wales population by ethnicity grap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north Wales population by ethnicity graph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  <a:ln w="3175">
                      <a:noFill/>
                    </a:ln>
                  </pic:spPr>
                </pic:pic>
              </a:graphicData>
            </a:graphic>
          </wp:inline>
        </w:drawing>
      </w:r>
      <w:r w:rsidR="00A91FF3">
        <w:br w:type="textWrapping" w:clear="all"/>
      </w:r>
    </w:p>
    <w:p w14:paraId="31473F41" w14:textId="77777777" w:rsidR="00A91FF3" w:rsidRDefault="00424020" w:rsidP="007957D4">
      <w:r>
        <w:rPr>
          <w:noProof/>
        </w:rPr>
        <w:drawing>
          <wp:inline distT="0" distB="0" distL="0" distR="0" wp14:anchorId="31473FFD" wp14:editId="11A4FF8D">
            <wp:extent cx="4584700" cy="2755900"/>
            <wp:effectExtent l="0" t="0" r="6350" b="6350"/>
            <wp:docPr id="10" name="Picture 10" descr="BCUHB staff ethnicity 3 year tre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BCUHB staff ethnicity 3 year tren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473F42" w14:textId="77777777" w:rsidR="00772E00" w:rsidRDefault="00772E00" w:rsidP="000564E4"/>
    <w:p w14:paraId="31473F43" w14:textId="77777777" w:rsidR="007C7EEC" w:rsidRDefault="00424020" w:rsidP="000564E4">
      <w:r>
        <w:rPr>
          <w:rFonts w:eastAsia="Arial" w:cs="Arial"/>
          <w:szCs w:val="24"/>
          <w:bdr w:val="nil"/>
          <w:lang w:val="cy-GB"/>
        </w:rPr>
        <w:lastRenderedPageBreak/>
        <w:t>Poblogaeth Gogledd Cymru (2021) yn ôl Ethnigrwydd ac Ardal Awdurdod Lleol (gan gynnwys BIPBC %)</w:t>
      </w:r>
    </w:p>
    <w:p w14:paraId="31473F44" w14:textId="77777777" w:rsidR="00FF6D97" w:rsidRDefault="00424020" w:rsidP="000564E4">
      <w:r>
        <w:rPr>
          <w:rFonts w:eastAsia="Arial" w:cs="Arial"/>
          <w:szCs w:val="24"/>
          <w:bdr w:val="nil"/>
          <w:lang w:val="cy-GB"/>
        </w:rPr>
        <w:t xml:space="preserve">(Ffynhonnell: </w:t>
      </w:r>
      <w:proofErr w:type="spellStart"/>
      <w:r>
        <w:rPr>
          <w:rFonts w:eastAsia="Arial" w:cs="Arial"/>
          <w:szCs w:val="24"/>
          <w:bdr w:val="nil"/>
          <w:lang w:val="cy-GB"/>
        </w:rPr>
        <w:t>Nomis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Awst 2023)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1"/>
        <w:gridCol w:w="1046"/>
        <w:gridCol w:w="1583"/>
        <w:gridCol w:w="1200"/>
        <w:gridCol w:w="1146"/>
        <w:gridCol w:w="1156"/>
        <w:gridCol w:w="1017"/>
      </w:tblGrid>
      <w:tr w:rsidR="009C3431" w14:paraId="31473F4C" w14:textId="77777777" w:rsidTr="006B3A50">
        <w:trPr>
          <w:trHeight w:hRule="exact" w:val="397"/>
        </w:trPr>
        <w:tc>
          <w:tcPr>
            <w:tcW w:w="2603" w:type="dxa"/>
            <w:hideMark/>
          </w:tcPr>
          <w:p w14:paraId="31473F45" w14:textId="77777777" w:rsidR="007957D4" w:rsidRPr="00FF6D97" w:rsidRDefault="007957D4" w:rsidP="007957D4">
            <w:pPr>
              <w:jc w:val="center"/>
              <w:rPr>
                <w:sz w:val="22"/>
                <w:szCs w:val="20"/>
              </w:rPr>
            </w:pPr>
          </w:p>
        </w:tc>
        <w:tc>
          <w:tcPr>
            <w:tcW w:w="1046" w:type="dxa"/>
            <w:hideMark/>
          </w:tcPr>
          <w:p w14:paraId="31473F46" w14:textId="77777777" w:rsidR="007957D4" w:rsidRPr="00FF6D97" w:rsidRDefault="00424020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>Conwy</w:t>
            </w:r>
          </w:p>
        </w:tc>
        <w:tc>
          <w:tcPr>
            <w:tcW w:w="1583" w:type="dxa"/>
            <w:hideMark/>
          </w:tcPr>
          <w:p w14:paraId="31473F47" w14:textId="77777777" w:rsidR="007957D4" w:rsidRPr="00FF6D97" w:rsidRDefault="00424020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>Sir Ddinbych</w:t>
            </w:r>
          </w:p>
        </w:tc>
        <w:tc>
          <w:tcPr>
            <w:tcW w:w="1200" w:type="dxa"/>
            <w:hideMark/>
          </w:tcPr>
          <w:p w14:paraId="31473F48" w14:textId="77777777" w:rsidR="007957D4" w:rsidRPr="00FF6D97" w:rsidRDefault="00424020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>Sir y Fflint</w:t>
            </w:r>
          </w:p>
        </w:tc>
        <w:tc>
          <w:tcPr>
            <w:tcW w:w="1144" w:type="dxa"/>
            <w:hideMark/>
          </w:tcPr>
          <w:p w14:paraId="31473F49" w14:textId="77777777" w:rsidR="007957D4" w:rsidRPr="00FF6D97" w:rsidRDefault="00424020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>Gwynedd</w:t>
            </w:r>
          </w:p>
        </w:tc>
        <w:tc>
          <w:tcPr>
            <w:tcW w:w="1156" w:type="dxa"/>
            <w:hideMark/>
          </w:tcPr>
          <w:p w14:paraId="31473F4A" w14:textId="77777777" w:rsidR="007957D4" w:rsidRPr="00FF6D97" w:rsidRDefault="00424020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>Wrecsam</w:t>
            </w:r>
          </w:p>
        </w:tc>
        <w:tc>
          <w:tcPr>
            <w:tcW w:w="1017" w:type="dxa"/>
            <w:noWrap/>
            <w:hideMark/>
          </w:tcPr>
          <w:p w14:paraId="31473F4B" w14:textId="77777777" w:rsidR="007957D4" w:rsidRPr="00FF6D97" w:rsidRDefault="00424020" w:rsidP="007957D4">
            <w:pPr>
              <w:jc w:val="center"/>
              <w:rPr>
                <w:bCs/>
                <w:sz w:val="22"/>
                <w:szCs w:val="20"/>
              </w:rPr>
            </w:pPr>
            <w:r>
              <w:rPr>
                <w:rFonts w:eastAsia="Arial" w:cs="Arial"/>
                <w:bCs/>
                <w:sz w:val="22"/>
                <w:bdr w:val="nil"/>
                <w:lang w:val="cy-GB"/>
              </w:rPr>
              <w:t xml:space="preserve">Staff BIPBC </w:t>
            </w:r>
          </w:p>
        </w:tc>
      </w:tr>
      <w:tr w:rsidR="009C3431" w14:paraId="31473F54" w14:textId="77777777" w:rsidTr="006B3A50">
        <w:trPr>
          <w:trHeight w:hRule="exact" w:val="794"/>
        </w:trPr>
        <w:tc>
          <w:tcPr>
            <w:tcW w:w="2603" w:type="dxa"/>
            <w:noWrap/>
            <w:hideMark/>
          </w:tcPr>
          <w:p w14:paraId="31473F4D" w14:textId="52FC38D6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Asiaidd, Asiaidd</w:t>
            </w:r>
            <w:r w:rsidR="00625396"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 Prydeinig</w:t>
            </w: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 neu</w:t>
            </w:r>
            <w:r w:rsidR="00F973A6"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 </w:t>
            </w: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Asiaidd</w:t>
            </w:r>
            <w:r w:rsidR="00F973A6"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 Cymreig</w:t>
            </w: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 (yn cynnwys </w:t>
            </w:r>
            <w:proofErr w:type="spellStart"/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Tseineaidd</w:t>
            </w:r>
            <w:proofErr w:type="spellEnd"/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)</w:t>
            </w:r>
          </w:p>
        </w:tc>
        <w:tc>
          <w:tcPr>
            <w:tcW w:w="1046" w:type="dxa"/>
            <w:noWrap/>
            <w:hideMark/>
          </w:tcPr>
          <w:p w14:paraId="31473F4E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1.8%</w:t>
            </w:r>
          </w:p>
        </w:tc>
        <w:tc>
          <w:tcPr>
            <w:tcW w:w="1583" w:type="dxa"/>
            <w:noWrap/>
            <w:hideMark/>
          </w:tcPr>
          <w:p w14:paraId="31473F4F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2.1%</w:t>
            </w:r>
          </w:p>
        </w:tc>
        <w:tc>
          <w:tcPr>
            <w:tcW w:w="1200" w:type="dxa"/>
            <w:noWrap/>
            <w:hideMark/>
          </w:tcPr>
          <w:p w14:paraId="31473F50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1.1%</w:t>
            </w:r>
          </w:p>
        </w:tc>
        <w:tc>
          <w:tcPr>
            <w:tcW w:w="1144" w:type="dxa"/>
            <w:noWrap/>
            <w:hideMark/>
          </w:tcPr>
          <w:p w14:paraId="31473F51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 w:rsidRPr="006B3A50">
              <w:rPr>
                <w:sz w:val="20"/>
                <w:szCs w:val="18"/>
              </w:rPr>
              <w:t>2.2%</w:t>
            </w:r>
          </w:p>
        </w:tc>
        <w:tc>
          <w:tcPr>
            <w:tcW w:w="1156" w:type="dxa"/>
            <w:noWrap/>
            <w:hideMark/>
          </w:tcPr>
          <w:p w14:paraId="31473F52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 w:rsidRPr="006B3A50">
              <w:rPr>
                <w:sz w:val="20"/>
                <w:szCs w:val="18"/>
              </w:rPr>
              <w:t>2.2%</w:t>
            </w:r>
          </w:p>
        </w:tc>
        <w:tc>
          <w:tcPr>
            <w:tcW w:w="1017" w:type="dxa"/>
            <w:noWrap/>
            <w:hideMark/>
          </w:tcPr>
          <w:p w14:paraId="31473F53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 w:rsidRPr="006B3A50">
              <w:rPr>
                <w:sz w:val="20"/>
                <w:szCs w:val="18"/>
              </w:rPr>
              <w:t>3.3%</w:t>
            </w:r>
          </w:p>
        </w:tc>
      </w:tr>
      <w:tr w:rsidR="009C3431" w14:paraId="31473F5C" w14:textId="77777777" w:rsidTr="006B3A50">
        <w:trPr>
          <w:trHeight w:hRule="exact" w:val="794"/>
        </w:trPr>
        <w:tc>
          <w:tcPr>
            <w:tcW w:w="2603" w:type="dxa"/>
            <w:noWrap/>
            <w:hideMark/>
          </w:tcPr>
          <w:p w14:paraId="31473F55" w14:textId="302AD164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Du, Du Prydeinig, Du </w:t>
            </w:r>
            <w:r w:rsidR="00CB76EA">
              <w:rPr>
                <w:rFonts w:eastAsia="Arial" w:cs="Arial"/>
                <w:sz w:val="20"/>
                <w:szCs w:val="20"/>
                <w:bdr w:val="nil"/>
                <w:lang w:val="cy-GB"/>
              </w:rPr>
              <w:t xml:space="preserve">Cymreig </w:t>
            </w: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(Caribïaidd neu Affricanaidd)</w:t>
            </w:r>
          </w:p>
        </w:tc>
        <w:tc>
          <w:tcPr>
            <w:tcW w:w="1046" w:type="dxa"/>
            <w:noWrap/>
            <w:hideMark/>
          </w:tcPr>
          <w:p w14:paraId="31473F56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0.2%</w:t>
            </w:r>
          </w:p>
        </w:tc>
        <w:tc>
          <w:tcPr>
            <w:tcW w:w="1583" w:type="dxa"/>
            <w:noWrap/>
            <w:hideMark/>
          </w:tcPr>
          <w:p w14:paraId="31473F57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0.3%</w:t>
            </w:r>
          </w:p>
        </w:tc>
        <w:tc>
          <w:tcPr>
            <w:tcW w:w="1200" w:type="dxa"/>
            <w:noWrap/>
            <w:hideMark/>
          </w:tcPr>
          <w:p w14:paraId="31473F58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0.2%</w:t>
            </w:r>
          </w:p>
        </w:tc>
        <w:tc>
          <w:tcPr>
            <w:tcW w:w="1144" w:type="dxa"/>
            <w:noWrap/>
            <w:hideMark/>
          </w:tcPr>
          <w:p w14:paraId="31473F59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0.4%</w:t>
            </w:r>
          </w:p>
        </w:tc>
        <w:tc>
          <w:tcPr>
            <w:tcW w:w="1156" w:type="dxa"/>
            <w:noWrap/>
            <w:hideMark/>
          </w:tcPr>
          <w:p w14:paraId="31473F5A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0.6%</w:t>
            </w:r>
          </w:p>
        </w:tc>
        <w:tc>
          <w:tcPr>
            <w:tcW w:w="1017" w:type="dxa"/>
            <w:noWrap/>
            <w:hideMark/>
          </w:tcPr>
          <w:p w14:paraId="31473F5B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1.2%</w:t>
            </w:r>
          </w:p>
        </w:tc>
      </w:tr>
      <w:tr w:rsidR="009C3431" w14:paraId="31473F64" w14:textId="77777777" w:rsidTr="006B3A50">
        <w:trPr>
          <w:trHeight w:hRule="exact" w:val="624"/>
        </w:trPr>
        <w:tc>
          <w:tcPr>
            <w:tcW w:w="2603" w:type="dxa"/>
            <w:noWrap/>
            <w:hideMark/>
          </w:tcPr>
          <w:p w14:paraId="31473F5D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Grwpiau Cymysg/Aml-ethnig</w:t>
            </w:r>
          </w:p>
        </w:tc>
        <w:tc>
          <w:tcPr>
            <w:tcW w:w="1046" w:type="dxa"/>
            <w:noWrap/>
            <w:hideMark/>
          </w:tcPr>
          <w:p w14:paraId="31473F5E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1.1%</w:t>
            </w:r>
          </w:p>
        </w:tc>
        <w:tc>
          <w:tcPr>
            <w:tcW w:w="1583" w:type="dxa"/>
            <w:noWrap/>
            <w:hideMark/>
          </w:tcPr>
          <w:p w14:paraId="31473F5F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1.1%</w:t>
            </w:r>
          </w:p>
        </w:tc>
        <w:tc>
          <w:tcPr>
            <w:tcW w:w="1200" w:type="dxa"/>
            <w:noWrap/>
            <w:hideMark/>
          </w:tcPr>
          <w:p w14:paraId="31473F60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0.9%</w:t>
            </w:r>
          </w:p>
        </w:tc>
        <w:tc>
          <w:tcPr>
            <w:tcW w:w="1144" w:type="dxa"/>
            <w:noWrap/>
            <w:hideMark/>
          </w:tcPr>
          <w:p w14:paraId="31473F61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1.1%</w:t>
            </w:r>
          </w:p>
        </w:tc>
        <w:tc>
          <w:tcPr>
            <w:tcW w:w="1156" w:type="dxa"/>
            <w:noWrap/>
            <w:hideMark/>
          </w:tcPr>
          <w:p w14:paraId="31473F62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1.2%</w:t>
            </w:r>
          </w:p>
        </w:tc>
        <w:tc>
          <w:tcPr>
            <w:tcW w:w="1017" w:type="dxa"/>
            <w:noWrap/>
            <w:hideMark/>
          </w:tcPr>
          <w:p w14:paraId="31473F63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0.7%</w:t>
            </w:r>
          </w:p>
        </w:tc>
      </w:tr>
      <w:tr w:rsidR="009C3431" w14:paraId="31473F6C" w14:textId="77777777" w:rsidTr="006B3A50">
        <w:trPr>
          <w:trHeight w:hRule="exact" w:val="340"/>
        </w:trPr>
        <w:tc>
          <w:tcPr>
            <w:tcW w:w="2603" w:type="dxa"/>
            <w:noWrap/>
            <w:hideMark/>
          </w:tcPr>
          <w:p w14:paraId="31473F65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Gwyn</w:t>
            </w:r>
          </w:p>
        </w:tc>
        <w:tc>
          <w:tcPr>
            <w:tcW w:w="1046" w:type="dxa"/>
            <w:noWrap/>
            <w:hideMark/>
          </w:tcPr>
          <w:p w14:paraId="31473F66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96.9%</w:t>
            </w:r>
          </w:p>
        </w:tc>
        <w:tc>
          <w:tcPr>
            <w:tcW w:w="1583" w:type="dxa"/>
            <w:noWrap/>
            <w:hideMark/>
          </w:tcPr>
          <w:p w14:paraId="31473F67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96.5%</w:t>
            </w:r>
          </w:p>
        </w:tc>
        <w:tc>
          <w:tcPr>
            <w:tcW w:w="1200" w:type="dxa"/>
            <w:noWrap/>
            <w:hideMark/>
          </w:tcPr>
          <w:p w14:paraId="31473F68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97.6%</w:t>
            </w:r>
          </w:p>
        </w:tc>
        <w:tc>
          <w:tcPr>
            <w:tcW w:w="1144" w:type="dxa"/>
            <w:noWrap/>
            <w:hideMark/>
          </w:tcPr>
          <w:p w14:paraId="31473F69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96.2%</w:t>
            </w:r>
          </w:p>
        </w:tc>
        <w:tc>
          <w:tcPr>
            <w:tcW w:w="1156" w:type="dxa"/>
            <w:noWrap/>
            <w:hideMark/>
          </w:tcPr>
          <w:p w14:paraId="31473F6A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96.0%</w:t>
            </w:r>
          </w:p>
        </w:tc>
        <w:tc>
          <w:tcPr>
            <w:tcW w:w="1017" w:type="dxa"/>
            <w:noWrap/>
            <w:hideMark/>
          </w:tcPr>
          <w:p w14:paraId="31473F6B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86.9%</w:t>
            </w:r>
          </w:p>
        </w:tc>
      </w:tr>
      <w:tr w:rsidR="009C3431" w14:paraId="31473F74" w14:textId="77777777" w:rsidTr="006B3A50">
        <w:trPr>
          <w:trHeight w:hRule="exact" w:val="340"/>
        </w:trPr>
        <w:tc>
          <w:tcPr>
            <w:tcW w:w="2603" w:type="dxa"/>
            <w:noWrap/>
            <w:hideMark/>
          </w:tcPr>
          <w:p w14:paraId="31473F6D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Grwp ethnig eraill</w:t>
            </w:r>
          </w:p>
        </w:tc>
        <w:tc>
          <w:tcPr>
            <w:tcW w:w="1046" w:type="dxa"/>
            <w:noWrap/>
            <w:hideMark/>
          </w:tcPr>
          <w:p w14:paraId="31473F6E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0.3%</w:t>
            </w:r>
          </w:p>
        </w:tc>
        <w:tc>
          <w:tcPr>
            <w:tcW w:w="1583" w:type="dxa"/>
            <w:noWrap/>
            <w:hideMark/>
          </w:tcPr>
          <w:p w14:paraId="31473F6F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0.4%</w:t>
            </w:r>
          </w:p>
        </w:tc>
        <w:tc>
          <w:tcPr>
            <w:tcW w:w="1200" w:type="dxa"/>
            <w:noWrap/>
            <w:hideMark/>
          </w:tcPr>
          <w:p w14:paraId="31473F70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0.3%</w:t>
            </w:r>
          </w:p>
        </w:tc>
        <w:tc>
          <w:tcPr>
            <w:tcW w:w="1144" w:type="dxa"/>
            <w:noWrap/>
            <w:hideMark/>
          </w:tcPr>
          <w:p w14:paraId="31473F71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0.5%</w:t>
            </w:r>
          </w:p>
        </w:tc>
        <w:tc>
          <w:tcPr>
            <w:tcW w:w="1156" w:type="dxa"/>
            <w:noWrap/>
            <w:hideMark/>
          </w:tcPr>
          <w:p w14:paraId="31473F72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0.6%</w:t>
            </w:r>
          </w:p>
        </w:tc>
        <w:tc>
          <w:tcPr>
            <w:tcW w:w="1017" w:type="dxa"/>
            <w:noWrap/>
            <w:hideMark/>
          </w:tcPr>
          <w:p w14:paraId="31473F73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1.0%</w:t>
            </w:r>
          </w:p>
        </w:tc>
      </w:tr>
      <w:tr w:rsidR="009C3431" w14:paraId="31473F7C" w14:textId="77777777" w:rsidTr="008A22D9">
        <w:trPr>
          <w:trHeight w:val="315"/>
        </w:trPr>
        <w:tc>
          <w:tcPr>
            <w:tcW w:w="2603" w:type="dxa"/>
            <w:noWrap/>
            <w:hideMark/>
          </w:tcPr>
          <w:p w14:paraId="31473F75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Anhysbys</w:t>
            </w:r>
          </w:p>
        </w:tc>
        <w:tc>
          <w:tcPr>
            <w:tcW w:w="1046" w:type="dxa"/>
            <w:noWrap/>
            <w:hideMark/>
          </w:tcPr>
          <w:p w14:paraId="31473F76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0.0%</w:t>
            </w:r>
          </w:p>
        </w:tc>
        <w:tc>
          <w:tcPr>
            <w:tcW w:w="1583" w:type="dxa"/>
            <w:noWrap/>
            <w:hideMark/>
          </w:tcPr>
          <w:p w14:paraId="31473F77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0.0%</w:t>
            </w:r>
          </w:p>
        </w:tc>
        <w:tc>
          <w:tcPr>
            <w:tcW w:w="1200" w:type="dxa"/>
            <w:noWrap/>
            <w:hideMark/>
          </w:tcPr>
          <w:p w14:paraId="31473F78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0.0%</w:t>
            </w:r>
          </w:p>
        </w:tc>
        <w:tc>
          <w:tcPr>
            <w:tcW w:w="1144" w:type="dxa"/>
            <w:noWrap/>
            <w:hideMark/>
          </w:tcPr>
          <w:p w14:paraId="31473F79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0.0%</w:t>
            </w:r>
          </w:p>
        </w:tc>
        <w:tc>
          <w:tcPr>
            <w:tcW w:w="1156" w:type="dxa"/>
            <w:noWrap/>
            <w:hideMark/>
          </w:tcPr>
          <w:p w14:paraId="31473F7A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0.0%</w:t>
            </w:r>
          </w:p>
        </w:tc>
        <w:tc>
          <w:tcPr>
            <w:tcW w:w="1017" w:type="dxa"/>
            <w:noWrap/>
            <w:hideMark/>
          </w:tcPr>
          <w:p w14:paraId="31473F7B" w14:textId="77777777" w:rsidR="007957D4" w:rsidRPr="006B3A50" w:rsidRDefault="00424020" w:rsidP="007957D4">
            <w:pPr>
              <w:jc w:val="center"/>
              <w:rPr>
                <w:sz w:val="20"/>
                <w:szCs w:val="18"/>
              </w:rPr>
            </w:pPr>
            <w:r>
              <w:rPr>
                <w:rFonts w:eastAsia="Arial" w:cs="Arial"/>
                <w:sz w:val="20"/>
                <w:szCs w:val="20"/>
                <w:bdr w:val="nil"/>
                <w:lang w:val="cy-GB"/>
              </w:rPr>
              <w:t>7.0%</w:t>
            </w:r>
          </w:p>
        </w:tc>
      </w:tr>
    </w:tbl>
    <w:p w14:paraId="31473F7D" w14:textId="77777777" w:rsidR="00D214C3" w:rsidRPr="00283E8E" w:rsidRDefault="00D214C3" w:rsidP="00D214C3"/>
    <w:p w14:paraId="31473F7E" w14:textId="77777777" w:rsidR="00917702" w:rsidRPr="007E138A" w:rsidRDefault="00424020" w:rsidP="003376C6">
      <w:r>
        <w:rPr>
          <w:rFonts w:eastAsia="Arial" w:cs="Arial"/>
          <w:szCs w:val="24"/>
          <w:bdr w:val="nil"/>
          <w:lang w:val="cy-GB"/>
        </w:rPr>
        <w:t>Rydym wedi parhau i annog datgelu a chynorthwyo staff i ddiweddaru eu manylion personol yn ESR a byddwn yn parhau i wneud hynny trwy gyfrwng negeseuon mewn slipiau talu a hysbysiadau i ddefnyddwyr yn ESR trwy gydol 2024-25. Mae nifer y staff y mae eu cefndir ethnig yn anhysbys wedi cynyddu o 1414 ar 31 Mawrth 2023 i 1659 ar 31 Mawrth 2024. Mae hyn yn cynrychioli cynnydd o 17%.</w:t>
      </w:r>
    </w:p>
    <w:p w14:paraId="31473F7F" w14:textId="77777777" w:rsidR="006B3A50" w:rsidRDefault="006B3A50" w:rsidP="007E6AF7"/>
    <w:p w14:paraId="31473F80" w14:textId="77777777" w:rsidR="0092618D" w:rsidRPr="007E138A" w:rsidRDefault="00424020" w:rsidP="007E6AF7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1d. Rhyw (Rhywedd)</w:t>
      </w:r>
    </w:p>
    <w:p w14:paraId="31473F81" w14:textId="77777777" w:rsidR="0017332A" w:rsidRPr="007E138A" w:rsidRDefault="00424020" w:rsidP="00104676">
      <w:pPr>
        <w:pStyle w:val="ListParagraph"/>
        <w:numPr>
          <w:ilvl w:val="0"/>
          <w:numId w:val="3"/>
        </w:numPr>
        <w:spacing w:after="0"/>
      </w:pPr>
      <w:r>
        <w:rPr>
          <w:rFonts w:eastAsia="Arial" w:cs="Arial"/>
          <w:szCs w:val="24"/>
          <w:bdr w:val="nil"/>
          <w:lang w:val="cy-GB"/>
        </w:rPr>
        <w:t>Mae cymhareb y menywod a’r dynion a gyflogir yn parhau i fod yn ddigyfnewid, sef oddeutu 80% / 20%, ac adlewyrchir hyn yn y dadansoddiad o benodiadau i’r Bwrdd Iechyd. Nid yw rhaniad ymgeiswyr wedi newid ryw lawer ers y llynedd. Y llynedd, roedd 64.82% o ymgeiswyr yn fenywod, y ffigur hwn eleni oedd 65.31%</w:t>
      </w:r>
    </w:p>
    <w:p w14:paraId="31473F82" w14:textId="77777777" w:rsidR="00752540" w:rsidRPr="00D52836" w:rsidRDefault="00424020" w:rsidP="006B2A50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 xml:space="preserve">Cafodd 25% yn llai o bobl eu penodi eleni. Roedd y gyfradd benodi gyfartalog yn 4%; penodwyd 2% o ymgeiswyr gwrywaidd, gostyngiad o 4% y llynedd, a phenodwyd 7.4% o ymgeiswyr benywaidd, tra bo 1.4% o ymgeiswyr gwrywaidd a 1.9% o ymgeiswyr benywaidd wedi'u penodi yn 2022. </w:t>
      </w:r>
    </w:p>
    <w:p w14:paraId="31473F83" w14:textId="77777777" w:rsidR="001C22F6" w:rsidRPr="00D52836" w:rsidRDefault="00424020" w:rsidP="002B4867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 xml:space="preserve">Mae’r gymhareb menywod a dynion yn gadael y sefydliad yn debyg, gan amlygu bod menywod ychydig yn llai tebygol na dynion o adael y Bwrdd Iechyd, â chymhareb o 77.52% / 22.48%. </w:t>
      </w:r>
    </w:p>
    <w:p w14:paraId="31473F84" w14:textId="77777777" w:rsidR="001C22F6" w:rsidRDefault="001C22F6" w:rsidP="001C22F6">
      <w:pPr>
        <w:pStyle w:val="ListParagraph"/>
      </w:pPr>
    </w:p>
    <w:p w14:paraId="31473F85" w14:textId="77777777" w:rsidR="007E138A" w:rsidRPr="00D52836" w:rsidRDefault="007E138A" w:rsidP="001C22F6">
      <w:pPr>
        <w:pStyle w:val="ListParagraph"/>
      </w:pPr>
    </w:p>
    <w:p w14:paraId="31473F86" w14:textId="77777777" w:rsidR="0092618D" w:rsidRPr="00D52836" w:rsidRDefault="00424020" w:rsidP="00F118C2">
      <w:pPr>
        <w:ind w:left="360" w:hanging="360"/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1e. Crefydd a Chred</w:t>
      </w:r>
    </w:p>
    <w:p w14:paraId="31473F87" w14:textId="77777777" w:rsidR="00D75403" w:rsidRPr="00D52836" w:rsidRDefault="00424020" w:rsidP="006314D3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 xml:space="preserve">Ni fu unrhyw newidiadau sylweddol i gyfrannau'r staff sy'n datgan gwahanol grefyddau neu gredoau yn ein sefydliad. Fodd bynnag, mae nifer y bobl sy'n datgan eu bod yn anffyddwyr wedi parhau i godi, ac mae bellach yn 14.87%, sy'n gynnydd o gymharu â chanrannau'r flwyddyn ddiwethaf (14.03%) a 12.83% yn 2022. Mae </w:t>
      </w:r>
      <w:r>
        <w:rPr>
          <w:rFonts w:eastAsia="Arial" w:cs="Arial"/>
          <w:szCs w:val="24"/>
          <w:bdr w:val="nil"/>
          <w:lang w:val="cy-GB"/>
        </w:rPr>
        <w:lastRenderedPageBreak/>
        <w:t>cyfran sylweddol o staff yn dal i wrthod datgan eu crefydd neu eu cred (15.7%), ond roedd hyn yn llai na'r gyfran yn 2022 (16.46%).</w:t>
      </w:r>
    </w:p>
    <w:p w14:paraId="31473F88" w14:textId="77777777" w:rsidR="0092618D" w:rsidRPr="00D52836" w:rsidRDefault="00424020" w:rsidP="00674996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1f. Cyfeiriadedd Rhywiol</w:t>
      </w:r>
    </w:p>
    <w:p w14:paraId="31473F89" w14:textId="77777777" w:rsidR="0092618D" w:rsidRPr="00D52836" w:rsidRDefault="00424020" w:rsidP="00265600">
      <w:pPr>
        <w:pStyle w:val="ListParagraph"/>
        <w:numPr>
          <w:ilvl w:val="0"/>
          <w:numId w:val="3"/>
        </w:numPr>
        <w:autoSpaceDE w:val="0"/>
        <w:autoSpaceDN w:val="0"/>
        <w:adjustRightInd w:val="0"/>
        <w:rPr>
          <w:rFonts w:cs="Arial"/>
          <w:szCs w:val="24"/>
        </w:rPr>
      </w:pPr>
      <w:r>
        <w:rPr>
          <w:rFonts w:eastAsia="Arial" w:cs="Arial"/>
          <w:szCs w:val="24"/>
          <w:bdr w:val="nil"/>
          <w:lang w:val="cy-GB"/>
        </w:rPr>
        <w:t>Mae BIPBC yn adrodd bod 2.39% o'r staff wedi datgan mai lesbiad, hoyw neu ddeurywiol yw eu cyfeiriadedd rhywiol ar 31 Mawrth 2024. Mae hyn wedi cynyddu ers 2022, lle mai 1.87% oedd y ffigur.</w:t>
      </w:r>
    </w:p>
    <w:p w14:paraId="31473F8A" w14:textId="77777777" w:rsidR="00EE147D" w:rsidRDefault="00424020" w:rsidP="00265600">
      <w:pPr>
        <w:pStyle w:val="ListParagraph"/>
        <w:autoSpaceDE w:val="0"/>
        <w:autoSpaceDN w:val="0"/>
        <w:adjustRightInd w:val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 xml:space="preserve">Yn ystod Cyfrifiad 2021, casglwyd data ynghylch cyfeiriadedd rhywiol am y tro cyntaf, ac o gymharu canlyniadau BIPBC â'r </w:t>
      </w:r>
      <w:proofErr w:type="spellStart"/>
      <w:r>
        <w:rPr>
          <w:rFonts w:eastAsia="Arial" w:cs="Arial"/>
          <w:szCs w:val="24"/>
          <w:bdr w:val="nil"/>
          <w:lang w:val="cy-GB"/>
        </w:rPr>
        <w:t>rhai'r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cyfrifiad, mae'r canlyniadau yn weddol debyg. Y gwahaniaethau mwyaf arwyddocaol yw'r ganran is o ymatebwyr sy’n datgan eu bod yn heterorywiol yn BIPBC, a'r nifer uwch sy'n peidio â datgelu yn BIPBC. Gellid tybio'n betrus y byddai pob categori yn codi'n gymesur pe bai'r gyfradd ddatgelu yn cynyddu i 100%.</w:t>
      </w:r>
    </w:p>
    <w:p w14:paraId="31473F8B" w14:textId="77777777" w:rsidR="004C437E" w:rsidRPr="00522E00" w:rsidRDefault="00424020" w:rsidP="00522E00">
      <w:pPr>
        <w:pStyle w:val="ListParagraph"/>
        <w:autoSpaceDE w:val="0"/>
        <w:autoSpaceDN w:val="0"/>
        <w:adjustRightInd w:val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Yn 2023-24, ni wnaeth 8.32% o'r staff ddatgelu gwybodaeth am eu cyfeiriadedd rhywiol, sy'n welliant o gymharu â'r 11.65% oedd heb ddatgelu ar 31 Mawrth 2022.</w:t>
      </w:r>
    </w:p>
    <w:p w14:paraId="31473F8C" w14:textId="77777777" w:rsidR="0092618D" w:rsidRDefault="00424020" w:rsidP="00674996">
      <w:pPr>
        <w:pStyle w:val="ListParagraph"/>
        <w:numPr>
          <w:ilvl w:val="0"/>
          <w:numId w:val="3"/>
        </w:numPr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Mae ymdrechion y Tîm Cydraddoldeb i hyrwyddo a chefnogi datganiadau gan staff yn ESR yn debygol o fod wedi parhau i gyfrannu at y gostyngiad yn y nifer sy'n peidio â datgelu.</w:t>
      </w:r>
    </w:p>
    <w:p w14:paraId="31473F8D" w14:textId="77777777" w:rsidR="00F51651" w:rsidRDefault="00424020" w:rsidP="00674996">
      <w:pPr>
        <w:pStyle w:val="ListParagraph"/>
        <w:numPr>
          <w:ilvl w:val="0"/>
          <w:numId w:val="3"/>
        </w:numPr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Gellir gweld y gymhariaeth rhwng data Cyfrifiad 2021 a data BIPBC yma:</w:t>
      </w:r>
    </w:p>
    <w:p w14:paraId="31473F8E" w14:textId="77777777" w:rsidR="00286B13" w:rsidRPr="00286B13" w:rsidRDefault="00286B13" w:rsidP="00286B13">
      <w:pPr>
        <w:pStyle w:val="ListParagraph"/>
        <w:rPr>
          <w:szCs w:val="24"/>
        </w:rPr>
      </w:pPr>
    </w:p>
    <w:p w14:paraId="31473F8F" w14:textId="77777777" w:rsidR="00286B13" w:rsidRPr="00486FB4" w:rsidRDefault="00424020" w:rsidP="00486FB4">
      <w:pPr>
        <w:rPr>
          <w:szCs w:val="24"/>
        </w:rPr>
      </w:pPr>
      <w:r>
        <w:rPr>
          <w:noProof/>
          <w:lang w:eastAsia="en-GB"/>
        </w:rPr>
        <w:drawing>
          <wp:inline distT="0" distB="0" distL="0" distR="0" wp14:anchorId="31473FFF" wp14:editId="759AC005">
            <wp:extent cx="4584700" cy="2755900"/>
            <wp:effectExtent l="19050" t="19050" r="25400" b="25400"/>
            <wp:docPr id="22" name="Picture 22" descr="2021 cens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2021 census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90" w14:textId="77777777" w:rsidR="00286B13" w:rsidRPr="0066556C" w:rsidRDefault="00424020" w:rsidP="0066556C">
      <w:pPr>
        <w:rPr>
          <w:szCs w:val="24"/>
        </w:rPr>
      </w:pPr>
      <w:r>
        <w:rPr>
          <w:noProof/>
          <w:szCs w:val="24"/>
        </w:rPr>
        <w:lastRenderedPageBreak/>
        <w:drawing>
          <wp:inline distT="0" distB="0" distL="0" distR="0" wp14:anchorId="31474001" wp14:editId="60C44603">
            <wp:extent cx="4413885" cy="2524125"/>
            <wp:effectExtent l="19050" t="19050" r="24765" b="28575"/>
            <wp:docPr id="2" name="Picture 2" descr="Staff by sexual orient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Staff by sexual orientation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3885" cy="2524125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91" w14:textId="77777777" w:rsidR="0066556C" w:rsidRDefault="00424020" w:rsidP="0066556C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Sylwer:</w:t>
      </w:r>
    </w:p>
    <w:p w14:paraId="31473F92" w14:textId="77777777" w:rsidR="0066556C" w:rsidRPr="0066556C" w:rsidRDefault="00424020" w:rsidP="0066556C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Mae'r ymatebion canlynol wedi'u categoreiddio fel a ganlyn:</w:t>
      </w:r>
      <w:r>
        <w:rPr>
          <w:rFonts w:eastAsia="Arial" w:cs="Arial"/>
          <w:szCs w:val="24"/>
          <w:bdr w:val="nil"/>
          <w:lang w:val="cy-GB"/>
        </w:rPr>
        <w:tab/>
      </w:r>
    </w:p>
    <w:p w14:paraId="31473F93" w14:textId="77777777" w:rsidR="0066556C" w:rsidRPr="0066556C" w:rsidRDefault="00424020" w:rsidP="0066556C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Heb ddatgan (gofynnwyd i'r unigolyn ond gwrthododd gynnig ymateb) - Heb Ddatgelu</w:t>
      </w:r>
    </w:p>
    <w:p w14:paraId="31473F94" w14:textId="77777777" w:rsidR="0066556C" w:rsidRPr="0066556C" w:rsidRDefault="00424020" w:rsidP="0066556C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Amhenderfynol - Heb Ddatgelu</w:t>
      </w:r>
    </w:p>
    <w:p w14:paraId="31473F95" w14:textId="77777777" w:rsidR="0066556C" w:rsidRPr="0066556C" w:rsidRDefault="00424020" w:rsidP="0066556C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Mathau eraill o gyfeiriadedd rhywiol sydd heb eu datgelu - Heb Ddatgelu</w:t>
      </w:r>
    </w:p>
    <w:p w14:paraId="31473F96" w14:textId="77777777" w:rsidR="0066556C" w:rsidRDefault="00424020" w:rsidP="00B22051">
      <w:pPr>
        <w:pStyle w:val="ListParagraph"/>
        <w:ind w:left="0"/>
        <w:rPr>
          <w:szCs w:val="24"/>
        </w:rPr>
      </w:pPr>
      <w:r>
        <w:rPr>
          <w:rFonts w:eastAsia="Arial" w:cs="Arial"/>
          <w:szCs w:val="24"/>
          <w:bdr w:val="nil"/>
          <w:lang w:val="cy-GB"/>
        </w:rPr>
        <w:t>Amhenodol - Anhysbys</w:t>
      </w:r>
    </w:p>
    <w:p w14:paraId="31473F97" w14:textId="77777777" w:rsidR="00B22051" w:rsidRPr="00B22051" w:rsidRDefault="00B22051" w:rsidP="00B22051">
      <w:pPr>
        <w:pStyle w:val="ListParagraph"/>
        <w:ind w:left="0"/>
        <w:rPr>
          <w:szCs w:val="24"/>
        </w:rPr>
      </w:pPr>
    </w:p>
    <w:p w14:paraId="31473F98" w14:textId="77777777" w:rsidR="001E31FB" w:rsidRPr="00D52836" w:rsidRDefault="00424020" w:rsidP="001E31FB">
      <w:pPr>
        <w:rPr>
          <w:b/>
          <w:szCs w:val="24"/>
        </w:rPr>
      </w:pPr>
      <w:r>
        <w:rPr>
          <w:rFonts w:eastAsia="Arial" w:cs="Arial"/>
          <w:b/>
          <w:bCs/>
          <w:szCs w:val="24"/>
          <w:bdr w:val="nil"/>
          <w:lang w:val="cy-GB"/>
        </w:rPr>
        <w:t>1g. Statws Priodasol</w:t>
      </w:r>
    </w:p>
    <w:p w14:paraId="31473F99" w14:textId="77777777" w:rsidR="00D3698B" w:rsidRPr="00D52836" w:rsidRDefault="00424020" w:rsidP="00FC4220">
      <w:r>
        <w:rPr>
          <w:rFonts w:eastAsia="Arial" w:cs="Arial"/>
          <w:szCs w:val="24"/>
          <w:bdr w:val="nil"/>
          <w:lang w:val="cy-GB"/>
        </w:rPr>
        <w:t xml:space="preserve">Yn ôl amcangyfrifon poblogaeth 2020 y Swyddfa Ystadegau Gwladol, mae 50.6% o bobl dros 16 mlwydd oed yng Nghymru a Lloegr yn briod.  Mae'r ganran hon yn debyg iawn yn y Bwrdd Iechyd, sef 50.73%. Mae'r ffigur hwn wedi gostwng ers 2022 a 2021, sef 51.65 % a 53.09% yn y drefn honno. Dim ond 44.84% o ymgeiswyr am swyddi yn y Bwrdd Iechyd oedd yn briod, a phenodwyd nifer is eto (39.91%). </w:t>
      </w:r>
    </w:p>
    <w:p w14:paraId="31473F9A" w14:textId="77777777" w:rsidR="0038431E" w:rsidRPr="00283E8E" w:rsidRDefault="00424020" w:rsidP="00FC4220">
      <w:r>
        <w:rPr>
          <w:rFonts w:eastAsia="Arial" w:cs="Arial"/>
          <w:szCs w:val="24"/>
          <w:bdr w:val="nil"/>
          <w:lang w:val="cy-GB"/>
        </w:rPr>
        <w:t>Yn nodedig, mae nifer yr ymgeiswyr sy'n dewis peidio â datgan eu statws priodasol wedi gostwng ymhellach eleni. Yn ystod y flwyddyn a ddaeth i ben ar 31 Mawrth 2021, ni wnaeth 18.18% o ymgeiswyr ddatgan eu statws priodasol, o gymharu ag 1.6% yn ystod y flwyddyn a ddaeth i ben ar 31 Mawrth 2022 a 0.13% yn ystod y flwyddyn a ddaeth i ben ar 31 Mawrth 2024.</w:t>
      </w:r>
    </w:p>
    <w:p w14:paraId="31473F9B" w14:textId="77777777" w:rsidR="00F66E4E" w:rsidRPr="00283E8E" w:rsidRDefault="00F66E4E" w:rsidP="00F66E4E">
      <w:pPr>
        <w:pStyle w:val="ListParagraph"/>
      </w:pPr>
    </w:p>
    <w:p w14:paraId="31473F9C" w14:textId="77777777" w:rsidR="00F66E4E" w:rsidRPr="00283E8E" w:rsidRDefault="00424020" w:rsidP="00F66E4E">
      <w:pPr>
        <w:pStyle w:val="ListParagraph"/>
        <w:numPr>
          <w:ilvl w:val="0"/>
          <w:numId w:val="10"/>
        </w:numPr>
      </w:pPr>
      <w:r>
        <w:rPr>
          <w:rFonts w:eastAsia="Arial" w:cs="Arial"/>
          <w:b/>
          <w:bCs/>
          <w:szCs w:val="24"/>
          <w:bdr w:val="nil"/>
          <w:lang w:val="cy-GB"/>
        </w:rPr>
        <w:t>STAFF SY'N YMWNEUD AG ACHOSION DISGYBLU NEU GWYNION CYFLOGAETH</w:t>
      </w:r>
    </w:p>
    <w:p w14:paraId="31473F9D" w14:textId="77777777" w:rsidR="00625054" w:rsidRPr="00D52836" w:rsidRDefault="00424020" w:rsidP="00F66E4E">
      <w:r>
        <w:rPr>
          <w:rFonts w:eastAsia="Arial" w:cs="Arial"/>
          <w:szCs w:val="24"/>
          <w:bdr w:val="nil"/>
          <w:lang w:val="cy-GB"/>
        </w:rPr>
        <w:t xml:space="preserve">Mae’r canfyddiadau arwyddocaol wrth ystyried cyfran y staff o grwpiau á nodweddion gwarchodedig sy’n ymwneud ag achosion disgyblu a chwyno o gymharu â’r gyfran o’r holl staff sy’n ymwneud ag achosion disgyblu a chwyno fel a ganlyn: </w:t>
      </w:r>
    </w:p>
    <w:p w14:paraId="31473F9E" w14:textId="77777777" w:rsidR="00625054" w:rsidRPr="00D52836" w:rsidRDefault="00424020" w:rsidP="00625054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>Yn gymesur, mae 13% yn fwy o ddynion yn ymwneud ag achosion disgyblu a bu 12% yn fwy o ddynion yn ymwneud â chwynion cyflogaeth na menywod, o gymharu â'r gymhareb o ddynion a menywod yn y sefydliad.</w:t>
      </w:r>
    </w:p>
    <w:p w14:paraId="31473F9F" w14:textId="77777777" w:rsidR="00D315CF" w:rsidRPr="00D315CF" w:rsidRDefault="00424020" w:rsidP="00D315CF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 xml:space="preserve">Y grwpiau oedran lle'r oedd cysylltiad anghymesur o uwch ag achosion disgyblu yw'r grwpiau oedran o dan 25, 25-29, 30-34, 40-44, 45-49, a 55-59, sef yr uchaf, gan fod </w:t>
      </w:r>
      <w:r>
        <w:rPr>
          <w:rFonts w:eastAsia="Arial" w:cs="Arial"/>
          <w:szCs w:val="24"/>
          <w:bdr w:val="nil"/>
          <w:lang w:val="cy-GB"/>
        </w:rPr>
        <w:lastRenderedPageBreak/>
        <w:t>y grŵp oedran 55-59 yn cyfrif am 13.86% o boblogaeth y staff ond mae'n cyfrif am 17.2% o'r holl achosion disgyblaeth. Mae'r grŵp dros 70 oed, sef carfan yn cynnwys 198 o staff, wedi bod ynghlwm wrth lai na phump o achosion disgyblu.</w:t>
      </w:r>
    </w:p>
    <w:p w14:paraId="31473FA0" w14:textId="77777777" w:rsidR="00D315CF" w:rsidRPr="00D315CF" w:rsidRDefault="00424020" w:rsidP="00D315CF">
      <w:pPr>
        <w:numPr>
          <w:ilvl w:val="0"/>
          <w:numId w:val="9"/>
        </w:numPr>
        <w:rPr>
          <w:b/>
        </w:rPr>
      </w:pPr>
      <w:r>
        <w:rPr>
          <w:rFonts w:eastAsia="Arial" w:cs="Arial"/>
          <w:szCs w:val="24"/>
          <w:bdr w:val="nil"/>
          <w:lang w:val="cy-GB"/>
        </w:rPr>
        <w:t>Yn gymesur, mae dynion hefyd yn cyflwyno mwy o achosion cwynion cyflogaeth, sef 32.58% o achosion.</w:t>
      </w:r>
    </w:p>
    <w:p w14:paraId="31473FA1" w14:textId="77777777" w:rsidR="00D315CF" w:rsidRPr="00D315CF" w:rsidRDefault="00424020" w:rsidP="00D315CF">
      <w:pPr>
        <w:numPr>
          <w:ilvl w:val="0"/>
          <w:numId w:val="9"/>
        </w:numPr>
        <w:rPr>
          <w:b/>
        </w:rPr>
      </w:pPr>
      <w:r>
        <w:rPr>
          <w:rFonts w:eastAsia="Arial" w:cs="Arial"/>
          <w:szCs w:val="24"/>
          <w:bdr w:val="nil"/>
          <w:lang w:val="cy-GB"/>
        </w:rPr>
        <w:t>Mae 36.4% o'r holl achosion cwynion cyflogaeth yn ymwneud â staff yn y grŵp oedran 50-59.</w:t>
      </w:r>
    </w:p>
    <w:p w14:paraId="31473FA2" w14:textId="77777777" w:rsidR="00D315CF" w:rsidRPr="00D315CF" w:rsidRDefault="00D315CF" w:rsidP="00D315CF">
      <w:pPr>
        <w:ind w:left="720"/>
        <w:rPr>
          <w:b/>
        </w:rPr>
      </w:pPr>
    </w:p>
    <w:p w14:paraId="31473FA3" w14:textId="77777777" w:rsidR="00D12D0E" w:rsidRDefault="00424020" w:rsidP="0066556C">
      <w:r>
        <w:rPr>
          <w:noProof/>
        </w:rPr>
        <w:drawing>
          <wp:inline distT="0" distB="0" distL="0" distR="0" wp14:anchorId="31474003" wp14:editId="20AAA2D8">
            <wp:extent cx="4305300" cy="2476500"/>
            <wp:effectExtent l="0" t="0" r="0" b="0"/>
            <wp:docPr id="5" name="Chart 5" descr="BCUHB disciplinary cases by age">
              <a:extLst xmlns:a="http://schemas.openxmlformats.org/drawingml/2006/main">
                <a:ext uri="{FF2B5EF4-FFF2-40B4-BE49-F238E27FC236}">
                  <a16:creationId xmlns:a16="http://schemas.microsoft.com/office/drawing/2014/main" id="{0FE33097-5AB0-4875-97BF-8F017D7309B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31473FA4" w14:textId="77777777" w:rsidR="00D315CF" w:rsidRDefault="00D315CF" w:rsidP="0066556C"/>
    <w:p w14:paraId="31473FA5" w14:textId="5ACA4D60" w:rsidR="00715969" w:rsidRDefault="00424020" w:rsidP="00625054">
      <w:pPr>
        <w:pStyle w:val="ListParagraph"/>
        <w:numPr>
          <w:ilvl w:val="0"/>
          <w:numId w:val="3"/>
        </w:numPr>
      </w:pPr>
      <w:r>
        <w:rPr>
          <w:rFonts w:eastAsia="Arial" w:cs="Arial"/>
          <w:szCs w:val="24"/>
          <w:bdr w:val="nil"/>
          <w:lang w:val="cy-GB"/>
        </w:rPr>
        <w:t xml:space="preserve">Wrth ystyried achosion disgyblu a chwyno yn ôl ethnigrwydd, ni welir gwahaniaeth arwyddocaol rhwng carfannau o gymharu </w:t>
      </w:r>
      <w:r w:rsidR="00C068E3">
        <w:rPr>
          <w:rFonts w:eastAsia="Arial" w:cs="Arial"/>
          <w:szCs w:val="24"/>
          <w:bdr w:val="nil"/>
          <w:lang w:val="cy-GB"/>
        </w:rPr>
        <w:t>â</w:t>
      </w:r>
      <w:r>
        <w:rPr>
          <w:rFonts w:eastAsia="Arial" w:cs="Arial"/>
          <w:szCs w:val="24"/>
          <w:bdr w:val="nil"/>
          <w:lang w:val="cy-GB"/>
        </w:rPr>
        <w:t>'u maint yn y sefydliad. Fodd bynnag, mae nifer y gweithwyr Asiaidd sy'n ymwneud ag achosion disgyblu 0.61% yn uwch na chanran staff Asiaidd o boblogaeth y gweithwyr. Mae'r niferoedd o staff eraill o gefndir ethnig</w:t>
      </w:r>
      <w:r w:rsidR="00B12CD2">
        <w:rPr>
          <w:rFonts w:eastAsia="Arial" w:cs="Arial"/>
          <w:szCs w:val="24"/>
          <w:bdr w:val="nil"/>
          <w:lang w:val="cy-GB"/>
        </w:rPr>
        <w:t xml:space="preserve"> lleiafrifol</w:t>
      </w:r>
      <w:r>
        <w:rPr>
          <w:rFonts w:eastAsia="Arial" w:cs="Arial"/>
          <w:szCs w:val="24"/>
          <w:bdr w:val="nil"/>
          <w:lang w:val="cy-GB"/>
        </w:rPr>
        <w:t xml:space="preserve"> sy'n ymwneud ag achosion disgyblu yn rhy f</w:t>
      </w:r>
      <w:r w:rsidR="00B12CD2">
        <w:rPr>
          <w:rFonts w:eastAsia="Arial" w:cs="Arial"/>
          <w:szCs w:val="24"/>
          <w:bdr w:val="nil"/>
          <w:lang w:val="cy-GB"/>
        </w:rPr>
        <w:t>ach</w:t>
      </w:r>
      <w:r>
        <w:rPr>
          <w:rFonts w:eastAsia="Arial" w:cs="Arial"/>
          <w:szCs w:val="24"/>
          <w:bdr w:val="nil"/>
          <w:lang w:val="cy-GB"/>
        </w:rPr>
        <w:t xml:space="preserve"> i'w cofrestru.</w:t>
      </w:r>
    </w:p>
    <w:p w14:paraId="31473FA6" w14:textId="77777777" w:rsidR="00250010" w:rsidRDefault="00424020" w:rsidP="00250010">
      <w:r>
        <w:rPr>
          <w:noProof/>
        </w:rPr>
        <w:drawing>
          <wp:inline distT="0" distB="0" distL="0" distR="0" wp14:anchorId="31474005" wp14:editId="7299DAC5">
            <wp:extent cx="4136424" cy="2486438"/>
            <wp:effectExtent l="0" t="0" r="0" b="9525"/>
            <wp:docPr id="6" name="Picture 6" descr="Disciplinary cases by ethnici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Disciplinary cases by ethnicity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620" cy="24955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473FA7" w14:textId="77777777" w:rsidR="00715969" w:rsidRPr="00D52836" w:rsidRDefault="00424020" w:rsidP="00250010">
      <w:r>
        <w:rPr>
          <w:rFonts w:eastAsia="Arial" w:cs="Arial"/>
          <w:szCs w:val="24"/>
          <w:bdr w:val="nil"/>
          <w:lang w:val="cy-GB"/>
        </w:rPr>
        <w:lastRenderedPageBreak/>
        <w:t>Dylid nodi bod staff Asiaidd yn cyfrif am 4.55% o achosion cwynion cyflogaeth (6), ond eu bod yn cyfrif am 3.68% o boblogaeth y staff yn unig. Mae hyn yn awgrymu efallai na fydd ofn sylweddol nac amharodrwydd i roi gwybod am eu pryderon.</w:t>
      </w:r>
    </w:p>
    <w:p w14:paraId="31473FA8" w14:textId="77777777" w:rsidR="001202CF" w:rsidRPr="00283E8E" w:rsidRDefault="001202CF" w:rsidP="001202CF"/>
    <w:p w14:paraId="31473FA9" w14:textId="77777777" w:rsidR="0092618D" w:rsidRPr="00283E8E" w:rsidRDefault="00424020" w:rsidP="00B1325F">
      <w:pPr>
        <w:pStyle w:val="ListParagraph"/>
        <w:numPr>
          <w:ilvl w:val="0"/>
          <w:numId w:val="10"/>
        </w:num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CYFLOG, BAND A ROLAU STAFF</w:t>
      </w:r>
    </w:p>
    <w:p w14:paraId="31473FAA" w14:textId="77777777" w:rsidR="00F66E4E" w:rsidRPr="00D52836" w:rsidRDefault="00424020" w:rsidP="00F66E4E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3a. Cyflog, Band a Rôl Staff yn ôl Rhywedd</w:t>
      </w:r>
    </w:p>
    <w:p w14:paraId="31473FAB" w14:textId="77777777" w:rsidR="009D7314" w:rsidRPr="00D52836" w:rsidRDefault="00424020" w:rsidP="00E60ACA">
      <w:pPr>
        <w:pStyle w:val="ListParagraph"/>
        <w:numPr>
          <w:ilvl w:val="0"/>
          <w:numId w:val="11"/>
        </w:numPr>
      </w:pPr>
      <w:r>
        <w:rPr>
          <w:bdr w:val="nil"/>
          <w:shd w:val="clear" w:color="auto" w:fill="FFFFFF"/>
          <w:lang w:val="cy-GB"/>
        </w:rPr>
        <w:t xml:space="preserve">Mae cyflog </w:t>
      </w:r>
      <w:r>
        <w:rPr>
          <w:rFonts w:eastAsia="Arial" w:cs="Arial"/>
          <w:szCs w:val="24"/>
          <w:bdr w:val="nil"/>
          <w:shd w:val="clear" w:color="auto" w:fill="FFFFFF"/>
          <w:lang w:val="cy-GB"/>
        </w:rPr>
        <w:t>cyfartalog</w:t>
      </w:r>
      <w:r>
        <w:rPr>
          <w:rFonts w:eastAsia="Arial" w:cs="Arial"/>
          <w:szCs w:val="24"/>
          <w:bdr w:val="nil"/>
          <w:lang w:val="cy-GB"/>
        </w:rPr>
        <w:t xml:space="preserve"> staff gwrywaidd yn dal yn uwch. Ar y cyfan, mae cyflog cyfartalog gweithwyr gwrywaidd yn £45,079 o gymharu â £35,348 yn achos staff benywaidd.  Adlewyrchir hyn ym mhob grŵp staff, ac eithrio gweithwyr iechyd perthynol i iechyd a myfyrwyr, a cheir y bylchau cyflog mwyaf o ran rhywedd yn y rolau gweinyddol a chlercyddol ac mewn rolau meddygol, Ystadau ac Ategol. </w:t>
      </w:r>
    </w:p>
    <w:p w14:paraId="31473FAC" w14:textId="77777777" w:rsidR="00F66E4E" w:rsidRPr="00D52836" w:rsidRDefault="00F66E4E" w:rsidP="00F66E4E">
      <w:pPr>
        <w:pStyle w:val="ListParagraph"/>
      </w:pPr>
    </w:p>
    <w:p w14:paraId="31473FAD" w14:textId="589B8A18" w:rsidR="00C0686D" w:rsidRDefault="00424020" w:rsidP="00C0686D">
      <w:pPr>
        <w:pStyle w:val="ListParagraph"/>
        <w:numPr>
          <w:ilvl w:val="0"/>
          <w:numId w:val="11"/>
        </w:numPr>
      </w:pPr>
      <w:r>
        <w:rPr>
          <w:rFonts w:eastAsia="Arial" w:cs="Arial"/>
          <w:szCs w:val="24"/>
          <w:bdr w:val="nil"/>
          <w:lang w:val="cy-GB"/>
        </w:rPr>
        <w:t>Mae meny</w:t>
      </w:r>
      <w:r w:rsidR="001A12C1">
        <w:rPr>
          <w:rFonts w:eastAsia="Arial" w:cs="Arial"/>
          <w:szCs w:val="24"/>
          <w:bdr w:val="nil"/>
          <w:lang w:val="cy-GB"/>
        </w:rPr>
        <w:t>wod</w:t>
      </w:r>
      <w:r>
        <w:rPr>
          <w:rFonts w:eastAsia="Arial" w:cs="Arial"/>
          <w:szCs w:val="24"/>
          <w:bdr w:val="nil"/>
          <w:lang w:val="cy-GB"/>
        </w:rPr>
        <w:t xml:space="preserve"> yn cael eu gorgynrychioli yn y nifer fwyaf o raddau. Mae 91.4% o fenywod yn cael eu cyflogi ar fand 7 neu'n is, o gymharu â 74.27% o ddynion. Nid yw hyn wedi newid i raddau helaeth ers y flwyddyn flaenorol.</w:t>
      </w:r>
    </w:p>
    <w:p w14:paraId="31473FAE" w14:textId="77777777" w:rsidR="00C0686D" w:rsidRDefault="00C0686D" w:rsidP="00C0686D">
      <w:pPr>
        <w:pStyle w:val="ListParagraph"/>
      </w:pPr>
    </w:p>
    <w:p w14:paraId="31473FAF" w14:textId="63279C73" w:rsidR="00D966C7" w:rsidRPr="00D52836" w:rsidRDefault="00424020" w:rsidP="00F66E4E">
      <w:pPr>
        <w:pStyle w:val="ListParagraph"/>
        <w:numPr>
          <w:ilvl w:val="0"/>
          <w:numId w:val="11"/>
        </w:numPr>
      </w:pPr>
      <w:r>
        <w:rPr>
          <w:rFonts w:eastAsia="Arial" w:cs="Arial"/>
          <w:szCs w:val="24"/>
          <w:bdr w:val="nil"/>
          <w:lang w:val="cy-GB"/>
        </w:rPr>
        <w:t xml:space="preserve">Mae gweithwyr benywaidd yn fwy tebygol o fod â chontract parhaol. Mae 96.51% o weithwyr benywaidd yn weithwyr parhaol o gymharu â 93.1% o weithwyr gwrywaidd.  </w:t>
      </w:r>
    </w:p>
    <w:p w14:paraId="31473FB0" w14:textId="77777777" w:rsidR="00F66E4E" w:rsidRPr="00D52836" w:rsidRDefault="00F66E4E" w:rsidP="00F66E4E">
      <w:pPr>
        <w:pStyle w:val="ListParagraph"/>
      </w:pPr>
    </w:p>
    <w:p w14:paraId="31473FB1" w14:textId="77777777" w:rsidR="00F66E4E" w:rsidRPr="00D52836" w:rsidRDefault="00424020" w:rsidP="00B1325F">
      <w:pPr>
        <w:pStyle w:val="ListParagraph"/>
        <w:numPr>
          <w:ilvl w:val="0"/>
          <w:numId w:val="11"/>
        </w:numPr>
      </w:pPr>
      <w:r>
        <w:rPr>
          <w:rFonts w:eastAsia="Arial" w:cs="Arial"/>
          <w:szCs w:val="24"/>
          <w:bdr w:val="nil"/>
          <w:lang w:val="cy-GB"/>
        </w:rPr>
        <w:t>Fodd bynnag, mae gweithwyr benywaidd yn llawer mwy tebygol o weithio'n rhan amser na chydweithwyr gwrywaidd. Mae gan 48.58% o weithwyr benywaidd gontract rhan-amser, o gymharu ag 20.84% o weithwyr gwrywaidd.</w:t>
      </w:r>
    </w:p>
    <w:p w14:paraId="31473FB2" w14:textId="77777777" w:rsidR="00F66E4E" w:rsidRPr="00D52836" w:rsidRDefault="00F66E4E" w:rsidP="00F66E4E">
      <w:pPr>
        <w:pStyle w:val="ListParagraph"/>
      </w:pPr>
    </w:p>
    <w:p w14:paraId="31473FB3" w14:textId="6AB50CE6" w:rsidR="002C0DC8" w:rsidRPr="00C0686D" w:rsidRDefault="00424020" w:rsidP="008620B1">
      <w:pPr>
        <w:pStyle w:val="ListParagraph"/>
        <w:numPr>
          <w:ilvl w:val="0"/>
          <w:numId w:val="11"/>
        </w:numPr>
      </w:pPr>
      <w:r>
        <w:rPr>
          <w:rFonts w:eastAsia="Arial" w:cs="Arial"/>
          <w:szCs w:val="24"/>
          <w:bdr w:val="nil"/>
          <w:lang w:val="cy-GB"/>
        </w:rPr>
        <w:t>Erys gwahaniaeth sylweddol o ran y gyfran o feddygon ymgynghorol yn ôl rhywedd.</w:t>
      </w:r>
      <w:r>
        <w:rPr>
          <w:rFonts w:eastAsia="Arial" w:cs="Arial"/>
          <w:szCs w:val="24"/>
          <w:highlight w:val="yellow"/>
          <w:bdr w:val="nil"/>
          <w:lang w:val="cy-GB"/>
        </w:rPr>
        <w:t xml:space="preserve"> </w:t>
      </w:r>
      <w:r>
        <w:rPr>
          <w:rFonts w:eastAsia="Arial" w:cs="Arial"/>
          <w:szCs w:val="24"/>
          <w:bdr w:val="nil"/>
          <w:lang w:val="cy-GB"/>
        </w:rPr>
        <w:t>Ar draws BIPBC, mae 2.89%</w:t>
      </w:r>
      <w:r w:rsidR="00ED2AB7">
        <w:rPr>
          <w:rFonts w:eastAsia="Arial" w:cs="Arial"/>
          <w:szCs w:val="24"/>
          <w:bdr w:val="nil"/>
          <w:lang w:val="cy-GB"/>
        </w:rPr>
        <w:t xml:space="preserve"> o staff</w:t>
      </w:r>
      <w:r>
        <w:rPr>
          <w:rFonts w:eastAsia="Arial" w:cs="Arial"/>
          <w:szCs w:val="24"/>
          <w:bdr w:val="nil"/>
          <w:lang w:val="cy-GB"/>
        </w:rPr>
        <w:t xml:space="preserve"> yn feddygon ymgynghorol. Dim ond 1.17% o'n gweithwyr benywaidd sy'n feddygo</w:t>
      </w:r>
      <w:r w:rsidR="00891A20">
        <w:rPr>
          <w:rFonts w:eastAsia="Arial" w:cs="Arial"/>
          <w:szCs w:val="24"/>
          <w:bdr w:val="nil"/>
          <w:lang w:val="cy-GB"/>
        </w:rPr>
        <w:t>n</w:t>
      </w:r>
      <w:r>
        <w:rPr>
          <w:rFonts w:eastAsia="Arial" w:cs="Arial"/>
          <w:szCs w:val="24"/>
          <w:bdr w:val="nil"/>
          <w:lang w:val="cy-GB"/>
        </w:rPr>
        <w:t xml:space="preserve"> ymgynghorol, ond mae 10.16% o'n gweithwyr gwrywaidd yn feddygon ymgynghorol.  Gwrywod sydd â 67.44% o'r rolau meddygon ymgynghorol sydd â chyflog ar lefel uwch, a hyn sydd fwyaf tebygol o gyfrannu at flwch cyflog o ran rhywedd. Mae hyn wedi gostwng o 2023, pan oedd gwrywod yn cyfrif am 69.3% o feddygon ymgynghorol.</w:t>
      </w:r>
    </w:p>
    <w:p w14:paraId="31473FB4" w14:textId="77777777" w:rsidR="00265D0B" w:rsidRDefault="00265D0B" w:rsidP="00265D0B">
      <w:pPr>
        <w:pStyle w:val="ListParagraph"/>
        <w:rPr>
          <w:b/>
        </w:rPr>
      </w:pPr>
    </w:p>
    <w:p w14:paraId="31473FB5" w14:textId="77777777" w:rsidR="001C332C" w:rsidRPr="00D52836" w:rsidRDefault="001C332C" w:rsidP="00265D0B">
      <w:pPr>
        <w:pStyle w:val="ListParagraph"/>
        <w:rPr>
          <w:b/>
        </w:rPr>
      </w:pPr>
    </w:p>
    <w:p w14:paraId="31473FB6" w14:textId="77777777" w:rsidR="00333D1C" w:rsidRPr="00D52836" w:rsidRDefault="00424020" w:rsidP="00265D0B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>3b. Oedran a Chyflog</w:t>
      </w:r>
    </w:p>
    <w:p w14:paraId="31473FB7" w14:textId="77777777" w:rsidR="0092618D" w:rsidRPr="00D52836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>Mae cyflog cyfartalog ar draws gwahanol fandiau oedran yn dangos cromlin ddosraniad sydd fwy neu lai yr hyn y byddem yn disgwyl ei weld. Mae enillion yn codi wrth i bobl heneiddio, cael mwy o brofiad a dringo'r graddfeydd cyflog. Pan fydd pobl yn 50 mlwydd oed neu'n hŷn, byddem yn disgwyl gostyngiad wrth i staff ddewis manteisio ar batrymau gweithio hyblyg i leihau eu horiau gwaith, gweithio llai o oriau ychwanegol a manteisio ar opsiynau ymddeoliad cynnar.</w:t>
      </w:r>
    </w:p>
    <w:p w14:paraId="31473FB8" w14:textId="77777777" w:rsidR="00333D1C" w:rsidRPr="00283E8E" w:rsidRDefault="00424020" w:rsidP="00B1325F">
      <w:r>
        <w:rPr>
          <w:noProof/>
        </w:rPr>
        <w:lastRenderedPageBreak/>
        <w:drawing>
          <wp:inline distT="0" distB="0" distL="0" distR="0" wp14:anchorId="31474007" wp14:editId="3D8DC461">
            <wp:extent cx="4584700" cy="2755900"/>
            <wp:effectExtent l="19050" t="19050" r="25400" b="25400"/>
            <wp:docPr id="11" name="Picture 11" descr="Average annual pay by 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verage annual pay by age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B9" w14:textId="77777777" w:rsidR="00333D1C" w:rsidRPr="00283E8E" w:rsidRDefault="00333D1C" w:rsidP="00B1325F"/>
    <w:p w14:paraId="31473FBA" w14:textId="77777777" w:rsidR="0092618D" w:rsidRPr="00D52836" w:rsidRDefault="00424020" w:rsidP="00B1325F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3c. Anabledd a Chyflog </w:t>
      </w:r>
    </w:p>
    <w:p w14:paraId="31473FBB" w14:textId="77777777" w:rsidR="00165112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>Mae cyflog cyfartaledd staff anabl yn is na chyflog cyfartalog y rhai nad ydynt wedi datgan p'un a oes ganddynt anabledd ai peidio ("Heb ei ddatgan neu heb ei ddiffinio"). Mae'r un peth yn berthnasol i staff sydd wedi datgan nad oes ganddynt anabledd.</w:t>
      </w:r>
    </w:p>
    <w:p w14:paraId="31473FBC" w14:textId="77777777" w:rsidR="00165112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 xml:space="preserve">Mae staff sydd wedi datgan anabledd yn derbyn cyflog blynyddol cyfartalog sydd 16.88% yn is na'r rhai sydd heb ddatgan anabledd neu nad ydynt wedi'i ddiffinio.  </w:t>
      </w:r>
    </w:p>
    <w:p w14:paraId="31473FBD" w14:textId="77777777" w:rsidR="00165112" w:rsidRDefault="00424020" w:rsidP="00165112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 xml:space="preserve">Mae staff sydd wedi datgan nad oes ganddynt anabledd yn derbyn cyflog blynyddol cyfartalog sydd 11.74% yn is na'r rhai sydd heb ddatgan anabledd neu nad ydynt wedi'i ddiffinio.  </w:t>
      </w:r>
    </w:p>
    <w:p w14:paraId="31473FBE" w14:textId="77777777" w:rsidR="00441DCB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>Mae'r bwlch cyflog rhwng yr holl staff sydd wedi datgan anabledd a'r rhai sydd wedi datgan nad oes ganddynt anabledd 5.81% o blaid y garfan "heb fod ag anabledd".</w:t>
      </w:r>
    </w:p>
    <w:p w14:paraId="31473FBF" w14:textId="77777777" w:rsidR="00333D1C" w:rsidRPr="00D52836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>Mae hyn wedi gostwng o 8.25% yn 2021-22. Gan ystyried grwpiau staff, mae'r bwlch cyflog anabledd ar ei uchaf ymhlith swyddi gweinyddol a chlercyddol (-3.65%). Yn nodedig, ni ddatganodd unrhyw fyfyrwyr anabledd yn y data ar gyfer eleni. Fodd bynnag, y llynedd, amlygwyd bwlch cyflog positif o 11% yn achos myfyrwyr a ddatganodd fod ganddynt anabledd.</w:t>
      </w:r>
    </w:p>
    <w:p w14:paraId="31473FC0" w14:textId="77777777" w:rsidR="006C08CD" w:rsidRDefault="00424020" w:rsidP="00265D0B">
      <w:pPr>
        <w:pStyle w:val="ListParagraph"/>
        <w:numPr>
          <w:ilvl w:val="0"/>
          <w:numId w:val="12"/>
        </w:numPr>
      </w:pPr>
      <w:r>
        <w:rPr>
          <w:rFonts w:eastAsia="Arial" w:cs="Arial"/>
          <w:szCs w:val="24"/>
          <w:bdr w:val="nil"/>
          <w:lang w:val="cy-GB"/>
        </w:rPr>
        <w:t>Yn y grŵp staff Meddygol a Deintyddol, mae cyflog cyfartalog hefyd yn uwch nag yn achos staff nad ydynt yn anabl, ac mae'r gwahaniaeth yn 13.93%.</w:t>
      </w:r>
    </w:p>
    <w:p w14:paraId="31473FC1" w14:textId="77777777" w:rsidR="00441DCB" w:rsidRDefault="00441DCB" w:rsidP="00D315CF">
      <w:pPr>
        <w:pStyle w:val="ListParagraph"/>
      </w:pPr>
    </w:p>
    <w:p w14:paraId="31473FC2" w14:textId="77777777" w:rsidR="00D315CF" w:rsidRDefault="00D315CF" w:rsidP="00D315CF">
      <w:pPr>
        <w:pStyle w:val="ListParagraph"/>
      </w:pPr>
    </w:p>
    <w:p w14:paraId="31473FC3" w14:textId="77777777" w:rsidR="00D315CF" w:rsidRDefault="00D315CF" w:rsidP="00D315CF">
      <w:pPr>
        <w:pStyle w:val="ListParagraph"/>
      </w:pPr>
    </w:p>
    <w:p w14:paraId="31473FC4" w14:textId="77777777" w:rsidR="00D315CF" w:rsidRPr="00D52836" w:rsidRDefault="00D315CF" w:rsidP="00D315CF">
      <w:pPr>
        <w:pStyle w:val="ListParagraph"/>
      </w:pPr>
    </w:p>
    <w:p w14:paraId="31473FC5" w14:textId="77777777" w:rsidR="00333D1C" w:rsidRPr="00D52836" w:rsidRDefault="00424020" w:rsidP="00B1325F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4d. Ethnigrwydd a Chyflog </w:t>
      </w:r>
    </w:p>
    <w:p w14:paraId="31473FC6" w14:textId="7F4790F6" w:rsidR="00F8163C" w:rsidRPr="00441DCB" w:rsidRDefault="00424020" w:rsidP="00F8163C">
      <w:pPr>
        <w:pStyle w:val="ListParagraph"/>
        <w:numPr>
          <w:ilvl w:val="0"/>
          <w:numId w:val="13"/>
        </w:numPr>
      </w:pPr>
      <w:r>
        <w:rPr>
          <w:rFonts w:eastAsia="Arial" w:cs="Arial"/>
          <w:szCs w:val="24"/>
          <w:bdr w:val="nil"/>
          <w:lang w:val="cy-GB"/>
        </w:rPr>
        <w:t>Mae cyflog cyfartalog staff o gefndiroedd gwyn yn llai nag yn achos staff o bob Grŵp Ethnig arall.  Mae 68.3% o'n staff sy'n Bobl Dduon, Asiaidd neu'n Lleiafrifoedd Ethnig yn gweithio mewn proffesiyn</w:t>
      </w:r>
      <w:r w:rsidR="00C55F2D">
        <w:rPr>
          <w:rFonts w:eastAsia="Arial" w:cs="Arial"/>
          <w:szCs w:val="24"/>
          <w:bdr w:val="nil"/>
          <w:lang w:val="cy-GB"/>
        </w:rPr>
        <w:t>au</w:t>
      </w:r>
      <w:r>
        <w:rPr>
          <w:rFonts w:eastAsia="Arial" w:cs="Arial"/>
          <w:szCs w:val="24"/>
          <w:bdr w:val="nil"/>
          <w:lang w:val="cy-GB"/>
        </w:rPr>
        <w:t xml:space="preserve"> meddygol a deintyddol neu rai nyrsio a </w:t>
      </w:r>
      <w:r>
        <w:rPr>
          <w:rFonts w:eastAsia="Arial" w:cs="Arial"/>
          <w:szCs w:val="24"/>
          <w:bdr w:val="nil"/>
          <w:lang w:val="cy-GB"/>
        </w:rPr>
        <w:lastRenderedPageBreak/>
        <w:t>bydwreigiaeth, ac mae hynny'n esbonio'r gwahaniaeth hwn i raddau helaeth. Ar gyfartaledd, y grŵp sydd â'r cyflogau uchaf yw gweithwyr Asiaidd/Asiaidd Prydeinig.</w:t>
      </w:r>
    </w:p>
    <w:p w14:paraId="31473FC7" w14:textId="77777777" w:rsidR="00441DCB" w:rsidRPr="00D16563" w:rsidRDefault="00441DCB" w:rsidP="00441DCB">
      <w:pPr>
        <w:pStyle w:val="ListParagraph"/>
      </w:pPr>
    </w:p>
    <w:p w14:paraId="31473FC8" w14:textId="77777777" w:rsidR="0092618D" w:rsidRPr="00283E8E" w:rsidRDefault="00424020" w:rsidP="00B1325F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4e. Crefydd neu Gred a Chyflog </w:t>
      </w:r>
    </w:p>
    <w:p w14:paraId="31473FC9" w14:textId="28230416" w:rsidR="00D16563" w:rsidRDefault="00424020" w:rsidP="00D16563">
      <w:pPr>
        <w:pStyle w:val="ListParagraph"/>
        <w:numPr>
          <w:ilvl w:val="0"/>
          <w:numId w:val="13"/>
        </w:numPr>
      </w:pPr>
      <w:r>
        <w:rPr>
          <w:rFonts w:eastAsia="Arial" w:cs="Arial"/>
          <w:szCs w:val="24"/>
          <w:bdr w:val="nil"/>
          <w:lang w:val="cy-GB"/>
        </w:rPr>
        <w:t xml:space="preserve">Mae cyflog cyfartalog staff sydd wedi datgan mai Siciaeth, Hindŵaeth neu </w:t>
      </w:r>
      <w:proofErr w:type="spellStart"/>
      <w:r>
        <w:rPr>
          <w:rFonts w:eastAsia="Arial" w:cs="Arial"/>
          <w:szCs w:val="24"/>
          <w:bdr w:val="nil"/>
          <w:lang w:val="cy-GB"/>
        </w:rPr>
        <w:t>Jainiaeth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yw eu crefydd yn uwch nag yn achos pob grŵp arall. Y prif reswm dros hyn yw'r ffaith </w:t>
      </w:r>
      <w:r w:rsidR="0035101C">
        <w:rPr>
          <w:rFonts w:eastAsia="Arial" w:cs="Arial"/>
          <w:szCs w:val="24"/>
          <w:bdr w:val="nil"/>
          <w:lang w:val="cy-GB"/>
        </w:rPr>
        <w:t>bo</w:t>
      </w:r>
      <w:r>
        <w:rPr>
          <w:rFonts w:eastAsia="Arial" w:cs="Arial"/>
          <w:szCs w:val="24"/>
          <w:bdr w:val="nil"/>
          <w:lang w:val="cy-GB"/>
        </w:rPr>
        <w:t xml:space="preserve">d y mwyafrif y staff sy'n datgan y crefyddau hyn yn cael eu cyflogi yn y Grŵp Staff Meddygol a Deintyddol, sydd ag enillion cyfartalog sy'n sylweddol uwch nag yn achos unrhyw grŵp staff arall. Y sawl sydd wedi datgan mai Arall, Anffyddiaeth neu </w:t>
      </w:r>
      <w:proofErr w:type="spellStart"/>
      <w:r>
        <w:rPr>
          <w:rFonts w:eastAsia="Arial" w:cs="Arial"/>
          <w:szCs w:val="24"/>
          <w:bdr w:val="nil"/>
          <w:lang w:val="cy-GB"/>
        </w:rPr>
        <w:t>Grist</w:t>
      </w:r>
      <w:r w:rsidR="008B4239">
        <w:rPr>
          <w:rFonts w:eastAsia="Arial" w:cs="Arial"/>
          <w:szCs w:val="24"/>
          <w:bdr w:val="nil"/>
          <w:lang w:val="cy-GB"/>
        </w:rPr>
        <w:t>nog</w:t>
      </w:r>
      <w:r>
        <w:rPr>
          <w:rFonts w:eastAsia="Arial" w:cs="Arial"/>
          <w:szCs w:val="24"/>
          <w:bdr w:val="nil"/>
          <w:lang w:val="cy-GB"/>
        </w:rPr>
        <w:t>aeth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yw eu crefydd sy'n cael y cyflogau isaf.  </w:t>
      </w:r>
    </w:p>
    <w:p w14:paraId="31473FCA" w14:textId="77777777" w:rsidR="00D16563" w:rsidRPr="00283E8E" w:rsidRDefault="00D16563" w:rsidP="00D16563"/>
    <w:p w14:paraId="31473FCB" w14:textId="73FBB5DF" w:rsidR="0092618D" w:rsidRPr="00283E8E" w:rsidRDefault="00424020" w:rsidP="00B1325F">
      <w:p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4f. Cyfeiriadedd Rhywiol a Chyflog </w:t>
      </w:r>
    </w:p>
    <w:p w14:paraId="31473FCC" w14:textId="77777777" w:rsidR="0092618D" w:rsidRPr="00283E8E" w:rsidRDefault="00424020" w:rsidP="00B1325F">
      <w:r>
        <w:rPr>
          <w:rFonts w:eastAsia="Arial" w:cs="Arial"/>
          <w:szCs w:val="24"/>
          <w:bdr w:val="nil"/>
          <w:lang w:val="cy-GB"/>
        </w:rPr>
        <w:t>Ceir gwahaniaeth dibwys o ran cyflog cyfartalog rhwng y grwpiau staff heterorywiol a hoyw/</w:t>
      </w:r>
      <w:proofErr w:type="spellStart"/>
      <w:r>
        <w:rPr>
          <w:rFonts w:eastAsia="Arial" w:cs="Arial"/>
          <w:szCs w:val="24"/>
          <w:bdr w:val="nil"/>
          <w:lang w:val="cy-GB"/>
        </w:rPr>
        <w:t>lesbiaidd</w:t>
      </w:r>
      <w:proofErr w:type="spellEnd"/>
      <w:r>
        <w:rPr>
          <w:rFonts w:eastAsia="Arial" w:cs="Arial"/>
          <w:szCs w:val="24"/>
          <w:bdr w:val="nil"/>
          <w:lang w:val="cy-GB"/>
        </w:rPr>
        <w:t>, ond mae cyflog cyfartalog staff sy'n datgan eu bod yn ddeurywiol yn is. Mae gan staff sy'n dewis peidio â datgan gyflog cyfartalog sy'n uwch na phob grŵp arall.</w:t>
      </w:r>
    </w:p>
    <w:p w14:paraId="31473FCD" w14:textId="77777777" w:rsidR="00E434CE" w:rsidRPr="00E434CE" w:rsidRDefault="00E434CE" w:rsidP="00E434CE">
      <w:pPr>
        <w:pStyle w:val="ListParagraph"/>
        <w:ind w:left="567"/>
      </w:pPr>
    </w:p>
    <w:p w14:paraId="31473FCE" w14:textId="77777777" w:rsidR="00265D0B" w:rsidRPr="00283E8E" w:rsidRDefault="00424020" w:rsidP="006140F3">
      <w:pPr>
        <w:pStyle w:val="ListParagraph"/>
        <w:numPr>
          <w:ilvl w:val="0"/>
          <w:numId w:val="14"/>
        </w:numPr>
        <w:ind w:left="567" w:hanging="283"/>
      </w:pPr>
      <w:r>
        <w:rPr>
          <w:rFonts w:eastAsia="Arial" w:cs="Arial"/>
          <w:b/>
          <w:bCs/>
          <w:szCs w:val="24"/>
          <w:bdr w:val="nil"/>
          <w:lang w:val="cy-GB"/>
        </w:rPr>
        <w:t>YMGEISWYR AM SWYDDI'R BWRDD IECHYD</w:t>
      </w:r>
    </w:p>
    <w:p w14:paraId="31473FCF" w14:textId="77777777" w:rsidR="00F118C2" w:rsidRPr="00D52836" w:rsidRDefault="00424020" w:rsidP="00265D0B">
      <w:r>
        <w:rPr>
          <w:rFonts w:eastAsia="Arial" w:cs="Arial"/>
          <w:szCs w:val="24"/>
          <w:bdr w:val="nil"/>
          <w:lang w:val="cy-GB"/>
        </w:rPr>
        <w:t>Ceir rhywfaint o wahaniaethau diddorol ym mhroffil y sawl sy'n ymgeisio am swyddi yn y bwrdd iechyd o gymharu â phroffil y rhai a benodwyd.</w:t>
      </w:r>
    </w:p>
    <w:p w14:paraId="31473FD0" w14:textId="77777777" w:rsidR="004249B8" w:rsidRDefault="00424020" w:rsidP="00F118C2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Pobl rhwng 25-34 blwydd oed yw'r garfan fwyaf o ymgeiswyr, gan gyfrif am 55.44% o ymgeiswyr. Fel y byddid yn disgwyl, y garfan hon hefyd yw'r garfan fwyaf o ymgeiswyr llwyddiannus, sef 31.5% o'r holl bobl a benodir. Yn 2020-21, roedd hyn yn wir yn achos y grŵp oedran 35-39 mlwydd oed, felly mae'r garfan fwyaf o ymgeiswyr yn dal yn iau. Wrth ystyried y boblogaeth o weithwyr sy'n heneiddio, mae'r canlyniad hwn yn atgyfnerthu'r syniad bod y gweithlu sy'n heneiddio i'w briodoli i weithwyr yn parhau i weithio i'r sefydliad drwy gydol eu gyrfa.  </w:t>
      </w:r>
    </w:p>
    <w:p w14:paraId="31473FD1" w14:textId="2406E601" w:rsidR="00F118C2" w:rsidRPr="00D52836" w:rsidRDefault="00424020" w:rsidP="00D8636C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O ran y gyfradd llwyddiant </w:t>
      </w:r>
      <w:r w:rsidR="00CD1660">
        <w:rPr>
          <w:rFonts w:eastAsia="Arial" w:cs="Arial"/>
          <w:szCs w:val="24"/>
          <w:bdr w:val="nil"/>
          <w:lang w:val="cy-GB"/>
        </w:rPr>
        <w:t>g</w:t>
      </w:r>
      <w:r>
        <w:rPr>
          <w:rFonts w:eastAsia="Arial" w:cs="Arial"/>
          <w:szCs w:val="24"/>
          <w:bdr w:val="nil"/>
          <w:lang w:val="cy-GB"/>
        </w:rPr>
        <w:t>wirioneddol, pobl yn yr ystod oedran 55-59 sy'n fwyaf llwyddiannus wrth ymgeisio am swyddi yn y Bwrdd Iechyd. Mae hyn yn ymwneud â nifer sylweddol o swyddi, â 203 o swyddi wedi'u llenwi o garfan o 1417 o ymgeiswyr, sy'n golygu bod 14.33% o'r rhai a ymgeisiodd wedi'u penodi. Mae nifer yr ymgeiswyr yn llai nag yn achos y rhan fwyaf o'r grwpiau oedran eraill.</w:t>
      </w:r>
    </w:p>
    <w:p w14:paraId="31473FD2" w14:textId="77777777" w:rsidR="00F118C2" w:rsidRPr="00283E8E" w:rsidRDefault="00424020" w:rsidP="0066556C">
      <w:r>
        <w:rPr>
          <w:noProof/>
        </w:rPr>
        <w:lastRenderedPageBreak/>
        <w:drawing>
          <wp:inline distT="0" distB="0" distL="0" distR="0" wp14:anchorId="31474009" wp14:editId="49C99953">
            <wp:extent cx="4584700" cy="2755900"/>
            <wp:effectExtent l="19050" t="19050" r="25400" b="25400"/>
            <wp:docPr id="17" name="Picture 17" descr="applicants and appointees by 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applicants and appointees by ag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D3" w14:textId="77777777" w:rsidR="000C6225" w:rsidRDefault="00424020" w:rsidP="00576818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Dywedodd 2.62% o ymgeiswyr am swyddi'r Bwrdd Iechyd bod ganddynt anabledd ac roedd 6.08% o'r bobl a benodwyd yn perthyn i'r garfan hon. </w:t>
      </w:r>
    </w:p>
    <w:p w14:paraId="31473FD4" w14:textId="77777777" w:rsidR="00C56A32" w:rsidRPr="00D52836" w:rsidRDefault="00424020" w:rsidP="00C56A32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Data cyfrifiad 2021 sy’n dangos bod tua 21.1% o boblogaeth Cymru wedi datgan anabledd neu gyflwr iechyd hirdymor</w:t>
      </w:r>
      <w:r>
        <w:rPr>
          <w:rFonts w:eastAsia="Arial" w:cs="Arial"/>
          <w:szCs w:val="24"/>
          <w:bdr w:val="nil"/>
          <w:vertAlign w:val="superscript"/>
          <w:lang w:val="cy-GB"/>
        </w:rPr>
        <w:t>1</w:t>
      </w:r>
    </w:p>
    <w:p w14:paraId="31473FD5" w14:textId="77777777" w:rsidR="00C56A32" w:rsidRPr="00D52836" w:rsidRDefault="00C56A32" w:rsidP="00C56A32">
      <w:pPr>
        <w:pStyle w:val="ListParagraph"/>
      </w:pPr>
    </w:p>
    <w:p w14:paraId="31473FD6" w14:textId="77777777" w:rsidR="00C56A32" w:rsidRPr="00DE4AA8" w:rsidRDefault="00424020" w:rsidP="00C56A32">
      <w:pPr>
        <w:pStyle w:val="Footer"/>
      </w:pPr>
      <w:r>
        <w:rPr>
          <w:rFonts w:eastAsia="Arial" w:cs="Arial"/>
          <w:szCs w:val="24"/>
          <w:bdr w:val="nil"/>
          <w:vertAlign w:val="superscript"/>
          <w:lang w:val="cy-GB"/>
        </w:rPr>
        <w:t>1</w:t>
      </w:r>
      <w:hyperlink r:id="rId24" w:history="1">
        <w:r>
          <w:rPr>
            <w:rFonts w:eastAsia="Arial" w:cs="Arial"/>
            <w:color w:val="0000FF"/>
            <w:szCs w:val="24"/>
            <w:u w:val="single"/>
            <w:bdr w:val="nil"/>
            <w:lang w:val="cy-GB"/>
          </w:rPr>
          <w:t>Anabledd, Cymru a Lloegr - Swyddfa Ystadegau Gwladol (ons.gov.uk)</w:t>
        </w:r>
      </w:hyperlink>
    </w:p>
    <w:p w14:paraId="31473FD7" w14:textId="77777777" w:rsidR="00C56A32" w:rsidRDefault="00C56A32" w:rsidP="00C56A32">
      <w:pPr>
        <w:pStyle w:val="ListParagraph"/>
      </w:pPr>
    </w:p>
    <w:p w14:paraId="31473FD8" w14:textId="77777777" w:rsidR="00853613" w:rsidRPr="00D52836" w:rsidRDefault="00424020" w:rsidP="00576818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Dywedodd 96.46% o ymgeiswyr nad oedd ganddynt unrhyw anabledd ac roedd 89.81% o'r bobl a benodwyd yn perthyn i'r garfan hon.</w:t>
      </w:r>
    </w:p>
    <w:p w14:paraId="31473FD9" w14:textId="0229D0A6" w:rsidR="00265D0B" w:rsidRPr="00D52836" w:rsidRDefault="00424020" w:rsidP="00C56A32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Fe wnaeth 0.14% o ymgeiswyr ddewis pei</w:t>
      </w:r>
      <w:r w:rsidR="00C41E2D">
        <w:rPr>
          <w:rFonts w:eastAsia="Arial" w:cs="Arial"/>
          <w:szCs w:val="24"/>
          <w:bdr w:val="nil"/>
          <w:lang w:val="cy-GB"/>
        </w:rPr>
        <w:t>dio</w:t>
      </w:r>
      <w:r>
        <w:rPr>
          <w:rFonts w:eastAsia="Arial" w:cs="Arial"/>
          <w:szCs w:val="24"/>
          <w:bdr w:val="nil"/>
          <w:lang w:val="cy-GB"/>
        </w:rPr>
        <w:t xml:space="preserve"> â datgan a oedd ganddynt anabledd ai peidio, ond roedd 2.54% o'r bobl a benodwyd yn perthyn i'r garfan hon. </w:t>
      </w:r>
    </w:p>
    <w:p w14:paraId="31473FDA" w14:textId="61506EDC" w:rsidR="00E15405" w:rsidRPr="00D52836" w:rsidRDefault="00424020" w:rsidP="00C515BD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Ymgeiswyr gwyn sydd fwyaf tebygol o gael eu penodi. Cafodd 15% o ymgeiswyr gwyn eu penodi. Cafodd 12% o ymgeiswyr na wnaethant ddatgan eu hethnigrwydd eu penodi. Roedd 34.94% o ymgeiswyr yn Ddu neu'n Ddu Prydeinig ond dim ond 2.37% oedd yr ymgeiswyr llwyddiannus oedd yn perthyn i'r grŵp hwn. Mae gwaith cychwynnol i ddeall y canlyniad hwn yn awg</w:t>
      </w:r>
      <w:r w:rsidR="009D328D">
        <w:rPr>
          <w:rFonts w:eastAsia="Arial" w:cs="Arial"/>
          <w:szCs w:val="24"/>
          <w:bdr w:val="nil"/>
          <w:lang w:val="cy-GB"/>
        </w:rPr>
        <w:t>rymu</w:t>
      </w:r>
      <w:r>
        <w:rPr>
          <w:rFonts w:eastAsia="Arial" w:cs="Arial"/>
          <w:szCs w:val="24"/>
          <w:bdr w:val="nil"/>
          <w:lang w:val="cy-GB"/>
        </w:rPr>
        <w:t xml:space="preserve"> bod ceisiadau swyddi electronig awtomatig wedi cael eu defnyddio gan ymgeiswyr rhyngwladol ac y gallai hyn fod yn gyfrifol am </w:t>
      </w:r>
      <w:proofErr w:type="spellStart"/>
      <w:r>
        <w:rPr>
          <w:rFonts w:eastAsia="Arial" w:cs="Arial"/>
          <w:szCs w:val="24"/>
          <w:bdr w:val="nil"/>
          <w:lang w:val="cy-GB"/>
        </w:rPr>
        <w:t>sgiwio'r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data. Mae rhagor o waith ar y gweill i ddeall hyn yn well.</w:t>
      </w:r>
    </w:p>
    <w:p w14:paraId="31473FDB" w14:textId="77777777" w:rsidR="00D315CF" w:rsidRDefault="00424020" w:rsidP="00D315CF">
      <w:pPr>
        <w:pStyle w:val="ListParagraph"/>
      </w:pPr>
      <w:r>
        <w:rPr>
          <w:rFonts w:eastAsia="Arial" w:cs="Arial"/>
          <w:szCs w:val="24"/>
          <w:bdr w:val="nil"/>
          <w:lang w:val="cy-GB"/>
        </w:rPr>
        <w:t xml:space="preserve">Roedd 30.39% o ymgeiswyr yn Asiaidd neu Asiaidd Prydeinig ac roedd 6.45% o'r bobl a benodwyd yn perthyn i'r grŵp hwn.  </w:t>
      </w:r>
    </w:p>
    <w:p w14:paraId="31473FDC" w14:textId="77777777" w:rsidR="00941749" w:rsidRPr="00283E8E" w:rsidRDefault="00424020" w:rsidP="00D315CF">
      <w:pPr>
        <w:pStyle w:val="ListParagraph"/>
      </w:pPr>
      <w:r>
        <w:rPr>
          <w:noProof/>
        </w:rPr>
        <w:lastRenderedPageBreak/>
        <w:drawing>
          <wp:inline distT="0" distB="0" distL="0" distR="0" wp14:anchorId="3147400B" wp14:editId="6A3D3985">
            <wp:extent cx="4387850" cy="2641230"/>
            <wp:effectExtent l="19050" t="19050" r="12700" b="26035"/>
            <wp:docPr id="18" name="Picture 18" descr="applicants and appointees by ethnici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pplicants and appointees by ethnicity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5086" cy="2645585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473FDD" w14:textId="77777777" w:rsidR="00E22BF7" w:rsidRPr="00283E8E" w:rsidRDefault="00E22BF7" w:rsidP="00E22BF7">
      <w:pPr>
        <w:pStyle w:val="ListParagraph"/>
      </w:pPr>
    </w:p>
    <w:p w14:paraId="31473FDE" w14:textId="77777777" w:rsidR="008846C1" w:rsidRPr="00900BDF" w:rsidRDefault="00424020" w:rsidP="008846C1">
      <w:pPr>
        <w:pStyle w:val="ListParagraph"/>
        <w:numPr>
          <w:ilvl w:val="0"/>
          <w:numId w:val="9"/>
        </w:numPr>
        <w:rPr>
          <w:b/>
        </w:rPr>
      </w:pPr>
      <w:r>
        <w:rPr>
          <w:rFonts w:eastAsia="Arial" w:cs="Arial"/>
          <w:szCs w:val="24"/>
          <w:bdr w:val="nil"/>
          <w:lang w:val="cy-GB"/>
        </w:rPr>
        <w:t xml:space="preserve">Yn 2021-22, dywedodd 11.95% o ymgeiswyr am swyddi yn y Bwrdd Iechyd mai Islam oedd eu crefydd neu eu cred. Yn 2023-24, y ffigur hwn yw 17.76%. Roedd y grŵp hwn yn cynnwys 2.2% o </w:t>
      </w:r>
      <w:proofErr w:type="spellStart"/>
      <w:r>
        <w:rPr>
          <w:rFonts w:eastAsia="Arial" w:cs="Arial"/>
          <w:szCs w:val="24"/>
          <w:bdr w:val="nil"/>
          <w:lang w:val="cy-GB"/>
        </w:rPr>
        <w:t>benodeion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, fodd bynnag yn 2020-21, roedd 0.97% o ymgeiswyr llwyddiannus yn </w:t>
      </w:r>
      <w:proofErr w:type="spellStart"/>
      <w:r>
        <w:rPr>
          <w:rFonts w:eastAsia="Arial" w:cs="Arial"/>
          <w:szCs w:val="24"/>
          <w:bdr w:val="nil"/>
          <w:lang w:val="cy-GB"/>
        </w:rPr>
        <w:t>Fwslimaidd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. Y grŵp crefyddol sy'n fwyaf tebygol o gael eu penodi yw'r rhai na wnaeth ddatgan beth oedd eu crefydd. Roedd y grŵp hwn yn cyfrif am 0.14 o ymgeiswyr, ond 2.54% o </w:t>
      </w:r>
      <w:proofErr w:type="spellStart"/>
      <w:r>
        <w:rPr>
          <w:rFonts w:eastAsia="Arial" w:cs="Arial"/>
          <w:szCs w:val="24"/>
          <w:bdr w:val="nil"/>
          <w:lang w:val="cy-GB"/>
        </w:rPr>
        <w:t>benodeion</w:t>
      </w:r>
      <w:proofErr w:type="spellEnd"/>
      <w:r>
        <w:rPr>
          <w:rFonts w:eastAsia="Arial" w:cs="Arial"/>
          <w:szCs w:val="24"/>
          <w:bdr w:val="nil"/>
          <w:lang w:val="cy-GB"/>
        </w:rPr>
        <w:t>; cyfradd lwyddiant o 77.55%.</w:t>
      </w:r>
    </w:p>
    <w:p w14:paraId="31473FDF" w14:textId="599EC6CB" w:rsidR="008B623D" w:rsidRPr="00D315CF" w:rsidRDefault="00424020" w:rsidP="007E4202">
      <w:pPr>
        <w:pStyle w:val="ListParagraph"/>
        <w:numPr>
          <w:ilvl w:val="0"/>
          <w:numId w:val="9"/>
        </w:numPr>
        <w:rPr>
          <w:b/>
        </w:rPr>
      </w:pPr>
      <w:r>
        <w:rPr>
          <w:rFonts w:eastAsia="Arial" w:cs="Arial"/>
          <w:szCs w:val="24"/>
          <w:bdr w:val="nil"/>
          <w:lang w:val="cy-GB"/>
        </w:rPr>
        <w:t xml:space="preserve">Roedd 65.31% o ymgeiswyr yn fenywod. Wrth ystyried penodiadau, gwelir </w:t>
      </w:r>
      <w:r w:rsidR="00B00490">
        <w:rPr>
          <w:rFonts w:eastAsia="Arial" w:cs="Arial"/>
          <w:szCs w:val="24"/>
          <w:bdr w:val="nil"/>
          <w:lang w:val="cy-GB"/>
        </w:rPr>
        <w:t>b</w:t>
      </w:r>
      <w:r>
        <w:rPr>
          <w:rFonts w:eastAsia="Arial" w:cs="Arial"/>
          <w:szCs w:val="24"/>
          <w:bdr w:val="nil"/>
          <w:lang w:val="cy-GB"/>
        </w:rPr>
        <w:t>od 81.5% o'r bobl a benodwyd maes o law yn fenywod, bron iawn 1% yn uwch na chanran y boblogaeth gweithwyr sy'n fenywod.</w:t>
      </w:r>
    </w:p>
    <w:p w14:paraId="31473FE0" w14:textId="77777777" w:rsidR="00D315CF" w:rsidRPr="00D315CF" w:rsidRDefault="00D315CF" w:rsidP="00D315CF">
      <w:pPr>
        <w:pStyle w:val="ListParagraph"/>
        <w:rPr>
          <w:b/>
        </w:rPr>
      </w:pPr>
    </w:p>
    <w:p w14:paraId="31473FE1" w14:textId="77777777" w:rsidR="00502F6A" w:rsidRPr="00502F6A" w:rsidRDefault="00502F6A" w:rsidP="00502F6A">
      <w:pPr>
        <w:pStyle w:val="ListParagraph"/>
        <w:rPr>
          <w:b/>
        </w:rPr>
      </w:pPr>
    </w:p>
    <w:p w14:paraId="31473FE2" w14:textId="77777777" w:rsidR="00E22BF7" w:rsidRPr="00403ECF" w:rsidRDefault="00424020" w:rsidP="00265D0B">
      <w:pPr>
        <w:pStyle w:val="ListParagraph"/>
        <w:numPr>
          <w:ilvl w:val="0"/>
          <w:numId w:val="14"/>
        </w:numPr>
        <w:rPr>
          <w:b/>
        </w:rPr>
      </w:pPr>
      <w:r>
        <w:rPr>
          <w:rFonts w:eastAsia="Arial" w:cs="Arial"/>
          <w:b/>
          <w:bCs/>
          <w:szCs w:val="24"/>
          <w:bdr w:val="nil"/>
          <w:lang w:val="cy-GB"/>
        </w:rPr>
        <w:t xml:space="preserve">STAFF A ADAWODD BIPBC </w:t>
      </w:r>
    </w:p>
    <w:p w14:paraId="31473FE3" w14:textId="77777777" w:rsidR="008846C1" w:rsidRPr="00283E8E" w:rsidRDefault="008846C1" w:rsidP="008846C1">
      <w:pPr>
        <w:pStyle w:val="ListParagraph"/>
        <w:ind w:left="1080"/>
        <w:rPr>
          <w:b/>
        </w:rPr>
      </w:pPr>
    </w:p>
    <w:p w14:paraId="31473FE4" w14:textId="77777777" w:rsidR="000B7B1C" w:rsidRDefault="00424020" w:rsidP="00502F6A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O ran rhaniad yr ymadawyr yn ôl rhyw, roedd 22.48% yn ddynion a 77.52% yn fenywod. Gan ystyried bod 19.19% o'r boblogaeth staff yn ddynion ac 80.81% yn fenywod, gellir gweld bod dynion yn fwy tebygol o adael na menywod.</w:t>
      </w:r>
    </w:p>
    <w:p w14:paraId="31473FE5" w14:textId="474F981E" w:rsidR="00502F6A" w:rsidRDefault="00424020" w:rsidP="00403ECF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Ar 31 Mawrth 2024, roedd 44.97% o'r ymadawyr mewn blwyddyn yn bobl dros 55 mlwydd oed. Mae hyn wedi gostwng o 46.16% yn 2022, ond mae'n dal yn garfan sylweddol. Mae ymddeoliadau ac ymddeoliadau cynnar yn bennaf gyfrifol am hyn, a byddem yn disgwyl gweld hynny, ac mae'n debygol bod hynny wedi'i ddylanwadu gan effeithiau gweddilliol y pandemig ac effeithiau aflonyddwch ymhlith y gweithlu ac anawst</w:t>
      </w:r>
      <w:r w:rsidR="00B86536">
        <w:rPr>
          <w:rFonts w:eastAsia="Arial" w:cs="Arial"/>
          <w:szCs w:val="24"/>
          <w:bdr w:val="nil"/>
          <w:lang w:val="cy-GB"/>
        </w:rPr>
        <w:t>erau</w:t>
      </w:r>
      <w:r>
        <w:rPr>
          <w:rFonts w:eastAsia="Arial" w:cs="Arial"/>
          <w:szCs w:val="24"/>
          <w:bdr w:val="nil"/>
          <w:lang w:val="cy-GB"/>
        </w:rPr>
        <w:t xml:space="preserve"> cydnabyddedig a wel</w:t>
      </w:r>
      <w:r w:rsidR="0025617A">
        <w:rPr>
          <w:rFonts w:eastAsia="Arial" w:cs="Arial"/>
          <w:szCs w:val="24"/>
          <w:bdr w:val="nil"/>
          <w:lang w:val="cy-GB"/>
        </w:rPr>
        <w:t>wyd</w:t>
      </w:r>
      <w:r>
        <w:rPr>
          <w:rFonts w:eastAsia="Arial" w:cs="Arial"/>
          <w:szCs w:val="24"/>
          <w:bdr w:val="nil"/>
          <w:lang w:val="cy-GB"/>
        </w:rPr>
        <w:t xml:space="preserve"> yn y GIG dros y blynyddoedd diwethaf. Er hyn, mae'r rhai dros 60 oed yn cyfrif am 13.27% o'r gweithlu cyffredinol - bron i ddwywaith cyfran 2014, a'r nifer uchaf ers i'r cofnodion hyn ddechrau yn 2012.</w:t>
      </w:r>
    </w:p>
    <w:p w14:paraId="31473FE6" w14:textId="17FE94F8" w:rsidR="00D3562F" w:rsidRPr="00D315CF" w:rsidRDefault="00424020" w:rsidP="00403ECF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Gwnaeth 74.44%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ddatgan nad oedd ganddynt anabledd yn 2023-24 ac nid oedd 18.84% o staff a adawodd BIPBC wedi datgan anabledd neu roedd statws eu hanabledd yn anhysbys (o gymharu â 13.79% o'r holl staff), ac mae 6.72% yn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anabl. Mae cyfran is o staff yn gadael a oedd wedi datgan nad ydynt yn anabl na'r proffil cyffredinol (74.44%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a 80.06% o broffil y gweithlu.  </w:t>
      </w:r>
    </w:p>
    <w:p w14:paraId="31473FE7" w14:textId="7981C567" w:rsidR="00D315CF" w:rsidRDefault="00424020" w:rsidP="005056DF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Mae gweithwyr gwyn yn gyfran is o ymadawyr na'r proffil staff cyffredinol. Roedd 88.34%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 xml:space="preserve"> yn wyn o gymharu â phroffil y gweithlu Gwyn ar 85.22%. I'r gwrthwyneb, mae Du neu Ddu Prydeinig yn cyfrif am 1.28% o'r proffil gweithlu, ond </w:t>
      </w:r>
      <w:r>
        <w:rPr>
          <w:rFonts w:eastAsia="Arial" w:cs="Arial"/>
          <w:szCs w:val="24"/>
          <w:bdr w:val="nil"/>
          <w:lang w:val="cy-GB"/>
        </w:rPr>
        <w:lastRenderedPageBreak/>
        <w:t xml:space="preserve">maent yn cyfrif am 2.98%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>. Ar y sail h</w:t>
      </w:r>
      <w:r w:rsidR="009B62C5">
        <w:rPr>
          <w:rFonts w:eastAsia="Arial" w:cs="Arial"/>
          <w:szCs w:val="24"/>
          <w:bdr w:val="nil"/>
          <w:lang w:val="cy-GB"/>
        </w:rPr>
        <w:t>on</w:t>
      </w:r>
      <w:r>
        <w:rPr>
          <w:rFonts w:eastAsia="Arial" w:cs="Arial"/>
          <w:szCs w:val="24"/>
          <w:bdr w:val="nil"/>
          <w:lang w:val="cy-GB"/>
        </w:rPr>
        <w:t xml:space="preserve">, gallwn gasglu bod staff Gwyn ac Asiaidd neu Asiaidd Prydeinig yn llai tebygol o adael na staff Du neu Ddu Prydeinig. </w:t>
      </w:r>
    </w:p>
    <w:p w14:paraId="31473FE8" w14:textId="027EFD8D" w:rsidR="00E22BF7" w:rsidRDefault="00424020" w:rsidP="005056DF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>Mae staff y mae eu hethnigrwydd yn anhy</w:t>
      </w:r>
      <w:r w:rsidR="009B62C5">
        <w:rPr>
          <w:rFonts w:eastAsia="Arial" w:cs="Arial"/>
          <w:szCs w:val="24"/>
          <w:bdr w:val="nil"/>
          <w:lang w:val="cy-GB"/>
        </w:rPr>
        <w:t>s</w:t>
      </w:r>
      <w:r>
        <w:rPr>
          <w:rFonts w:eastAsia="Arial" w:cs="Arial"/>
          <w:szCs w:val="24"/>
          <w:bdr w:val="nil"/>
          <w:lang w:val="cy-GB"/>
        </w:rPr>
        <w:t xml:space="preserve">bys yn cyfrif am 11.14%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>, ond maent yn cyfrif am 7.93% o boblogaeth y staff yn unig.</w:t>
      </w:r>
    </w:p>
    <w:p w14:paraId="31473FE9" w14:textId="77777777" w:rsidR="005056DF" w:rsidRDefault="00424020" w:rsidP="005056DF">
      <w:pPr>
        <w:pStyle w:val="ListParagraph"/>
        <w:numPr>
          <w:ilvl w:val="0"/>
          <w:numId w:val="9"/>
        </w:numPr>
      </w:pPr>
      <w:r>
        <w:rPr>
          <w:rFonts w:eastAsia="Arial" w:cs="Arial"/>
          <w:szCs w:val="24"/>
          <w:bdr w:val="nil"/>
          <w:lang w:val="cy-GB"/>
        </w:rPr>
        <w:t xml:space="preserve">Mae staff Asiaidd neu Asiaidd Prydeinig yn cyfrif am 3.68% o broffil y gweithlu a 3.7 o </w:t>
      </w:r>
      <w:proofErr w:type="spellStart"/>
      <w:r>
        <w:rPr>
          <w:rFonts w:eastAsia="Arial" w:cs="Arial"/>
          <w:szCs w:val="24"/>
          <w:bdr w:val="nil"/>
          <w:lang w:val="cy-GB"/>
        </w:rPr>
        <w:t>adawyr</w:t>
      </w:r>
      <w:proofErr w:type="spellEnd"/>
      <w:r>
        <w:rPr>
          <w:rFonts w:eastAsia="Arial" w:cs="Arial"/>
          <w:szCs w:val="24"/>
          <w:bdr w:val="nil"/>
          <w:lang w:val="cy-GB"/>
        </w:rPr>
        <w:t>.</w:t>
      </w:r>
    </w:p>
    <w:p w14:paraId="31473FEA" w14:textId="77777777" w:rsidR="00F8163C" w:rsidRPr="00283E8E" w:rsidRDefault="00F8163C" w:rsidP="00F8163C"/>
    <w:sectPr w:rsidR="00F8163C" w:rsidRPr="00283E8E" w:rsidSect="0098424E">
      <w:headerReference w:type="even" r:id="rId26"/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pgSz w:w="11906" w:h="16838"/>
      <w:pgMar w:top="851" w:right="707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DFB16" w14:textId="77777777" w:rsidR="00424020" w:rsidRDefault="00424020">
      <w:pPr>
        <w:spacing w:after="0" w:line="240" w:lineRule="auto"/>
      </w:pPr>
      <w:r>
        <w:separator/>
      </w:r>
    </w:p>
  </w:endnote>
  <w:endnote w:type="continuationSeparator" w:id="0">
    <w:p w14:paraId="778E2530" w14:textId="77777777" w:rsidR="00424020" w:rsidRDefault="00424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74011" w14:textId="77777777" w:rsidR="00125AF0" w:rsidRDefault="00125AF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917850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474012" w14:textId="77777777" w:rsidR="00486155" w:rsidRDefault="004240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48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74014" w14:textId="77777777" w:rsidR="00125AF0" w:rsidRDefault="00125A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96B0A" w14:textId="77777777" w:rsidR="00424020" w:rsidRDefault="00424020" w:rsidP="000E2AFD">
      <w:pPr>
        <w:spacing w:after="0" w:line="240" w:lineRule="auto"/>
      </w:pPr>
      <w:r>
        <w:separator/>
      </w:r>
    </w:p>
  </w:footnote>
  <w:footnote w:type="continuationSeparator" w:id="0">
    <w:p w14:paraId="36D0E1E0" w14:textId="77777777" w:rsidR="00424020" w:rsidRDefault="00424020" w:rsidP="000E2AFD">
      <w:pPr>
        <w:spacing w:after="0" w:line="240" w:lineRule="auto"/>
      </w:pPr>
      <w:r>
        <w:continuationSeparator/>
      </w:r>
    </w:p>
  </w:footnote>
  <w:footnote w:id="1">
    <w:p w14:paraId="31474016" w14:textId="77777777" w:rsidR="00CC50C6" w:rsidRPr="00516A5E" w:rsidRDefault="00CC50C6" w:rsidP="00A91FF3">
      <w:pPr>
        <w:pStyle w:val="FootnoteText"/>
        <w:tabs>
          <w:tab w:val="left" w:pos="2145"/>
        </w:tabs>
      </w:pPr>
    </w:p>
    <w:p w14:paraId="31474017" w14:textId="77777777" w:rsidR="0066556C" w:rsidRPr="00516A5E" w:rsidRDefault="0066556C" w:rsidP="001E7D1E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7400F" w14:textId="77777777" w:rsidR="00125AF0" w:rsidRDefault="00125AF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74010" w14:textId="48A2C2EA" w:rsidR="00125AF0" w:rsidRDefault="00125AF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74013" w14:textId="77777777" w:rsidR="00125AF0" w:rsidRDefault="00125A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7D85"/>
    <w:multiLevelType w:val="hybridMultilevel"/>
    <w:tmpl w:val="598A8824"/>
    <w:lvl w:ilvl="0" w:tplc="27FE88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D4E5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56A02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E402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1C39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B615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60FE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24A3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B2EA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743A0"/>
    <w:multiLevelType w:val="hybridMultilevel"/>
    <w:tmpl w:val="EA707556"/>
    <w:lvl w:ilvl="0" w:tplc="866081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52AC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0822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E44F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AE23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8C91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584E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AE55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B470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317A97"/>
    <w:multiLevelType w:val="hybridMultilevel"/>
    <w:tmpl w:val="DFE2A3C8"/>
    <w:lvl w:ilvl="0" w:tplc="47C6FA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EEC3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5489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3E86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222E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4CE2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32D0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DC27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7C7F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301F6E"/>
    <w:multiLevelType w:val="hybridMultilevel"/>
    <w:tmpl w:val="FB5A3F7E"/>
    <w:lvl w:ilvl="0" w:tplc="F9A612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7619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B007A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30E8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CC01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608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EF7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6AB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7209F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D0B4A"/>
    <w:multiLevelType w:val="hybridMultilevel"/>
    <w:tmpl w:val="954C311C"/>
    <w:lvl w:ilvl="0" w:tplc="36C464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6E74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8A70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58E5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B612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D495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345C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CE16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8C90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653AF9"/>
    <w:multiLevelType w:val="hybridMultilevel"/>
    <w:tmpl w:val="009A4C0A"/>
    <w:lvl w:ilvl="0" w:tplc="00A629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7E95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2C67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98E4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F835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0060D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DCE6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4BE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16DE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7869F4"/>
    <w:multiLevelType w:val="hybridMultilevel"/>
    <w:tmpl w:val="18CEFFD4"/>
    <w:lvl w:ilvl="0" w:tplc="1CB834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28D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DE97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7E82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5CAF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58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BA43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C6B2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3820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9F2D0C"/>
    <w:multiLevelType w:val="hybridMultilevel"/>
    <w:tmpl w:val="62E456D0"/>
    <w:lvl w:ilvl="0" w:tplc="4B2EB834">
      <w:start w:val="5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17A0C31A" w:tentative="1">
      <w:start w:val="1"/>
      <w:numFmt w:val="lowerLetter"/>
      <w:lvlText w:val="%2."/>
      <w:lvlJc w:val="left"/>
      <w:pPr>
        <w:ind w:left="1800" w:hanging="360"/>
      </w:pPr>
    </w:lvl>
    <w:lvl w:ilvl="2" w:tplc="7326073C" w:tentative="1">
      <w:start w:val="1"/>
      <w:numFmt w:val="lowerRoman"/>
      <w:lvlText w:val="%3."/>
      <w:lvlJc w:val="right"/>
      <w:pPr>
        <w:ind w:left="2520" w:hanging="180"/>
      </w:pPr>
    </w:lvl>
    <w:lvl w:ilvl="3" w:tplc="DCF665C4" w:tentative="1">
      <w:start w:val="1"/>
      <w:numFmt w:val="decimal"/>
      <w:lvlText w:val="%4."/>
      <w:lvlJc w:val="left"/>
      <w:pPr>
        <w:ind w:left="3240" w:hanging="360"/>
      </w:pPr>
    </w:lvl>
    <w:lvl w:ilvl="4" w:tplc="842E71A8" w:tentative="1">
      <w:start w:val="1"/>
      <w:numFmt w:val="lowerLetter"/>
      <w:lvlText w:val="%5."/>
      <w:lvlJc w:val="left"/>
      <w:pPr>
        <w:ind w:left="3960" w:hanging="360"/>
      </w:pPr>
    </w:lvl>
    <w:lvl w:ilvl="5" w:tplc="D082B678" w:tentative="1">
      <w:start w:val="1"/>
      <w:numFmt w:val="lowerRoman"/>
      <w:lvlText w:val="%6."/>
      <w:lvlJc w:val="right"/>
      <w:pPr>
        <w:ind w:left="4680" w:hanging="180"/>
      </w:pPr>
    </w:lvl>
    <w:lvl w:ilvl="6" w:tplc="CA640022" w:tentative="1">
      <w:start w:val="1"/>
      <w:numFmt w:val="decimal"/>
      <w:lvlText w:val="%7."/>
      <w:lvlJc w:val="left"/>
      <w:pPr>
        <w:ind w:left="5400" w:hanging="360"/>
      </w:pPr>
    </w:lvl>
    <w:lvl w:ilvl="7" w:tplc="82E4D372" w:tentative="1">
      <w:start w:val="1"/>
      <w:numFmt w:val="lowerLetter"/>
      <w:lvlText w:val="%8."/>
      <w:lvlJc w:val="left"/>
      <w:pPr>
        <w:ind w:left="6120" w:hanging="360"/>
      </w:pPr>
    </w:lvl>
    <w:lvl w:ilvl="8" w:tplc="6296912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8DF5DC1"/>
    <w:multiLevelType w:val="hybridMultilevel"/>
    <w:tmpl w:val="7A406370"/>
    <w:lvl w:ilvl="0" w:tplc="3FDA14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F463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10F0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7477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F8A8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AC4E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0AEC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EE48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040D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8F3809"/>
    <w:multiLevelType w:val="hybridMultilevel"/>
    <w:tmpl w:val="FAA8BCF0"/>
    <w:lvl w:ilvl="0" w:tplc="A52641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2C8F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E444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1025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8C4C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702C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8248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262B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26B7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B73F0A"/>
    <w:multiLevelType w:val="hybridMultilevel"/>
    <w:tmpl w:val="0062F08E"/>
    <w:lvl w:ilvl="0" w:tplc="15408BC8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9F8AC08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82CB4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9F527A6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95E0B9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5A45B0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F148F5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D4421F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7B7A7BB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790C79"/>
    <w:multiLevelType w:val="multilevel"/>
    <w:tmpl w:val="495CB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A8A781A"/>
    <w:multiLevelType w:val="hybridMultilevel"/>
    <w:tmpl w:val="47C0049A"/>
    <w:lvl w:ilvl="0" w:tplc="D0784C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9AA67B2C" w:tentative="1">
      <w:start w:val="1"/>
      <w:numFmt w:val="lowerLetter"/>
      <w:lvlText w:val="%2."/>
      <w:lvlJc w:val="left"/>
      <w:pPr>
        <w:ind w:left="1440" w:hanging="360"/>
      </w:pPr>
    </w:lvl>
    <w:lvl w:ilvl="2" w:tplc="B8A629FE" w:tentative="1">
      <w:start w:val="1"/>
      <w:numFmt w:val="lowerRoman"/>
      <w:lvlText w:val="%3."/>
      <w:lvlJc w:val="right"/>
      <w:pPr>
        <w:ind w:left="2160" w:hanging="180"/>
      </w:pPr>
    </w:lvl>
    <w:lvl w:ilvl="3" w:tplc="67861342" w:tentative="1">
      <w:start w:val="1"/>
      <w:numFmt w:val="decimal"/>
      <w:lvlText w:val="%4."/>
      <w:lvlJc w:val="left"/>
      <w:pPr>
        <w:ind w:left="2880" w:hanging="360"/>
      </w:pPr>
    </w:lvl>
    <w:lvl w:ilvl="4" w:tplc="19CAAF02" w:tentative="1">
      <w:start w:val="1"/>
      <w:numFmt w:val="lowerLetter"/>
      <w:lvlText w:val="%5."/>
      <w:lvlJc w:val="left"/>
      <w:pPr>
        <w:ind w:left="3600" w:hanging="360"/>
      </w:pPr>
    </w:lvl>
    <w:lvl w:ilvl="5" w:tplc="90CC6588" w:tentative="1">
      <w:start w:val="1"/>
      <w:numFmt w:val="lowerRoman"/>
      <w:lvlText w:val="%6."/>
      <w:lvlJc w:val="right"/>
      <w:pPr>
        <w:ind w:left="4320" w:hanging="180"/>
      </w:pPr>
    </w:lvl>
    <w:lvl w:ilvl="6" w:tplc="6B94915C" w:tentative="1">
      <w:start w:val="1"/>
      <w:numFmt w:val="decimal"/>
      <w:lvlText w:val="%7."/>
      <w:lvlJc w:val="left"/>
      <w:pPr>
        <w:ind w:left="5040" w:hanging="360"/>
      </w:pPr>
    </w:lvl>
    <w:lvl w:ilvl="7" w:tplc="146828E4" w:tentative="1">
      <w:start w:val="1"/>
      <w:numFmt w:val="lowerLetter"/>
      <w:lvlText w:val="%8."/>
      <w:lvlJc w:val="left"/>
      <w:pPr>
        <w:ind w:left="5760" w:hanging="360"/>
      </w:pPr>
    </w:lvl>
    <w:lvl w:ilvl="8" w:tplc="21BEC3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0611F1"/>
    <w:multiLevelType w:val="hybridMultilevel"/>
    <w:tmpl w:val="E53CABF8"/>
    <w:lvl w:ilvl="0" w:tplc="70FAA1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CA54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9C4E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9C2F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14C4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9202D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B651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6A5B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84DD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AD6413"/>
    <w:multiLevelType w:val="hybridMultilevel"/>
    <w:tmpl w:val="09823C9A"/>
    <w:lvl w:ilvl="0" w:tplc="DC0426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C42C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C4CC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144B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F2DF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60BF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36C4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A8E2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90F3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10"/>
  </w:num>
  <w:num w:numId="8">
    <w:abstractNumId w:val="6"/>
  </w:num>
  <w:num w:numId="9">
    <w:abstractNumId w:val="1"/>
  </w:num>
  <w:num w:numId="10">
    <w:abstractNumId w:val="12"/>
  </w:num>
  <w:num w:numId="11">
    <w:abstractNumId w:val="5"/>
  </w:num>
  <w:num w:numId="12">
    <w:abstractNumId w:val="13"/>
  </w:num>
  <w:num w:numId="13">
    <w:abstractNumId w:val="14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81D"/>
    <w:rsid w:val="00000B0E"/>
    <w:rsid w:val="00007493"/>
    <w:rsid w:val="00021E07"/>
    <w:rsid w:val="000437BA"/>
    <w:rsid w:val="00044D33"/>
    <w:rsid w:val="000564E4"/>
    <w:rsid w:val="0006121A"/>
    <w:rsid w:val="00064A4F"/>
    <w:rsid w:val="00066C57"/>
    <w:rsid w:val="00075028"/>
    <w:rsid w:val="00077C9A"/>
    <w:rsid w:val="000918A2"/>
    <w:rsid w:val="00092F4D"/>
    <w:rsid w:val="000961CE"/>
    <w:rsid w:val="000A4128"/>
    <w:rsid w:val="000A5371"/>
    <w:rsid w:val="000B5AD6"/>
    <w:rsid w:val="000B7B1C"/>
    <w:rsid w:val="000C08D0"/>
    <w:rsid w:val="000C3E5A"/>
    <w:rsid w:val="000C6225"/>
    <w:rsid w:val="000D04F7"/>
    <w:rsid w:val="000E2AFD"/>
    <w:rsid w:val="000E569C"/>
    <w:rsid w:val="000F2B64"/>
    <w:rsid w:val="00104676"/>
    <w:rsid w:val="00115B9E"/>
    <w:rsid w:val="001202C4"/>
    <w:rsid w:val="001202CF"/>
    <w:rsid w:val="00121151"/>
    <w:rsid w:val="00125AF0"/>
    <w:rsid w:val="0013016C"/>
    <w:rsid w:val="00141D1D"/>
    <w:rsid w:val="00143DA9"/>
    <w:rsid w:val="001441E4"/>
    <w:rsid w:val="0014489D"/>
    <w:rsid w:val="00145624"/>
    <w:rsid w:val="00150E35"/>
    <w:rsid w:val="0015429D"/>
    <w:rsid w:val="00154BEE"/>
    <w:rsid w:val="00154F8F"/>
    <w:rsid w:val="0015724E"/>
    <w:rsid w:val="0016484D"/>
    <w:rsid w:val="00165112"/>
    <w:rsid w:val="001656FE"/>
    <w:rsid w:val="0016656E"/>
    <w:rsid w:val="00166A47"/>
    <w:rsid w:val="00171510"/>
    <w:rsid w:val="0017332A"/>
    <w:rsid w:val="00174A9F"/>
    <w:rsid w:val="00177AFD"/>
    <w:rsid w:val="00193F90"/>
    <w:rsid w:val="00195D9F"/>
    <w:rsid w:val="001A12C1"/>
    <w:rsid w:val="001B5723"/>
    <w:rsid w:val="001B7B6A"/>
    <w:rsid w:val="001C22F6"/>
    <w:rsid w:val="001C283E"/>
    <w:rsid w:val="001C332C"/>
    <w:rsid w:val="001C3B64"/>
    <w:rsid w:val="001E31FB"/>
    <w:rsid w:val="001E6D09"/>
    <w:rsid w:val="001E7D1E"/>
    <w:rsid w:val="001F1A6D"/>
    <w:rsid w:val="001F453A"/>
    <w:rsid w:val="00205C2F"/>
    <w:rsid w:val="0020644B"/>
    <w:rsid w:val="0020715E"/>
    <w:rsid w:val="0020782A"/>
    <w:rsid w:val="0021326C"/>
    <w:rsid w:val="00216E7C"/>
    <w:rsid w:val="00221109"/>
    <w:rsid w:val="00222135"/>
    <w:rsid w:val="00223B78"/>
    <w:rsid w:val="002324E5"/>
    <w:rsid w:val="00244F4A"/>
    <w:rsid w:val="00247F94"/>
    <w:rsid w:val="00250010"/>
    <w:rsid w:val="00254B95"/>
    <w:rsid w:val="0025617A"/>
    <w:rsid w:val="00260446"/>
    <w:rsid w:val="00265600"/>
    <w:rsid w:val="00265D0B"/>
    <w:rsid w:val="00272B51"/>
    <w:rsid w:val="00276ABC"/>
    <w:rsid w:val="002800BB"/>
    <w:rsid w:val="00283E8E"/>
    <w:rsid w:val="00286B13"/>
    <w:rsid w:val="00291B01"/>
    <w:rsid w:val="002A5B68"/>
    <w:rsid w:val="002B4867"/>
    <w:rsid w:val="002B68D8"/>
    <w:rsid w:val="002C0DC8"/>
    <w:rsid w:val="002C5309"/>
    <w:rsid w:val="002D03EA"/>
    <w:rsid w:val="002D0D77"/>
    <w:rsid w:val="002D7378"/>
    <w:rsid w:val="002F581D"/>
    <w:rsid w:val="002F5853"/>
    <w:rsid w:val="002F6E71"/>
    <w:rsid w:val="00301495"/>
    <w:rsid w:val="00313C08"/>
    <w:rsid w:val="00315341"/>
    <w:rsid w:val="00315F29"/>
    <w:rsid w:val="00333D1C"/>
    <w:rsid w:val="00335A45"/>
    <w:rsid w:val="003376C6"/>
    <w:rsid w:val="00341623"/>
    <w:rsid w:val="0035101C"/>
    <w:rsid w:val="0035450A"/>
    <w:rsid w:val="00355A3C"/>
    <w:rsid w:val="00365ED1"/>
    <w:rsid w:val="00371005"/>
    <w:rsid w:val="0038431E"/>
    <w:rsid w:val="00384843"/>
    <w:rsid w:val="00390C59"/>
    <w:rsid w:val="003B7693"/>
    <w:rsid w:val="003D1FE8"/>
    <w:rsid w:val="003D549A"/>
    <w:rsid w:val="003E7E7D"/>
    <w:rsid w:val="003F6478"/>
    <w:rsid w:val="0040032A"/>
    <w:rsid w:val="00403ECF"/>
    <w:rsid w:val="00415893"/>
    <w:rsid w:val="004158D3"/>
    <w:rsid w:val="00417EED"/>
    <w:rsid w:val="0042305A"/>
    <w:rsid w:val="00424020"/>
    <w:rsid w:val="004249B8"/>
    <w:rsid w:val="00431F66"/>
    <w:rsid w:val="00436667"/>
    <w:rsid w:val="00441DCB"/>
    <w:rsid w:val="00454CBA"/>
    <w:rsid w:val="00462454"/>
    <w:rsid w:val="004663EF"/>
    <w:rsid w:val="00466CE7"/>
    <w:rsid w:val="004714A0"/>
    <w:rsid w:val="00471D58"/>
    <w:rsid w:val="00474630"/>
    <w:rsid w:val="00480E71"/>
    <w:rsid w:val="00486155"/>
    <w:rsid w:val="00486FB4"/>
    <w:rsid w:val="00491AC1"/>
    <w:rsid w:val="00492C90"/>
    <w:rsid w:val="00495624"/>
    <w:rsid w:val="00496F16"/>
    <w:rsid w:val="004A0731"/>
    <w:rsid w:val="004A29C4"/>
    <w:rsid w:val="004A6E0B"/>
    <w:rsid w:val="004C3C9C"/>
    <w:rsid w:val="004C437E"/>
    <w:rsid w:val="004D3681"/>
    <w:rsid w:val="004E1BAE"/>
    <w:rsid w:val="004E702A"/>
    <w:rsid w:val="004F0565"/>
    <w:rsid w:val="004F14AB"/>
    <w:rsid w:val="004F5135"/>
    <w:rsid w:val="004F6D47"/>
    <w:rsid w:val="0050185B"/>
    <w:rsid w:val="00502F6A"/>
    <w:rsid w:val="00504162"/>
    <w:rsid w:val="00504E4D"/>
    <w:rsid w:val="005056DF"/>
    <w:rsid w:val="00516A5E"/>
    <w:rsid w:val="00522E00"/>
    <w:rsid w:val="005266F6"/>
    <w:rsid w:val="005267BA"/>
    <w:rsid w:val="005340AD"/>
    <w:rsid w:val="00544BAE"/>
    <w:rsid w:val="00547E17"/>
    <w:rsid w:val="005648BD"/>
    <w:rsid w:val="005660D4"/>
    <w:rsid w:val="00572D08"/>
    <w:rsid w:val="0057408C"/>
    <w:rsid w:val="00576818"/>
    <w:rsid w:val="005854D3"/>
    <w:rsid w:val="005857AA"/>
    <w:rsid w:val="00585D67"/>
    <w:rsid w:val="005863E3"/>
    <w:rsid w:val="00597269"/>
    <w:rsid w:val="005A4D61"/>
    <w:rsid w:val="005E0C98"/>
    <w:rsid w:val="005E1155"/>
    <w:rsid w:val="005E165A"/>
    <w:rsid w:val="005E4336"/>
    <w:rsid w:val="006000C6"/>
    <w:rsid w:val="00604AEC"/>
    <w:rsid w:val="00605044"/>
    <w:rsid w:val="006140F3"/>
    <w:rsid w:val="00614B2B"/>
    <w:rsid w:val="00625054"/>
    <w:rsid w:val="00625396"/>
    <w:rsid w:val="006258C4"/>
    <w:rsid w:val="006305C9"/>
    <w:rsid w:val="00630B7F"/>
    <w:rsid w:val="006314D3"/>
    <w:rsid w:val="0066450E"/>
    <w:rsid w:val="0066556C"/>
    <w:rsid w:val="0067124B"/>
    <w:rsid w:val="00671C77"/>
    <w:rsid w:val="00672A42"/>
    <w:rsid w:val="00674996"/>
    <w:rsid w:val="00680A36"/>
    <w:rsid w:val="00682327"/>
    <w:rsid w:val="006904E7"/>
    <w:rsid w:val="00690CC8"/>
    <w:rsid w:val="006915FE"/>
    <w:rsid w:val="006944EA"/>
    <w:rsid w:val="006A006B"/>
    <w:rsid w:val="006A293C"/>
    <w:rsid w:val="006B2A50"/>
    <w:rsid w:val="006B3A50"/>
    <w:rsid w:val="006C08CD"/>
    <w:rsid w:val="006C1539"/>
    <w:rsid w:val="006D667B"/>
    <w:rsid w:val="006F004B"/>
    <w:rsid w:val="00700A3B"/>
    <w:rsid w:val="007024E7"/>
    <w:rsid w:val="00702D87"/>
    <w:rsid w:val="00703FC1"/>
    <w:rsid w:val="00715969"/>
    <w:rsid w:val="00720919"/>
    <w:rsid w:val="00722018"/>
    <w:rsid w:val="00732AFD"/>
    <w:rsid w:val="007337E0"/>
    <w:rsid w:val="007347C7"/>
    <w:rsid w:val="00752540"/>
    <w:rsid w:val="007527BF"/>
    <w:rsid w:val="00753982"/>
    <w:rsid w:val="00757E1F"/>
    <w:rsid w:val="007603DB"/>
    <w:rsid w:val="00765445"/>
    <w:rsid w:val="0076647B"/>
    <w:rsid w:val="00766C1D"/>
    <w:rsid w:val="007709E3"/>
    <w:rsid w:val="00772E00"/>
    <w:rsid w:val="007732D3"/>
    <w:rsid w:val="00773454"/>
    <w:rsid w:val="00774EE5"/>
    <w:rsid w:val="0078060E"/>
    <w:rsid w:val="007957D4"/>
    <w:rsid w:val="007A6152"/>
    <w:rsid w:val="007B4A2C"/>
    <w:rsid w:val="007C1B20"/>
    <w:rsid w:val="007C4831"/>
    <w:rsid w:val="007C7EEC"/>
    <w:rsid w:val="007D73CD"/>
    <w:rsid w:val="007E075C"/>
    <w:rsid w:val="007E138A"/>
    <w:rsid w:val="007E4202"/>
    <w:rsid w:val="007E5F13"/>
    <w:rsid w:val="007E6AF7"/>
    <w:rsid w:val="007E6B55"/>
    <w:rsid w:val="007E7FDD"/>
    <w:rsid w:val="008023C2"/>
    <w:rsid w:val="00803742"/>
    <w:rsid w:val="008053FF"/>
    <w:rsid w:val="008114AE"/>
    <w:rsid w:val="0081378F"/>
    <w:rsid w:val="00814E82"/>
    <w:rsid w:val="00827A3D"/>
    <w:rsid w:val="00835259"/>
    <w:rsid w:val="00836585"/>
    <w:rsid w:val="00844C64"/>
    <w:rsid w:val="0085139B"/>
    <w:rsid w:val="00853613"/>
    <w:rsid w:val="00856901"/>
    <w:rsid w:val="008620B1"/>
    <w:rsid w:val="008846C1"/>
    <w:rsid w:val="00891A20"/>
    <w:rsid w:val="00892DF3"/>
    <w:rsid w:val="00895C47"/>
    <w:rsid w:val="00896D48"/>
    <w:rsid w:val="008A22D9"/>
    <w:rsid w:val="008A7320"/>
    <w:rsid w:val="008B2880"/>
    <w:rsid w:val="008B4239"/>
    <w:rsid w:val="008B623D"/>
    <w:rsid w:val="008C1B49"/>
    <w:rsid w:val="008C44DB"/>
    <w:rsid w:val="008C46A1"/>
    <w:rsid w:val="008D6B17"/>
    <w:rsid w:val="008E136B"/>
    <w:rsid w:val="008E71FE"/>
    <w:rsid w:val="008F4E8A"/>
    <w:rsid w:val="00900BDF"/>
    <w:rsid w:val="00907017"/>
    <w:rsid w:val="00916CAC"/>
    <w:rsid w:val="00917702"/>
    <w:rsid w:val="00920700"/>
    <w:rsid w:val="00921C54"/>
    <w:rsid w:val="00923D9A"/>
    <w:rsid w:val="009254FD"/>
    <w:rsid w:val="0092618D"/>
    <w:rsid w:val="00927186"/>
    <w:rsid w:val="00941749"/>
    <w:rsid w:val="00941AEB"/>
    <w:rsid w:val="00944CCA"/>
    <w:rsid w:val="00964A32"/>
    <w:rsid w:val="00972449"/>
    <w:rsid w:val="00972EED"/>
    <w:rsid w:val="00973D2F"/>
    <w:rsid w:val="009758DF"/>
    <w:rsid w:val="00980786"/>
    <w:rsid w:val="0098424E"/>
    <w:rsid w:val="009922BA"/>
    <w:rsid w:val="00995E6F"/>
    <w:rsid w:val="009A06ED"/>
    <w:rsid w:val="009A0D0B"/>
    <w:rsid w:val="009A1841"/>
    <w:rsid w:val="009B0814"/>
    <w:rsid w:val="009B62C5"/>
    <w:rsid w:val="009C3431"/>
    <w:rsid w:val="009D17C6"/>
    <w:rsid w:val="009D328D"/>
    <w:rsid w:val="009D7314"/>
    <w:rsid w:val="00A116EA"/>
    <w:rsid w:val="00A12A0B"/>
    <w:rsid w:val="00A20E01"/>
    <w:rsid w:val="00A417AD"/>
    <w:rsid w:val="00A440D8"/>
    <w:rsid w:val="00A45E7E"/>
    <w:rsid w:val="00A505B6"/>
    <w:rsid w:val="00A527FA"/>
    <w:rsid w:val="00A533E0"/>
    <w:rsid w:val="00A604E6"/>
    <w:rsid w:val="00A77D14"/>
    <w:rsid w:val="00A81594"/>
    <w:rsid w:val="00A85D51"/>
    <w:rsid w:val="00A90DCA"/>
    <w:rsid w:val="00A9109A"/>
    <w:rsid w:val="00A91FF3"/>
    <w:rsid w:val="00A929F1"/>
    <w:rsid w:val="00AA5924"/>
    <w:rsid w:val="00AA6167"/>
    <w:rsid w:val="00AA7701"/>
    <w:rsid w:val="00AB6C5F"/>
    <w:rsid w:val="00AD0329"/>
    <w:rsid w:val="00AE5C75"/>
    <w:rsid w:val="00B00490"/>
    <w:rsid w:val="00B12CD2"/>
    <w:rsid w:val="00B1325F"/>
    <w:rsid w:val="00B2156E"/>
    <w:rsid w:val="00B22051"/>
    <w:rsid w:val="00B3626C"/>
    <w:rsid w:val="00B44756"/>
    <w:rsid w:val="00B574F0"/>
    <w:rsid w:val="00B61425"/>
    <w:rsid w:val="00B66073"/>
    <w:rsid w:val="00B801FE"/>
    <w:rsid w:val="00B81A11"/>
    <w:rsid w:val="00B8489B"/>
    <w:rsid w:val="00B86536"/>
    <w:rsid w:val="00B906F6"/>
    <w:rsid w:val="00BA2CF2"/>
    <w:rsid w:val="00BA3816"/>
    <w:rsid w:val="00BB2056"/>
    <w:rsid w:val="00BB46FC"/>
    <w:rsid w:val="00BB6A01"/>
    <w:rsid w:val="00BC6A87"/>
    <w:rsid w:val="00BD1429"/>
    <w:rsid w:val="00BF3397"/>
    <w:rsid w:val="00BF65FF"/>
    <w:rsid w:val="00C051BB"/>
    <w:rsid w:val="00C0686D"/>
    <w:rsid w:val="00C068E3"/>
    <w:rsid w:val="00C14FFB"/>
    <w:rsid w:val="00C15BC1"/>
    <w:rsid w:val="00C15CED"/>
    <w:rsid w:val="00C1735C"/>
    <w:rsid w:val="00C26A16"/>
    <w:rsid w:val="00C313AE"/>
    <w:rsid w:val="00C3279C"/>
    <w:rsid w:val="00C35BAF"/>
    <w:rsid w:val="00C41E2D"/>
    <w:rsid w:val="00C44A19"/>
    <w:rsid w:val="00C45C0A"/>
    <w:rsid w:val="00C466BD"/>
    <w:rsid w:val="00C50164"/>
    <w:rsid w:val="00C515BD"/>
    <w:rsid w:val="00C5585B"/>
    <w:rsid w:val="00C55F2D"/>
    <w:rsid w:val="00C566A5"/>
    <w:rsid w:val="00C56A32"/>
    <w:rsid w:val="00C56A64"/>
    <w:rsid w:val="00C602F2"/>
    <w:rsid w:val="00C71844"/>
    <w:rsid w:val="00C72AB9"/>
    <w:rsid w:val="00C72E2E"/>
    <w:rsid w:val="00C828B1"/>
    <w:rsid w:val="00C87955"/>
    <w:rsid w:val="00C91FC7"/>
    <w:rsid w:val="00C946F0"/>
    <w:rsid w:val="00CA365C"/>
    <w:rsid w:val="00CB0FA8"/>
    <w:rsid w:val="00CB4351"/>
    <w:rsid w:val="00CB76EA"/>
    <w:rsid w:val="00CC50C6"/>
    <w:rsid w:val="00CD1660"/>
    <w:rsid w:val="00CD222A"/>
    <w:rsid w:val="00D00B04"/>
    <w:rsid w:val="00D0366B"/>
    <w:rsid w:val="00D12D0E"/>
    <w:rsid w:val="00D13BB8"/>
    <w:rsid w:val="00D16563"/>
    <w:rsid w:val="00D214C3"/>
    <w:rsid w:val="00D241DE"/>
    <w:rsid w:val="00D27153"/>
    <w:rsid w:val="00D27BC8"/>
    <w:rsid w:val="00D315CF"/>
    <w:rsid w:val="00D329E9"/>
    <w:rsid w:val="00D3562F"/>
    <w:rsid w:val="00D3698B"/>
    <w:rsid w:val="00D4080C"/>
    <w:rsid w:val="00D41C83"/>
    <w:rsid w:val="00D51751"/>
    <w:rsid w:val="00D52836"/>
    <w:rsid w:val="00D75403"/>
    <w:rsid w:val="00D82984"/>
    <w:rsid w:val="00D836A7"/>
    <w:rsid w:val="00D84A21"/>
    <w:rsid w:val="00D85AA6"/>
    <w:rsid w:val="00D8636C"/>
    <w:rsid w:val="00D9110D"/>
    <w:rsid w:val="00D966C7"/>
    <w:rsid w:val="00DA7C73"/>
    <w:rsid w:val="00DB087D"/>
    <w:rsid w:val="00DB101A"/>
    <w:rsid w:val="00DB10A4"/>
    <w:rsid w:val="00DB1C58"/>
    <w:rsid w:val="00DB44F5"/>
    <w:rsid w:val="00DC03A6"/>
    <w:rsid w:val="00DC048D"/>
    <w:rsid w:val="00DD2424"/>
    <w:rsid w:val="00DE2BE5"/>
    <w:rsid w:val="00DE4AA8"/>
    <w:rsid w:val="00DF173C"/>
    <w:rsid w:val="00DF3D73"/>
    <w:rsid w:val="00DF41D4"/>
    <w:rsid w:val="00DF66F0"/>
    <w:rsid w:val="00E05C52"/>
    <w:rsid w:val="00E13EAF"/>
    <w:rsid w:val="00E15405"/>
    <w:rsid w:val="00E22BF7"/>
    <w:rsid w:val="00E22DDF"/>
    <w:rsid w:val="00E301A8"/>
    <w:rsid w:val="00E434CE"/>
    <w:rsid w:val="00E45A6E"/>
    <w:rsid w:val="00E520FB"/>
    <w:rsid w:val="00E60ACA"/>
    <w:rsid w:val="00E6632C"/>
    <w:rsid w:val="00E67637"/>
    <w:rsid w:val="00E765C7"/>
    <w:rsid w:val="00E76C6A"/>
    <w:rsid w:val="00E8530E"/>
    <w:rsid w:val="00E912A3"/>
    <w:rsid w:val="00E91A56"/>
    <w:rsid w:val="00E95823"/>
    <w:rsid w:val="00EA276D"/>
    <w:rsid w:val="00EA5A76"/>
    <w:rsid w:val="00EB5D13"/>
    <w:rsid w:val="00EB6289"/>
    <w:rsid w:val="00EB77A9"/>
    <w:rsid w:val="00EC048E"/>
    <w:rsid w:val="00EC33C1"/>
    <w:rsid w:val="00ED12F2"/>
    <w:rsid w:val="00ED2AB7"/>
    <w:rsid w:val="00ED5654"/>
    <w:rsid w:val="00ED6BC3"/>
    <w:rsid w:val="00EE12CB"/>
    <w:rsid w:val="00EE134D"/>
    <w:rsid w:val="00EE147D"/>
    <w:rsid w:val="00EE711F"/>
    <w:rsid w:val="00EF6476"/>
    <w:rsid w:val="00EF66C4"/>
    <w:rsid w:val="00F02BBA"/>
    <w:rsid w:val="00F06C65"/>
    <w:rsid w:val="00F118C2"/>
    <w:rsid w:val="00F332D7"/>
    <w:rsid w:val="00F50D7F"/>
    <w:rsid w:val="00F50FDB"/>
    <w:rsid w:val="00F51651"/>
    <w:rsid w:val="00F53EF6"/>
    <w:rsid w:val="00F54FF6"/>
    <w:rsid w:val="00F65284"/>
    <w:rsid w:val="00F65D08"/>
    <w:rsid w:val="00F66E4E"/>
    <w:rsid w:val="00F70ECC"/>
    <w:rsid w:val="00F75E5D"/>
    <w:rsid w:val="00F8163C"/>
    <w:rsid w:val="00F81E89"/>
    <w:rsid w:val="00F93F8C"/>
    <w:rsid w:val="00F96695"/>
    <w:rsid w:val="00F973A6"/>
    <w:rsid w:val="00FA2620"/>
    <w:rsid w:val="00FB2365"/>
    <w:rsid w:val="00FC28C5"/>
    <w:rsid w:val="00FC4220"/>
    <w:rsid w:val="00FE3DB1"/>
    <w:rsid w:val="00FE70CB"/>
    <w:rsid w:val="00FF4222"/>
    <w:rsid w:val="00FF6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."/>
  <w:listSeparator w:val=","/>
  <w14:docId w14:val="31473F25"/>
  <w15:docId w15:val="{8CC99D51-82E5-40F7-B09D-915EE9D0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4A9F"/>
    <w:pPr>
      <w:spacing w:after="200" w:line="276" w:lineRule="auto"/>
    </w:pPr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F581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F581D"/>
    <w:rPr>
      <w:rFonts w:ascii="Cambria" w:hAnsi="Cambria" w:cs="Times New Roman"/>
      <w:b/>
      <w:bCs/>
      <w:color w:val="365F91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rsid w:val="002F58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F581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36585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99"/>
    <w:qFormat/>
    <w:rsid w:val="00EA5A76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EA5A76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0E2A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2AFD"/>
    <w:rPr>
      <w:rFonts w:ascii="Arial" w:hAnsi="Arial"/>
      <w:sz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E2A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2AFD"/>
    <w:rPr>
      <w:rFonts w:ascii="Arial" w:hAnsi="Arial"/>
      <w:sz w:val="24"/>
      <w:lang w:eastAsia="en-US"/>
    </w:rPr>
  </w:style>
  <w:style w:type="table" w:styleId="TableGrid">
    <w:name w:val="Table Grid"/>
    <w:basedOn w:val="TableNormal"/>
    <w:uiPriority w:val="39"/>
    <w:locked/>
    <w:rsid w:val="001E7D1E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E7D1E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E7D1E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E7D1E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1E7D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5" Type="http://schemas.openxmlformats.org/officeDocument/2006/relationships/image" Target="media/image14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chart" Target="charts/chart3.xm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hyperlink" Target="https://www.ons.gov.uk/peoplepopulationandcommunity/healthandsocialcare/healthandwellbeing/bulletins/disabilityenglandandwales/census2021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image" Target="media/image13.png"/><Relationship Id="rId28" Type="http://schemas.openxmlformats.org/officeDocument/2006/relationships/footer" Target="footer1.xml"/><Relationship Id="rId10" Type="http://schemas.openxmlformats.org/officeDocument/2006/relationships/chart" Target="charts/chart1.xml"/><Relationship Id="rId19" Type="http://schemas.openxmlformats.org/officeDocument/2006/relationships/image" Target="media/image10.png"/><Relationship Id="rId3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2.png"/><Relationship Id="rId27" Type="http://schemas.openxmlformats.org/officeDocument/2006/relationships/header" Target="header2.xml"/><Relationship Id="rId30" Type="http://schemas.openxmlformats.org/officeDocument/2006/relationships/header" Target="header3.xml"/><Relationship Id="rId8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cymru\bcu\YGC\Site%20Data\workforce%20&amp;%20organisational%20development\Equalities\EQUALITY%20&amp;%20HUMAN%20RIGHTS\Reports\Annual%20Employment%20Reports\Employment%20reports\2023-24\2023-4%20Analysis%20and%20Graphs%20over%2060s%20etc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cymru\bcu\YGC\Site%20Data\workforce%20&amp;%20organisational%20development\Equalities\EQUALITY%20&amp;%20HUMAN%20RIGHTS\Reports\Annual%20Employment%20Reports\Employment%20reports\2023-24\with%20GraphsOpen%20Data%20Format%20Equality%20Report%202023%202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cymru\bcu\YGC\Site%20Data\workforce%20&amp;%20organisational%20development\Equalities\EQUALITY%20&amp;%20HUMAN%20RIGHTS\Reports\Annual%20Employment%20Reports\Employment%20reports\2023-24\with%20GraphsOpen%20Data%20Format%20Equality%20Report%202023%2024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BCUHB Disability Declaration Rate 2019-2024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Disability!$W$8:$W$13</c:f>
              <c:numCache>
                <c:formatCode>General</c:formatCode>
                <c:ptCount val="6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</c:numCache>
            </c:numRef>
          </c:cat>
          <c:val>
            <c:numRef>
              <c:f>Disability!$X$8:$X$13</c:f>
              <c:numCache>
                <c:formatCode>0.00%</c:formatCode>
                <c:ptCount val="6"/>
                <c:pt idx="0">
                  <c:v>4.1200000000000001E-2</c:v>
                </c:pt>
                <c:pt idx="1">
                  <c:v>4.2200000000000001E-2</c:v>
                </c:pt>
                <c:pt idx="2">
                  <c:v>4.5199999999999997E-2</c:v>
                </c:pt>
                <c:pt idx="3">
                  <c:v>4.8599999999999997E-2</c:v>
                </c:pt>
                <c:pt idx="4">
                  <c:v>5.5199999999999999E-2</c:v>
                </c:pt>
                <c:pt idx="5">
                  <c:v>6.1499999999999999E-2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B95-4DC2-901C-A3FED60D47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582047311"/>
        <c:axId val="582034415"/>
      </c:lineChart>
      <c:catAx>
        <c:axId val="5820473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034415"/>
        <c:crosses val="autoZero"/>
        <c:auto val="1"/>
        <c:lblAlgn val="ctr"/>
        <c:lblOffset val="100"/>
        <c:noMultiLvlLbl val="0"/>
      </c:catAx>
      <c:valAx>
        <c:axId val="582034415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04731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BCUHB Staff by Ethnicity</a:t>
            </a:r>
          </a:p>
        </c:rich>
      </c:tx>
      <c:layout>
        <c:manualLayout>
          <c:xMode val="edge"/>
          <c:yMode val="edge"/>
          <c:x val="0.4011596675415573"/>
          <c:y val="2.777777777777777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Table_6_Ethnicity!$A$4:$A$10</c:f>
              <c:strCache>
                <c:ptCount val="7"/>
                <c:pt idx="0">
                  <c:v>White</c:v>
                </c:pt>
                <c:pt idx="1">
                  <c:v>Black or Black British</c:v>
                </c:pt>
                <c:pt idx="2">
                  <c:v>Asian or Asian British</c:v>
                </c:pt>
                <c:pt idx="3">
                  <c:v>Mixed</c:v>
                </c:pt>
                <c:pt idx="4">
                  <c:v>Chinese</c:v>
                </c:pt>
                <c:pt idx="5">
                  <c:v>Any Other Ethnic Group</c:v>
                </c:pt>
                <c:pt idx="6">
                  <c:v>Unknown</c:v>
                </c:pt>
              </c:strCache>
            </c:strRef>
          </c:cat>
          <c:val>
            <c:numRef>
              <c:f>Table_6_Ethnicity!$B$4:$B$10</c:f>
              <c:numCache>
                <c:formatCode>0</c:formatCode>
                <c:ptCount val="7"/>
                <c:pt idx="0">
                  <c:v>17818</c:v>
                </c:pt>
                <c:pt idx="1">
                  <c:v>268</c:v>
                </c:pt>
                <c:pt idx="2">
                  <c:v>770</c:v>
                </c:pt>
                <c:pt idx="3">
                  <c:v>151</c:v>
                </c:pt>
                <c:pt idx="4">
                  <c:v>25</c:v>
                </c:pt>
                <c:pt idx="5">
                  <c:v>218</c:v>
                </c:pt>
                <c:pt idx="6">
                  <c:v>1659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A33-4D32-A2B3-92CBFF1863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82054383"/>
        <c:axId val="582054799"/>
      </c:barChart>
      <c:catAx>
        <c:axId val="58205438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054799"/>
        <c:crosses val="autoZero"/>
        <c:auto val="1"/>
        <c:lblAlgn val="ctr"/>
        <c:lblOffset val="100"/>
        <c:noMultiLvlLbl val="0"/>
      </c:catAx>
      <c:valAx>
        <c:axId val="582054799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05438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BCUHB Disciplinary Cases by Age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'Table_30_D&amp;G_Age'!$A$4:$A$14</c:f>
              <c:strCache>
                <c:ptCount val="11"/>
                <c:pt idx="0">
                  <c:v>Under 25</c:v>
                </c:pt>
                <c:pt idx="1">
                  <c:v>25 to 29</c:v>
                </c:pt>
                <c:pt idx="2">
                  <c:v>30 to 34</c:v>
                </c:pt>
                <c:pt idx="3">
                  <c:v>35 to 39</c:v>
                </c:pt>
                <c:pt idx="4">
                  <c:v>40 to 44</c:v>
                </c:pt>
                <c:pt idx="5">
                  <c:v>45 to 49</c:v>
                </c:pt>
                <c:pt idx="6">
                  <c:v>50 to 54</c:v>
                </c:pt>
                <c:pt idx="7">
                  <c:v>55 to 59</c:v>
                </c:pt>
                <c:pt idx="8">
                  <c:v>60 to 64</c:v>
                </c:pt>
                <c:pt idx="9">
                  <c:v>65 to 69</c:v>
                </c:pt>
                <c:pt idx="10">
                  <c:v>70 and over</c:v>
                </c:pt>
              </c:strCache>
            </c:strRef>
          </c:cat>
          <c:val>
            <c:numRef>
              <c:f>'Table_30_D&amp;G_Age'!$B$4:$B$14</c:f>
            </c:numRef>
          </c:val>
          <c:extLst>
            <c:ext xmlns:c16="http://schemas.microsoft.com/office/drawing/2014/chart" uri="{C3380CC4-5D6E-409C-BE32-E72D297353CC}">
              <c16:uniqueId val="{00000000-85B3-429F-8457-005CA101918C}"/>
            </c:ext>
          </c:extLst>
        </c:ser>
        <c:ser>
          <c:idx val="1"/>
          <c:order val="1"/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'Table_30_D&amp;G_Age'!$A$4:$A$14</c:f>
              <c:strCache>
                <c:ptCount val="11"/>
                <c:pt idx="0">
                  <c:v>Under 25</c:v>
                </c:pt>
                <c:pt idx="1">
                  <c:v>25 to 29</c:v>
                </c:pt>
                <c:pt idx="2">
                  <c:v>30 to 34</c:v>
                </c:pt>
                <c:pt idx="3">
                  <c:v>35 to 39</c:v>
                </c:pt>
                <c:pt idx="4">
                  <c:v>40 to 44</c:v>
                </c:pt>
                <c:pt idx="5">
                  <c:v>45 to 49</c:v>
                </c:pt>
                <c:pt idx="6">
                  <c:v>50 to 54</c:v>
                </c:pt>
                <c:pt idx="7">
                  <c:v>55 to 59</c:v>
                </c:pt>
                <c:pt idx="8">
                  <c:v>60 to 64</c:v>
                </c:pt>
                <c:pt idx="9">
                  <c:v>65 to 69</c:v>
                </c:pt>
                <c:pt idx="10">
                  <c:v>70 and over</c:v>
                </c:pt>
              </c:strCache>
            </c:strRef>
          </c:cat>
          <c:val>
            <c:numRef>
              <c:f>'Table_30_D&amp;G_Age'!$C$4:$C$14</c:f>
              <c:numCache>
                <c:formatCode>0.0%</c:formatCode>
                <c:ptCount val="11"/>
                <c:pt idx="0">
                  <c:v>3.0674846625766871E-2</c:v>
                </c:pt>
                <c:pt idx="1">
                  <c:v>6.1349693251533742E-2</c:v>
                </c:pt>
                <c:pt idx="2">
                  <c:v>0.12883435582822086</c:v>
                </c:pt>
                <c:pt idx="3">
                  <c:v>0.10429447852760736</c:v>
                </c:pt>
                <c:pt idx="4">
                  <c:v>0.12269938650306748</c:v>
                </c:pt>
                <c:pt idx="5">
                  <c:v>0.15950920245398773</c:v>
                </c:pt>
                <c:pt idx="6">
                  <c:v>0.11042944785276074</c:v>
                </c:pt>
                <c:pt idx="7">
                  <c:v>0.17177914110429449</c:v>
                </c:pt>
                <c:pt idx="8">
                  <c:v>6.7484662576687116E-2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5B3-429F-8457-005CA10191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649339375"/>
        <c:axId val="1694272255"/>
      </c:barChart>
      <c:catAx>
        <c:axId val="164933937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94272255"/>
        <c:crosses val="autoZero"/>
        <c:auto val="1"/>
        <c:lblAlgn val="ctr"/>
        <c:lblOffset val="100"/>
        <c:noMultiLvlLbl val="0"/>
      </c:catAx>
      <c:valAx>
        <c:axId val="1694272255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493393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F29AA0-B2C9-4EF1-BB0C-1B869A4BE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1740</TotalTime>
  <Pages>14</Pages>
  <Words>3242</Words>
  <Characters>15663</Characters>
  <Application>Microsoft Office Word</Application>
  <DocSecurity>0</DocSecurity>
  <Lines>130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18868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mi078914</dc:creator>
  <cp:lastModifiedBy>Nick Such (BCUHB - Workforce &amp; Organisational Development)</cp:lastModifiedBy>
  <cp:revision>46</cp:revision>
  <cp:lastPrinted>2020-08-13T15:40:00Z</cp:lastPrinted>
  <dcterms:created xsi:type="dcterms:W3CDTF">2024-11-25T08:27:00Z</dcterms:created>
  <dcterms:modified xsi:type="dcterms:W3CDTF">2025-03-27T16:26:00Z</dcterms:modified>
</cp:coreProperties>
</file>