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rsidTr="00393548">
        <w:tblPrEx>
          <w:tblCellMar>
            <w:top w:w="0" w:type="dxa"/>
            <w:bottom w:w="0" w:type="dxa"/>
          </w:tblCellMar>
        </w:tblPrEx>
        <w:trPr>
          <w:trHeight w:val="343"/>
          <w:tblCellSpacing w:w="5" w:type="dxa"/>
        </w:trPr>
        <w:tc>
          <w:tcPr>
            <w:tcW w:w="5267" w:type="dxa"/>
            <w:vAlign w:val="center"/>
          </w:tcPr>
          <w:p w:rsidR="00F82DD6" w:rsidRPr="00A91E3B" w:rsidRDefault="00F82DD6" w:rsidP="00225643">
            <w:pPr>
              <w:pStyle w:val="Header"/>
              <w:tabs>
                <w:tab w:val="clear" w:pos="4320"/>
                <w:tab w:val="left" w:pos="2098"/>
              </w:tabs>
              <w:ind w:left="-66"/>
              <w:rPr>
                <w:rFonts w:ascii="Arial" w:hAnsi="Arial" w:cs="Arial"/>
                <w:b/>
              </w:rPr>
            </w:pPr>
            <w:r w:rsidRPr="00A91E3B">
              <w:rPr>
                <w:rFonts w:ascii="Arial" w:hAnsi="Arial" w:cs="Arial"/>
                <w:b/>
              </w:rPr>
              <w:t>Ein cyf / Our ref:</w:t>
            </w:r>
            <w:r w:rsidR="00CA183D">
              <w:rPr>
                <w:rFonts w:ascii="Arial" w:hAnsi="Arial" w:cs="Arial"/>
                <w:b/>
              </w:rPr>
              <w:t xml:space="preserve"> </w:t>
            </w:r>
            <w:r w:rsidR="00CA183D" w:rsidRPr="00CA183D">
              <w:rPr>
                <w:rFonts w:ascii="Arial" w:hAnsi="Arial" w:cs="Arial"/>
              </w:rPr>
              <w:t>0</w:t>
            </w:r>
            <w:r w:rsidR="004C0BBC">
              <w:rPr>
                <w:rFonts w:ascii="Arial" w:hAnsi="Arial" w:cs="Arial"/>
              </w:rPr>
              <w:t>3</w:t>
            </w:r>
            <w:r w:rsidR="00225643">
              <w:rPr>
                <w:rFonts w:ascii="Arial" w:hAnsi="Arial" w:cs="Arial"/>
              </w:rPr>
              <w:t>0</w:t>
            </w:r>
            <w:r w:rsidR="00CA183D" w:rsidRPr="00CA183D">
              <w:rPr>
                <w:rFonts w:ascii="Arial" w:hAnsi="Arial" w:cs="Arial"/>
              </w:rPr>
              <w:t>/19/FOI</w:t>
            </w:r>
            <w:r w:rsidRPr="00E62CFC">
              <w:rPr>
                <w:rFonts w:ascii="Arial" w:hAnsi="Arial" w:cs="Arial"/>
              </w:rPr>
              <w:tab/>
            </w:r>
          </w:p>
        </w:tc>
      </w:tr>
      <w:tr w:rsidR="00F82DD6" w:rsidRPr="00F82DD6" w:rsidTr="00393548">
        <w:tblPrEx>
          <w:tblCellMar>
            <w:top w:w="0" w:type="dxa"/>
            <w:bottom w:w="0" w:type="dxa"/>
          </w:tblCellMar>
        </w:tblPrEx>
        <w:trPr>
          <w:trHeight w:val="338"/>
          <w:tblCellSpacing w:w="5" w:type="dxa"/>
        </w:trPr>
        <w:tc>
          <w:tcPr>
            <w:tcW w:w="5267" w:type="dxa"/>
            <w:vAlign w:val="center"/>
          </w:tcPr>
          <w:p w:rsidR="00F82DD6" w:rsidRPr="00A91E3B" w:rsidRDefault="00F82DD6" w:rsidP="00634F08">
            <w:pPr>
              <w:pStyle w:val="Header"/>
              <w:tabs>
                <w:tab w:val="clear" w:pos="4320"/>
                <w:tab w:val="left" w:pos="2127"/>
              </w:tabs>
              <w:ind w:left="-66"/>
              <w:rPr>
                <w:noProof/>
                <w:lang w:eastAsia="zh-TW"/>
              </w:rPr>
            </w:pPr>
            <w:r w:rsidRPr="00A91E3B">
              <w:rPr>
                <w:rFonts w:ascii="Arial" w:hAnsi="Arial" w:cs="Arial"/>
                <w:b/>
              </w:rPr>
              <w:t xml:space="preserve">Dyddiad / Date: </w:t>
            </w:r>
            <w:r w:rsidR="00634F08">
              <w:rPr>
                <w:rFonts w:ascii="Arial" w:hAnsi="Arial" w:cs="Arial"/>
              </w:rPr>
              <w:t>1</w:t>
            </w:r>
            <w:r w:rsidR="00634F08" w:rsidRPr="00634F08">
              <w:rPr>
                <w:rFonts w:ascii="Arial" w:hAnsi="Arial" w:cs="Arial"/>
                <w:vertAlign w:val="superscript"/>
              </w:rPr>
              <w:t>st</w:t>
            </w:r>
            <w:r w:rsidR="00634F08">
              <w:rPr>
                <w:rFonts w:ascii="Arial" w:hAnsi="Arial" w:cs="Arial"/>
              </w:rPr>
              <w:t xml:space="preserve"> May </w:t>
            </w:r>
            <w:r w:rsidR="00E4044E" w:rsidRPr="00E4044E">
              <w:rPr>
                <w:rFonts w:ascii="Arial" w:hAnsi="Arial" w:cs="Arial"/>
              </w:rPr>
              <w:t>2019</w:t>
            </w:r>
            <w:r w:rsidRPr="00A91E3B">
              <w:rPr>
                <w:rFonts w:ascii="Arial" w:hAnsi="Arial" w:cs="Arial"/>
                <w:b/>
              </w:rPr>
              <w:tab/>
            </w:r>
          </w:p>
        </w:tc>
      </w:tr>
    </w:tbl>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C73781" w:rsidRDefault="00C73781" w:rsidP="007E6063">
      <w:pPr>
        <w:spacing w:after="120"/>
        <w:rPr>
          <w:rFonts w:ascii="Arial" w:hAnsi="Arial" w:cs="Arial"/>
          <w:b/>
        </w:rPr>
      </w:pPr>
    </w:p>
    <w:p w:rsidR="007E6063" w:rsidRPr="00295BA5" w:rsidRDefault="007E6063" w:rsidP="007E6063">
      <w:pPr>
        <w:spacing w:after="120"/>
        <w:rPr>
          <w:rFonts w:ascii="Arial" w:hAnsi="Arial" w:cs="Arial"/>
          <w:b/>
        </w:rPr>
      </w:pPr>
      <w:r w:rsidRPr="00295BA5">
        <w:rPr>
          <w:rFonts w:ascii="Arial" w:hAnsi="Arial" w:cs="Arial"/>
          <w:b/>
        </w:rPr>
        <w:t>You asked us:</w:t>
      </w:r>
    </w:p>
    <w:p w:rsidR="003B5E46" w:rsidRDefault="003B5E46" w:rsidP="007A4F59">
      <w:pPr>
        <w:tabs>
          <w:tab w:val="left" w:pos="7830"/>
        </w:tabs>
        <w:rPr>
          <w:rFonts w:ascii="Arial" w:hAnsi="Arial" w:cs="Arial"/>
          <w:b/>
        </w:rPr>
      </w:pPr>
    </w:p>
    <w:p w:rsidR="00276F44" w:rsidRPr="00276F44" w:rsidRDefault="00276F44" w:rsidP="00C7334E">
      <w:pPr>
        <w:pStyle w:val="NormalWeb"/>
        <w:numPr>
          <w:ilvl w:val="0"/>
          <w:numId w:val="7"/>
        </w:numPr>
        <w:spacing w:before="0" w:beforeAutospacing="0" w:after="0" w:afterAutospacing="0"/>
        <w:ind w:left="360"/>
        <w:jc w:val="both"/>
        <w:rPr>
          <w:rFonts w:ascii="Arial" w:hAnsi="Arial" w:cs="Arial"/>
          <w:sz w:val="18"/>
          <w:szCs w:val="18"/>
        </w:rPr>
      </w:pPr>
      <w:r w:rsidRPr="00276F44">
        <w:rPr>
          <w:rFonts w:ascii="Arial" w:hAnsi="Arial" w:cs="Arial"/>
        </w:rPr>
        <w:t>Please advise on the number of referrals that have been made in the last 12 months to the Cardiff and Vale University Health Board Endometriosis specialist centre, or further tertiary care.  </w:t>
      </w:r>
    </w:p>
    <w:p w:rsidR="00276F44" w:rsidRPr="00276F44" w:rsidRDefault="00276F44" w:rsidP="00C7334E">
      <w:pPr>
        <w:pStyle w:val="NormalWeb"/>
        <w:numPr>
          <w:ilvl w:val="0"/>
          <w:numId w:val="7"/>
        </w:numPr>
        <w:spacing w:before="0" w:beforeAutospacing="0" w:after="0" w:afterAutospacing="0"/>
        <w:ind w:left="360"/>
        <w:jc w:val="both"/>
        <w:rPr>
          <w:rFonts w:ascii="Arial" w:hAnsi="Arial" w:cs="Arial"/>
          <w:sz w:val="18"/>
          <w:szCs w:val="18"/>
        </w:rPr>
      </w:pPr>
      <w:r w:rsidRPr="00276F44">
        <w:rPr>
          <w:rFonts w:ascii="Arial" w:hAnsi="Arial" w:cs="Arial"/>
        </w:rPr>
        <w:t>Please also advise on how many of those referrals were successful in receiving treatment.  </w:t>
      </w:r>
    </w:p>
    <w:p w:rsidR="00276F44" w:rsidRDefault="00276F44" w:rsidP="00C7334E">
      <w:pPr>
        <w:tabs>
          <w:tab w:val="left" w:pos="7830"/>
        </w:tabs>
        <w:jc w:val="both"/>
        <w:rPr>
          <w:rFonts w:ascii="Arial" w:hAnsi="Arial" w:cs="Arial"/>
          <w:b/>
        </w:rPr>
      </w:pPr>
    </w:p>
    <w:p w:rsidR="00743583" w:rsidRDefault="00743583" w:rsidP="007A4F59">
      <w:pPr>
        <w:tabs>
          <w:tab w:val="left" w:pos="7830"/>
        </w:tabs>
        <w:rPr>
          <w:rFonts w:ascii="Arial" w:hAnsi="Arial" w:cs="Arial"/>
          <w:b/>
        </w:rPr>
      </w:pPr>
      <w:r>
        <w:rPr>
          <w:rFonts w:ascii="Arial" w:hAnsi="Arial" w:cs="Arial"/>
          <w:b/>
        </w:rPr>
        <w:t>Our Response:</w:t>
      </w:r>
    </w:p>
    <w:p w:rsidR="00743583" w:rsidRDefault="00743583" w:rsidP="007A4F59">
      <w:pPr>
        <w:tabs>
          <w:tab w:val="left" w:pos="7830"/>
        </w:tabs>
        <w:rPr>
          <w:rFonts w:ascii="Arial" w:hAnsi="Arial" w:cs="Arial"/>
          <w:b/>
        </w:rPr>
      </w:pPr>
    </w:p>
    <w:p w:rsidR="00276F44" w:rsidRPr="007123F1" w:rsidRDefault="00276F44" w:rsidP="00C7334E">
      <w:pPr>
        <w:jc w:val="both"/>
        <w:rPr>
          <w:rFonts w:ascii="Arial" w:hAnsi="Arial" w:cs="Arial"/>
        </w:rPr>
      </w:pPr>
      <w:r>
        <w:rPr>
          <w:rFonts w:ascii="Arial" w:hAnsi="Arial" w:cs="Arial"/>
        </w:rPr>
        <w:t>I</w:t>
      </w:r>
      <w:r w:rsidRPr="007123F1">
        <w:rPr>
          <w:rFonts w:ascii="Arial" w:hAnsi="Arial" w:cs="Arial"/>
        </w:rPr>
        <w:t>n accordance with the Freedom of Information Act 2000, this</w:t>
      </w:r>
      <w:r>
        <w:rPr>
          <w:rFonts w:ascii="Arial" w:hAnsi="Arial" w:cs="Arial"/>
        </w:rPr>
        <w:t xml:space="preserve"> letter </w:t>
      </w:r>
      <w:r w:rsidRPr="007123F1">
        <w:rPr>
          <w:rFonts w:ascii="Arial" w:hAnsi="Arial" w:cs="Arial"/>
        </w:rPr>
        <w:t>acts as a Refusal Notice under section 17 of the Act.</w:t>
      </w:r>
    </w:p>
    <w:p w:rsidR="00276F44" w:rsidRDefault="00276F44" w:rsidP="00C7334E">
      <w:pPr>
        <w:autoSpaceDE w:val="0"/>
        <w:autoSpaceDN w:val="0"/>
        <w:adjustRightInd w:val="0"/>
        <w:jc w:val="both"/>
        <w:rPr>
          <w:rFonts w:ascii="Courier New" w:hAnsi="Courier New" w:cs="Courier New"/>
          <w:lang w:eastAsia="en-GB"/>
        </w:rPr>
      </w:pPr>
    </w:p>
    <w:p w:rsidR="00276F44" w:rsidRDefault="00276F44" w:rsidP="00C7334E">
      <w:pPr>
        <w:jc w:val="both"/>
        <w:rPr>
          <w:rFonts w:ascii="Arial" w:hAnsi="Arial" w:cs="Arial"/>
        </w:rPr>
      </w:pPr>
      <w:bookmarkStart w:id="0" w:name="OLE_LINK9"/>
      <w:bookmarkStart w:id="1" w:name="OLE_LINK10"/>
      <w:r>
        <w:rPr>
          <w:rFonts w:ascii="Arial" w:hAnsi="Arial" w:cs="Arial"/>
        </w:rPr>
        <w:t>The Health Board does not record data in a format that enables us to retrieve information to the level required to specifically answer your questions.</w:t>
      </w:r>
      <w:r w:rsidRPr="00A77EF2" w:rsidDel="00D60946">
        <w:rPr>
          <w:rFonts w:ascii="Arial" w:hAnsi="Arial" w:cs="Arial"/>
        </w:rPr>
        <w:t xml:space="preserve"> </w:t>
      </w:r>
      <w:r>
        <w:rPr>
          <w:rFonts w:ascii="Arial" w:hAnsi="Arial" w:cs="Arial"/>
        </w:rPr>
        <w:t xml:space="preserve">  </w:t>
      </w:r>
    </w:p>
    <w:bookmarkEnd w:id="0"/>
    <w:bookmarkEnd w:id="1"/>
    <w:p w:rsidR="00276F44" w:rsidRDefault="00276F44" w:rsidP="00C7334E">
      <w:pPr>
        <w:pStyle w:val="Default"/>
        <w:jc w:val="both"/>
        <w:rPr>
          <w:color w:val="auto"/>
        </w:rPr>
      </w:pPr>
    </w:p>
    <w:p w:rsidR="00276F44" w:rsidRPr="00CA3288" w:rsidRDefault="00276F44" w:rsidP="00C7334E">
      <w:pPr>
        <w:jc w:val="both"/>
        <w:rPr>
          <w:rFonts w:ascii="Arial" w:hAnsi="Arial" w:cs="Arial"/>
          <w:lang w:eastAsia="en-GB"/>
        </w:rPr>
      </w:pPr>
      <w:r w:rsidRPr="00CA3288">
        <w:rPr>
          <w:rFonts w:ascii="Arial" w:hAnsi="Arial" w:cs="Arial"/>
          <w:lang w:eastAsia="en-GB"/>
        </w:rPr>
        <w:t xml:space="preserve">As this is not information that the Health Board routinely compiles, we would have to carry out a specific exercise to collate this data.  From our preliminary assessment, we estimate that to comply with your particular request would exceed the appropriate costs limit under section 12 of the Freedom of Information Act 2000.  This is currently £450.  In reaching this decision we estimate that it </w:t>
      </w:r>
      <w:r w:rsidR="00634F08">
        <w:rPr>
          <w:rFonts w:ascii="Arial" w:hAnsi="Arial" w:cs="Arial"/>
          <w:lang w:eastAsia="en-GB"/>
        </w:rPr>
        <w:t>would take staff 23</w:t>
      </w:r>
      <w:r>
        <w:rPr>
          <w:rFonts w:ascii="Arial" w:hAnsi="Arial" w:cs="Arial"/>
          <w:lang w:eastAsia="en-GB"/>
        </w:rPr>
        <w:t xml:space="preserve"> </w:t>
      </w:r>
      <w:r w:rsidRPr="00CA3288">
        <w:rPr>
          <w:rFonts w:ascii="Arial" w:hAnsi="Arial" w:cs="Arial"/>
          <w:lang w:eastAsia="en-GB"/>
        </w:rPr>
        <w:t>hours to locate and revi</w:t>
      </w:r>
      <w:r>
        <w:rPr>
          <w:rFonts w:ascii="Arial" w:hAnsi="Arial" w:cs="Arial"/>
          <w:lang w:eastAsia="en-GB"/>
        </w:rPr>
        <w:t>ew patient notes</w:t>
      </w:r>
      <w:r w:rsidRPr="00CA3288">
        <w:rPr>
          <w:rFonts w:ascii="Arial" w:hAnsi="Arial" w:cs="Arial"/>
          <w:lang w:eastAsia="en-GB"/>
        </w:rPr>
        <w:t>. This fig</w:t>
      </w:r>
      <w:r>
        <w:rPr>
          <w:rFonts w:ascii="Arial" w:hAnsi="Arial" w:cs="Arial"/>
          <w:lang w:eastAsia="en-GB"/>
        </w:rPr>
        <w:t xml:space="preserve">ure is based on a timescale of </w:t>
      </w:r>
      <w:r w:rsidR="00634F08">
        <w:rPr>
          <w:rFonts w:ascii="Arial" w:hAnsi="Arial" w:cs="Arial"/>
          <w:lang w:eastAsia="en-GB"/>
        </w:rPr>
        <w:t>15</w:t>
      </w:r>
      <w:r w:rsidRPr="00CA3288">
        <w:rPr>
          <w:rFonts w:ascii="Arial" w:hAnsi="Arial" w:cs="Arial"/>
          <w:lang w:eastAsia="en-GB"/>
        </w:rPr>
        <w:t xml:space="preserve"> minutes per record, there being </w:t>
      </w:r>
      <w:r w:rsidR="00634F08">
        <w:rPr>
          <w:rFonts w:ascii="Arial" w:hAnsi="Arial" w:cs="Arial"/>
          <w:lang w:eastAsia="en-GB"/>
        </w:rPr>
        <w:t xml:space="preserve">92 </w:t>
      </w:r>
      <w:r>
        <w:rPr>
          <w:rFonts w:ascii="Arial" w:hAnsi="Arial" w:cs="Arial"/>
          <w:lang w:eastAsia="en-GB"/>
        </w:rPr>
        <w:t>patients who had an inpatient stay with a diagnosis of Endometriosis during the financial year 201</w:t>
      </w:r>
      <w:r w:rsidR="00634F08">
        <w:rPr>
          <w:rFonts w:ascii="Arial" w:hAnsi="Arial" w:cs="Arial"/>
          <w:lang w:eastAsia="en-GB"/>
        </w:rPr>
        <w:t>8</w:t>
      </w:r>
      <w:r>
        <w:rPr>
          <w:rFonts w:ascii="Arial" w:hAnsi="Arial" w:cs="Arial"/>
          <w:lang w:eastAsia="en-GB"/>
        </w:rPr>
        <w:t>/1</w:t>
      </w:r>
      <w:r w:rsidR="00634F08">
        <w:rPr>
          <w:rFonts w:ascii="Arial" w:hAnsi="Arial" w:cs="Arial"/>
          <w:lang w:eastAsia="en-GB"/>
        </w:rPr>
        <w:t>9</w:t>
      </w:r>
      <w:r w:rsidRPr="00CA3288">
        <w:rPr>
          <w:rFonts w:ascii="Arial" w:hAnsi="Arial" w:cs="Arial"/>
          <w:lang w:eastAsia="en-GB"/>
        </w:rPr>
        <w:t>. Therefore, to obtain the data wo</w:t>
      </w:r>
      <w:r>
        <w:rPr>
          <w:rFonts w:ascii="Arial" w:hAnsi="Arial" w:cs="Arial"/>
          <w:lang w:eastAsia="en-GB"/>
        </w:rPr>
        <w:t>u</w:t>
      </w:r>
      <w:r w:rsidR="00634F08">
        <w:rPr>
          <w:rFonts w:ascii="Arial" w:hAnsi="Arial" w:cs="Arial"/>
          <w:lang w:eastAsia="en-GB"/>
        </w:rPr>
        <w:t>ld work out at approximately 23</w:t>
      </w:r>
      <w:r>
        <w:rPr>
          <w:rFonts w:ascii="Arial" w:hAnsi="Arial" w:cs="Arial"/>
          <w:lang w:eastAsia="en-GB"/>
        </w:rPr>
        <w:t xml:space="preserve"> hours </w:t>
      </w:r>
      <w:r w:rsidRPr="00CA3288">
        <w:rPr>
          <w:rFonts w:ascii="Arial" w:hAnsi="Arial" w:cs="Arial"/>
          <w:lang w:eastAsia="en-GB"/>
        </w:rPr>
        <w:t>@ £25.00 per hour (cost pe</w:t>
      </w:r>
      <w:r w:rsidR="00634F08">
        <w:rPr>
          <w:rFonts w:ascii="Arial" w:hAnsi="Arial" w:cs="Arial"/>
          <w:lang w:eastAsia="en-GB"/>
        </w:rPr>
        <w:t>rmitted under the Act) = £575</w:t>
      </w:r>
      <w:r>
        <w:rPr>
          <w:rFonts w:ascii="Arial" w:hAnsi="Arial" w:cs="Arial"/>
          <w:lang w:eastAsia="en-GB"/>
        </w:rPr>
        <w:t>.</w:t>
      </w:r>
    </w:p>
    <w:p w:rsidR="00276F44" w:rsidRDefault="00276F44" w:rsidP="00C7334E">
      <w:pPr>
        <w:pStyle w:val="Default"/>
        <w:jc w:val="both"/>
        <w:rPr>
          <w:color w:val="auto"/>
        </w:rPr>
      </w:pPr>
    </w:p>
    <w:p w:rsidR="00276F44" w:rsidRDefault="00276F44" w:rsidP="00C7334E">
      <w:pPr>
        <w:pStyle w:val="Default"/>
        <w:jc w:val="both"/>
        <w:rPr>
          <w:color w:val="auto"/>
        </w:rPr>
      </w:pPr>
      <w:r>
        <w:rPr>
          <w:color w:val="auto"/>
        </w:rPr>
        <w:t xml:space="preserve">However, we can confirm that </w:t>
      </w:r>
      <w:r w:rsidRPr="009625E0">
        <w:rPr>
          <w:color w:val="auto"/>
        </w:rPr>
        <w:t>women with complex endometriosis are referred to A</w:t>
      </w:r>
      <w:r>
        <w:rPr>
          <w:color w:val="auto"/>
        </w:rPr>
        <w:t xml:space="preserve">rrowe </w:t>
      </w:r>
      <w:r w:rsidRPr="009625E0">
        <w:rPr>
          <w:color w:val="auto"/>
        </w:rPr>
        <w:t>P</w:t>
      </w:r>
      <w:r>
        <w:rPr>
          <w:color w:val="auto"/>
        </w:rPr>
        <w:t>ark Hospital</w:t>
      </w:r>
      <w:r w:rsidRPr="009625E0">
        <w:rPr>
          <w:color w:val="auto"/>
        </w:rPr>
        <w:t xml:space="preserve"> as the endometriosis specialist centre</w:t>
      </w:r>
      <w:r>
        <w:rPr>
          <w:color w:val="auto"/>
        </w:rPr>
        <w:t xml:space="preserve"> and in line with our duty to advise and assist, a link to Arrowe Park’s website is provided below.</w:t>
      </w:r>
    </w:p>
    <w:p w:rsidR="00276F44" w:rsidRDefault="00276F44" w:rsidP="00276F44">
      <w:pPr>
        <w:pStyle w:val="Default"/>
        <w:rPr>
          <w:color w:val="auto"/>
        </w:rPr>
      </w:pPr>
    </w:p>
    <w:p w:rsidR="00276F44" w:rsidRDefault="00276F44" w:rsidP="00276F44">
      <w:pPr>
        <w:pStyle w:val="Default"/>
        <w:rPr>
          <w:color w:val="auto"/>
        </w:rPr>
      </w:pPr>
      <w:hyperlink r:id="rId7" w:history="1">
        <w:r w:rsidRPr="00611017">
          <w:rPr>
            <w:rStyle w:val="Hyperlink"/>
          </w:rPr>
          <w:t>http://www.wuth.nhs.uk/patients-and-visitors/hospitals/arrowe-park-hospital/</w:t>
        </w:r>
      </w:hyperlink>
      <w:r>
        <w:rPr>
          <w:color w:val="auto"/>
        </w:rPr>
        <w:t xml:space="preserve"> </w:t>
      </w:r>
    </w:p>
    <w:p w:rsidR="00225643" w:rsidRDefault="00225643" w:rsidP="007A4F59">
      <w:pPr>
        <w:tabs>
          <w:tab w:val="left" w:pos="7830"/>
        </w:tabs>
        <w:rPr>
          <w:rFonts w:ascii="Arial" w:hAnsi="Arial" w:cs="Arial"/>
        </w:rPr>
      </w:pPr>
    </w:p>
    <w:p w:rsidR="00814F37" w:rsidRDefault="00814F37" w:rsidP="007E6063">
      <w:pPr>
        <w:rPr>
          <w:rFonts w:ascii="Arial" w:hAnsi="Arial" w:cs="Arial"/>
        </w:rPr>
      </w:pPr>
    </w:p>
    <w:p w:rsidR="00814F37" w:rsidRDefault="00814F37" w:rsidP="007E6063">
      <w:pPr>
        <w:rPr>
          <w:rFonts w:ascii="Arial" w:hAnsi="Arial" w:cs="Arial"/>
        </w:rPr>
      </w:pPr>
      <w:bookmarkStart w:id="2" w:name="_GoBack"/>
      <w:bookmarkEnd w:id="2"/>
    </w:p>
    <w:sectPr w:rsidR="00814F37" w:rsidSect="00E62CFC">
      <w:headerReference w:type="default" r:id="rId8"/>
      <w:headerReference w:type="first" r:id="rId9"/>
      <w:footerReference w:type="first" r:id="rId10"/>
      <w:pgSz w:w="11907" w:h="16840" w:code="9"/>
      <w:pgMar w:top="2523" w:right="1134" w:bottom="1560" w:left="1134" w:header="709" w:footer="264"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74C0" w:rsidRDefault="000174C0">
      <w:r>
        <w:separator/>
      </w:r>
    </w:p>
  </w:endnote>
  <w:endnote w:type="continuationSeparator" w:id="0">
    <w:p w:rsidR="000174C0" w:rsidRDefault="000174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0F8" w:rsidRDefault="007D0699">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74C0" w:rsidRDefault="000174C0">
      <w:r>
        <w:separator/>
      </w:r>
    </w:p>
  </w:footnote>
  <w:footnote w:type="continuationSeparator" w:id="0">
    <w:p w:rsidR="000174C0" w:rsidRDefault="000174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0F8" w:rsidRDefault="007D0699"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0F8" w:rsidRDefault="007D0699"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43B9A"/>
    <w:multiLevelType w:val="hybridMultilevel"/>
    <w:tmpl w:val="24C61218"/>
    <w:lvl w:ilvl="0" w:tplc="9500B5C0">
      <w:start w:val="1"/>
      <w:numFmt w:val="decimal"/>
      <w:lvlText w:val="%1."/>
      <w:lvlJc w:val="left"/>
      <w:pPr>
        <w:ind w:left="360" w:hanging="36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2E5525A1"/>
    <w:multiLevelType w:val="hybridMultilevel"/>
    <w:tmpl w:val="A38CA72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350370B0"/>
    <w:multiLevelType w:val="hybridMultilevel"/>
    <w:tmpl w:val="E5546A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2B40F3D"/>
    <w:multiLevelType w:val="multilevel"/>
    <w:tmpl w:val="55E218C6"/>
    <w:lvl w:ilvl="0">
      <w:start w:val="1"/>
      <w:numFmt w:val="decimal"/>
      <w:lvlText w:val="%1."/>
      <w:lvlJc w:val="left"/>
      <w:pPr>
        <w:tabs>
          <w:tab w:val="num" w:pos="360"/>
        </w:tabs>
        <w:ind w:left="360" w:hanging="360"/>
      </w:pPr>
      <w:rPr>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5B4000F7"/>
    <w:multiLevelType w:val="hybridMultilevel"/>
    <w:tmpl w:val="C6F411EA"/>
    <w:lvl w:ilvl="0" w:tplc="4BEE3C4E">
      <w:start w:val="1"/>
      <w:numFmt w:val="decimal"/>
      <w:lvlText w:val="%1."/>
      <w:lvlJc w:val="left"/>
      <w:pPr>
        <w:ind w:left="720" w:hanging="360"/>
      </w:pPr>
      <w:rPr>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8C90844"/>
    <w:multiLevelType w:val="hybridMultilevel"/>
    <w:tmpl w:val="E6A6FA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3"/>
    <w:lvlOverride w:ilvl="0">
      <w:startOverride w:val="1"/>
    </w:lvlOverride>
    <w:lvlOverride w:ilvl="1"/>
    <w:lvlOverride w:ilvl="2"/>
    <w:lvlOverride w:ilvl="3"/>
    <w:lvlOverride w:ilvl="4"/>
    <w:lvlOverride w:ilvl="5"/>
    <w:lvlOverride w:ilvl="6"/>
    <w:lvlOverride w:ilvl="7"/>
    <w:lvlOverride w:ilvl="8"/>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174C0"/>
    <w:rsid w:val="000245D3"/>
    <w:rsid w:val="00024B00"/>
    <w:rsid w:val="00030AEF"/>
    <w:rsid w:val="000771A5"/>
    <w:rsid w:val="00080711"/>
    <w:rsid w:val="00094627"/>
    <w:rsid w:val="00094A4C"/>
    <w:rsid w:val="00096CBA"/>
    <w:rsid w:val="000B7D2B"/>
    <w:rsid w:val="000C7022"/>
    <w:rsid w:val="000D6FB9"/>
    <w:rsid w:val="000E00F8"/>
    <w:rsid w:val="000F0A77"/>
    <w:rsid w:val="000F44D0"/>
    <w:rsid w:val="001322DD"/>
    <w:rsid w:val="00132DB3"/>
    <w:rsid w:val="00160319"/>
    <w:rsid w:val="001A2D65"/>
    <w:rsid w:val="001B3E12"/>
    <w:rsid w:val="001C3713"/>
    <w:rsid w:val="001C7AB3"/>
    <w:rsid w:val="001C7F45"/>
    <w:rsid w:val="001D0BC3"/>
    <w:rsid w:val="001D6687"/>
    <w:rsid w:val="001D7317"/>
    <w:rsid w:val="001E61C4"/>
    <w:rsid w:val="001F03E5"/>
    <w:rsid w:val="001F14BE"/>
    <w:rsid w:val="002038BD"/>
    <w:rsid w:val="0021169F"/>
    <w:rsid w:val="00217EF4"/>
    <w:rsid w:val="00225643"/>
    <w:rsid w:val="00242119"/>
    <w:rsid w:val="0025657C"/>
    <w:rsid w:val="00274057"/>
    <w:rsid w:val="00276F44"/>
    <w:rsid w:val="002934C6"/>
    <w:rsid w:val="00295BA5"/>
    <w:rsid w:val="002A4035"/>
    <w:rsid w:val="002B4C55"/>
    <w:rsid w:val="002F3E44"/>
    <w:rsid w:val="002F7731"/>
    <w:rsid w:val="00303254"/>
    <w:rsid w:val="00310A32"/>
    <w:rsid w:val="00327590"/>
    <w:rsid w:val="00333622"/>
    <w:rsid w:val="00340B06"/>
    <w:rsid w:val="00361380"/>
    <w:rsid w:val="00392013"/>
    <w:rsid w:val="00393548"/>
    <w:rsid w:val="003963FF"/>
    <w:rsid w:val="003A5D2D"/>
    <w:rsid w:val="003B5A7C"/>
    <w:rsid w:val="003B5E46"/>
    <w:rsid w:val="003B5E7A"/>
    <w:rsid w:val="003C3495"/>
    <w:rsid w:val="003C35A4"/>
    <w:rsid w:val="003D0EDD"/>
    <w:rsid w:val="003D1EE0"/>
    <w:rsid w:val="003D72C3"/>
    <w:rsid w:val="003E3C11"/>
    <w:rsid w:val="00406079"/>
    <w:rsid w:val="004246CB"/>
    <w:rsid w:val="00425A44"/>
    <w:rsid w:val="00451538"/>
    <w:rsid w:val="00467E97"/>
    <w:rsid w:val="00471D68"/>
    <w:rsid w:val="00473D91"/>
    <w:rsid w:val="0048441D"/>
    <w:rsid w:val="004C0BBC"/>
    <w:rsid w:val="004C5131"/>
    <w:rsid w:val="004E18E0"/>
    <w:rsid w:val="00502AAD"/>
    <w:rsid w:val="005072D7"/>
    <w:rsid w:val="005322A7"/>
    <w:rsid w:val="005403B0"/>
    <w:rsid w:val="005445E6"/>
    <w:rsid w:val="005579EB"/>
    <w:rsid w:val="0057255F"/>
    <w:rsid w:val="00582D55"/>
    <w:rsid w:val="00593781"/>
    <w:rsid w:val="005A22E7"/>
    <w:rsid w:val="005B21D5"/>
    <w:rsid w:val="005C1E98"/>
    <w:rsid w:val="005E18C8"/>
    <w:rsid w:val="005E5486"/>
    <w:rsid w:val="005E6E81"/>
    <w:rsid w:val="00610707"/>
    <w:rsid w:val="00611ED0"/>
    <w:rsid w:val="00634F08"/>
    <w:rsid w:val="00640257"/>
    <w:rsid w:val="0066385C"/>
    <w:rsid w:val="00685232"/>
    <w:rsid w:val="0069023C"/>
    <w:rsid w:val="00692CA0"/>
    <w:rsid w:val="006A6B94"/>
    <w:rsid w:val="006B06E2"/>
    <w:rsid w:val="006E0806"/>
    <w:rsid w:val="006E6423"/>
    <w:rsid w:val="00702613"/>
    <w:rsid w:val="00712C75"/>
    <w:rsid w:val="0072555B"/>
    <w:rsid w:val="00725FEF"/>
    <w:rsid w:val="007262DE"/>
    <w:rsid w:val="00731079"/>
    <w:rsid w:val="007368D1"/>
    <w:rsid w:val="00743583"/>
    <w:rsid w:val="00754A2E"/>
    <w:rsid w:val="007719B8"/>
    <w:rsid w:val="00773EB3"/>
    <w:rsid w:val="0079163D"/>
    <w:rsid w:val="007A2A91"/>
    <w:rsid w:val="007A4F59"/>
    <w:rsid w:val="007D0699"/>
    <w:rsid w:val="007D090A"/>
    <w:rsid w:val="007D2E8F"/>
    <w:rsid w:val="007D7EF6"/>
    <w:rsid w:val="007E6063"/>
    <w:rsid w:val="007F03DD"/>
    <w:rsid w:val="007F3EAC"/>
    <w:rsid w:val="007F50B0"/>
    <w:rsid w:val="007F78A2"/>
    <w:rsid w:val="00814F37"/>
    <w:rsid w:val="00834A0D"/>
    <w:rsid w:val="0085511C"/>
    <w:rsid w:val="008615EC"/>
    <w:rsid w:val="00883C62"/>
    <w:rsid w:val="00897D8C"/>
    <w:rsid w:val="008B01EC"/>
    <w:rsid w:val="008C484C"/>
    <w:rsid w:val="008F023F"/>
    <w:rsid w:val="008F46F7"/>
    <w:rsid w:val="008F6A9F"/>
    <w:rsid w:val="0090046A"/>
    <w:rsid w:val="009038E5"/>
    <w:rsid w:val="00926AEF"/>
    <w:rsid w:val="00946AC6"/>
    <w:rsid w:val="00965E69"/>
    <w:rsid w:val="00984079"/>
    <w:rsid w:val="009B2A0D"/>
    <w:rsid w:val="009E031C"/>
    <w:rsid w:val="00A01C49"/>
    <w:rsid w:val="00A026C1"/>
    <w:rsid w:val="00A03400"/>
    <w:rsid w:val="00A2757D"/>
    <w:rsid w:val="00A91E3B"/>
    <w:rsid w:val="00AC0D7B"/>
    <w:rsid w:val="00AC6103"/>
    <w:rsid w:val="00AD657F"/>
    <w:rsid w:val="00B1367C"/>
    <w:rsid w:val="00B15E62"/>
    <w:rsid w:val="00B2407F"/>
    <w:rsid w:val="00B310ED"/>
    <w:rsid w:val="00B41FE9"/>
    <w:rsid w:val="00B43EB5"/>
    <w:rsid w:val="00B5489D"/>
    <w:rsid w:val="00BA2AAE"/>
    <w:rsid w:val="00BB3594"/>
    <w:rsid w:val="00BB6846"/>
    <w:rsid w:val="00BD3767"/>
    <w:rsid w:val="00C00F1D"/>
    <w:rsid w:val="00C12202"/>
    <w:rsid w:val="00C26F11"/>
    <w:rsid w:val="00C3703D"/>
    <w:rsid w:val="00C43D93"/>
    <w:rsid w:val="00C61782"/>
    <w:rsid w:val="00C7334E"/>
    <w:rsid w:val="00C73781"/>
    <w:rsid w:val="00C80738"/>
    <w:rsid w:val="00C80F95"/>
    <w:rsid w:val="00C826C9"/>
    <w:rsid w:val="00CA0C32"/>
    <w:rsid w:val="00CA183D"/>
    <w:rsid w:val="00CB0572"/>
    <w:rsid w:val="00CC6AF9"/>
    <w:rsid w:val="00CE2F98"/>
    <w:rsid w:val="00CE6D64"/>
    <w:rsid w:val="00D122D6"/>
    <w:rsid w:val="00D3055D"/>
    <w:rsid w:val="00D307FB"/>
    <w:rsid w:val="00D4316C"/>
    <w:rsid w:val="00D44F13"/>
    <w:rsid w:val="00D5165D"/>
    <w:rsid w:val="00D648AF"/>
    <w:rsid w:val="00D8590D"/>
    <w:rsid w:val="00D90710"/>
    <w:rsid w:val="00D9662C"/>
    <w:rsid w:val="00D967F5"/>
    <w:rsid w:val="00D96E13"/>
    <w:rsid w:val="00DC00EA"/>
    <w:rsid w:val="00DC4FE4"/>
    <w:rsid w:val="00E10DBD"/>
    <w:rsid w:val="00E152BE"/>
    <w:rsid w:val="00E4044E"/>
    <w:rsid w:val="00E62CFC"/>
    <w:rsid w:val="00E6351F"/>
    <w:rsid w:val="00E650F9"/>
    <w:rsid w:val="00E77423"/>
    <w:rsid w:val="00E776EF"/>
    <w:rsid w:val="00E77CB8"/>
    <w:rsid w:val="00E77F23"/>
    <w:rsid w:val="00E917D3"/>
    <w:rsid w:val="00E965C8"/>
    <w:rsid w:val="00ED1496"/>
    <w:rsid w:val="00ED3158"/>
    <w:rsid w:val="00ED4DE3"/>
    <w:rsid w:val="00ED5E53"/>
    <w:rsid w:val="00EE50B3"/>
    <w:rsid w:val="00EE5B33"/>
    <w:rsid w:val="00F420D9"/>
    <w:rsid w:val="00F45CF4"/>
    <w:rsid w:val="00F466BB"/>
    <w:rsid w:val="00F47407"/>
    <w:rsid w:val="00F60079"/>
    <w:rsid w:val="00F61144"/>
    <w:rsid w:val="00F7077A"/>
    <w:rsid w:val="00F73222"/>
    <w:rsid w:val="00F76AED"/>
    <w:rsid w:val="00F82360"/>
    <w:rsid w:val="00F82DD6"/>
    <w:rsid w:val="00F842D4"/>
    <w:rsid w:val="00FB6B30"/>
    <w:rsid w:val="00FE3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15:chartTrackingRefBased/>
  <w15:docId w15:val="{D1CCF959-C9D1-448F-80D8-BFCB54D82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Hyperlink">
    <w:name w:val="Hyperlink"/>
    <w:rsid w:val="00094A4C"/>
    <w:rPr>
      <w:color w:val="0000FF"/>
      <w:u w:val="single"/>
    </w:rPr>
  </w:style>
  <w:style w:type="paragraph" w:styleId="ListParagraph">
    <w:name w:val="List Paragraph"/>
    <w:basedOn w:val="Normal"/>
    <w:uiPriority w:val="34"/>
    <w:qFormat/>
    <w:rsid w:val="00C73781"/>
    <w:pPr>
      <w:ind w:left="720"/>
    </w:pPr>
    <w:rPr>
      <w:rFonts w:ascii="Calibri" w:eastAsia="Calibri" w:hAnsi="Calibri"/>
      <w:sz w:val="22"/>
      <w:szCs w:val="22"/>
      <w:lang w:val="en-GB"/>
    </w:rPr>
  </w:style>
  <w:style w:type="character" w:styleId="FollowedHyperlink">
    <w:name w:val="FollowedHyperlink"/>
    <w:rsid w:val="00E4044E"/>
    <w:rPr>
      <w:color w:val="954F72"/>
      <w:u w:val="single"/>
    </w:rPr>
  </w:style>
  <w:style w:type="paragraph" w:styleId="NormalWeb">
    <w:name w:val="Normal (Web)"/>
    <w:basedOn w:val="Normal"/>
    <w:uiPriority w:val="99"/>
    <w:unhideWhenUsed/>
    <w:rsid w:val="00276F44"/>
    <w:pPr>
      <w:spacing w:before="100" w:beforeAutospacing="1" w:after="100" w:afterAutospacing="1"/>
    </w:pPr>
    <w:rPr>
      <w:rFonts w:eastAsia="Calibr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27058">
      <w:bodyDiv w:val="1"/>
      <w:marLeft w:val="0"/>
      <w:marRight w:val="0"/>
      <w:marTop w:val="0"/>
      <w:marBottom w:val="0"/>
      <w:divBdr>
        <w:top w:val="none" w:sz="0" w:space="0" w:color="auto"/>
        <w:left w:val="none" w:sz="0" w:space="0" w:color="auto"/>
        <w:bottom w:val="none" w:sz="0" w:space="0" w:color="auto"/>
        <w:right w:val="none" w:sz="0" w:space="0" w:color="auto"/>
      </w:divBdr>
    </w:div>
    <w:div w:id="66392019">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20738117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54622333">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37299582">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976226515">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097749860">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2089755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09335106">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94447430">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46631186">
      <w:bodyDiv w:val="1"/>
      <w:marLeft w:val="0"/>
      <w:marRight w:val="0"/>
      <w:marTop w:val="0"/>
      <w:marBottom w:val="0"/>
      <w:divBdr>
        <w:top w:val="none" w:sz="0" w:space="0" w:color="auto"/>
        <w:left w:val="none" w:sz="0" w:space="0" w:color="auto"/>
        <w:bottom w:val="none" w:sz="0" w:space="0" w:color="auto"/>
        <w:right w:val="none" w:sz="0" w:space="0" w:color="auto"/>
      </w:divBdr>
    </w:div>
    <w:div w:id="1942755724">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wuth.nhs.uk/patients-and-visitors/hospitals/arrowe-park-hospita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1842</CharactersWithSpaces>
  <SharedDoc>false</SharedDoc>
  <HLinks>
    <vt:vector size="30" baseType="variant">
      <vt:variant>
        <vt:i4>6488118</vt:i4>
      </vt:variant>
      <vt:variant>
        <vt:i4>12</vt:i4>
      </vt:variant>
      <vt:variant>
        <vt:i4>0</vt:i4>
      </vt:variant>
      <vt:variant>
        <vt:i4>5</vt:i4>
      </vt:variant>
      <vt:variant>
        <vt:lpwstr>https://twitter.com/iconews</vt:lpwstr>
      </vt:variant>
      <vt:variant>
        <vt:lpwstr/>
      </vt:variant>
      <vt:variant>
        <vt:i4>8323114</vt:i4>
      </vt:variant>
      <vt:variant>
        <vt:i4>9</vt:i4>
      </vt:variant>
      <vt:variant>
        <vt:i4>0</vt:i4>
      </vt:variant>
      <vt:variant>
        <vt:i4>5</vt:i4>
      </vt:variant>
      <vt:variant>
        <vt:lpwstr>http://www.ico.org.uk/</vt:lpwstr>
      </vt:variant>
      <vt:variant>
        <vt:lpwstr/>
      </vt:variant>
      <vt:variant>
        <vt:i4>7405599</vt:i4>
      </vt:variant>
      <vt:variant>
        <vt:i4>6</vt:i4>
      </vt:variant>
      <vt:variant>
        <vt:i4>0</vt:i4>
      </vt:variant>
      <vt:variant>
        <vt:i4>5</vt:i4>
      </vt:variant>
      <vt:variant>
        <vt:lpwstr>mailto:wales@ico.org.uk</vt:lpwstr>
      </vt:variant>
      <vt:variant>
        <vt:lpwstr/>
      </vt:variant>
      <vt:variant>
        <vt:i4>5439566</vt:i4>
      </vt:variant>
      <vt:variant>
        <vt:i4>3</vt:i4>
      </vt:variant>
      <vt:variant>
        <vt:i4>0</vt:i4>
      </vt:variant>
      <vt:variant>
        <vt:i4>5</vt:i4>
      </vt:variant>
      <vt:variant>
        <vt:lpwstr>http://www.wuth.nhs.uk/patients-and-visitors/hospitals/arrowe-park-hospital/</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Jessica Thomas (BCUHB - Governance &amp; Communications)</cp:lastModifiedBy>
  <cp:revision>2</cp:revision>
  <cp:lastPrinted>2009-09-25T11:33:00Z</cp:lastPrinted>
  <dcterms:created xsi:type="dcterms:W3CDTF">2019-05-01T12:39:00Z</dcterms:created>
  <dcterms:modified xsi:type="dcterms:W3CDTF">2019-05-01T12:39:00Z</dcterms:modified>
</cp:coreProperties>
</file>