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0F19B4" w:rsidRPr="00F82DD6" w:rsidTr="00393548">
        <w:trPr>
          <w:trHeight w:val="343"/>
          <w:tblCellSpacing w:w="5" w:type="dxa"/>
        </w:trPr>
        <w:tc>
          <w:tcPr>
            <w:tcW w:w="5267" w:type="dxa"/>
            <w:vAlign w:val="center"/>
          </w:tcPr>
          <w:p w:rsidR="000F19B4" w:rsidRPr="00A91E3B" w:rsidRDefault="000F19B4" w:rsidP="00A22D31">
            <w:pPr>
              <w:pStyle w:val="Header"/>
              <w:tabs>
                <w:tab w:val="clear" w:pos="4320"/>
                <w:tab w:val="left" w:pos="2098"/>
              </w:tabs>
              <w:ind w:left="-66"/>
              <w:rPr>
                <w:rFonts w:ascii="Arial" w:hAnsi="Arial" w:cs="Arial"/>
                <w:b/>
              </w:rPr>
            </w:pPr>
            <w:r w:rsidRPr="00A91E3B">
              <w:rPr>
                <w:rFonts w:ascii="Arial" w:hAnsi="Arial" w:cs="Arial"/>
                <w:b/>
              </w:rPr>
              <w:t>Ein cyf / Our ref:</w:t>
            </w:r>
            <w:r w:rsidR="00CB6E1E">
              <w:rPr>
                <w:rFonts w:ascii="Arial" w:hAnsi="Arial" w:cs="Arial"/>
                <w:b/>
              </w:rPr>
              <w:t xml:space="preserve"> </w:t>
            </w:r>
            <w:r w:rsidR="00260644">
              <w:rPr>
                <w:rFonts w:ascii="Arial" w:hAnsi="Arial" w:cs="Arial"/>
                <w:b/>
              </w:rPr>
              <w:t>0</w:t>
            </w:r>
            <w:r w:rsidR="00863E04">
              <w:rPr>
                <w:rFonts w:ascii="Arial" w:hAnsi="Arial" w:cs="Arial"/>
                <w:b/>
              </w:rPr>
              <w:t>2</w:t>
            </w:r>
            <w:r w:rsidR="00A22D31">
              <w:rPr>
                <w:rFonts w:ascii="Arial" w:hAnsi="Arial" w:cs="Arial"/>
                <w:b/>
              </w:rPr>
              <w:t>0</w:t>
            </w:r>
            <w:r w:rsidR="00022BDA">
              <w:rPr>
                <w:rFonts w:ascii="Arial" w:hAnsi="Arial" w:cs="Arial"/>
                <w:b/>
              </w:rPr>
              <w:t>/</w:t>
            </w:r>
            <w:r w:rsidR="00546588">
              <w:rPr>
                <w:rFonts w:ascii="Arial" w:hAnsi="Arial" w:cs="Arial"/>
                <w:b/>
              </w:rPr>
              <w:t>1</w:t>
            </w:r>
            <w:r w:rsidR="00CE3AE6">
              <w:rPr>
                <w:rFonts w:ascii="Arial" w:hAnsi="Arial" w:cs="Arial"/>
                <w:b/>
              </w:rPr>
              <w:t>9</w:t>
            </w:r>
            <w:r w:rsidR="00354DDF">
              <w:rPr>
                <w:rFonts w:ascii="Arial" w:hAnsi="Arial" w:cs="Arial"/>
                <w:b/>
              </w:rPr>
              <w:t>/FOI</w:t>
            </w:r>
          </w:p>
        </w:tc>
      </w:tr>
      <w:tr w:rsidR="000F19B4" w:rsidRPr="00F82DD6" w:rsidTr="00393548">
        <w:trPr>
          <w:trHeight w:val="338"/>
          <w:tblCellSpacing w:w="5" w:type="dxa"/>
        </w:trPr>
        <w:tc>
          <w:tcPr>
            <w:tcW w:w="5267" w:type="dxa"/>
            <w:vAlign w:val="center"/>
          </w:tcPr>
          <w:p w:rsidR="000F19B4" w:rsidRPr="00A91E3B" w:rsidRDefault="000F19B4" w:rsidP="008A5BA8">
            <w:pPr>
              <w:pStyle w:val="Header"/>
              <w:tabs>
                <w:tab w:val="clear" w:pos="4320"/>
                <w:tab w:val="left" w:pos="2127"/>
              </w:tabs>
              <w:ind w:left="-66"/>
              <w:rPr>
                <w:noProof/>
                <w:lang w:eastAsia="zh-TW"/>
              </w:rPr>
            </w:pPr>
            <w:r w:rsidRPr="00A91E3B">
              <w:rPr>
                <w:rFonts w:ascii="Arial" w:hAnsi="Arial" w:cs="Arial"/>
                <w:b/>
              </w:rPr>
              <w:t>Dyddiad / Date:</w:t>
            </w:r>
            <w:r w:rsidR="001D2BE5">
              <w:rPr>
                <w:rFonts w:ascii="Arial" w:hAnsi="Arial" w:cs="Arial"/>
                <w:b/>
              </w:rPr>
              <w:t xml:space="preserve"> </w:t>
            </w:r>
            <w:r w:rsidR="00863E04">
              <w:rPr>
                <w:rFonts w:ascii="Arial" w:hAnsi="Arial" w:cs="Arial"/>
              </w:rPr>
              <w:t>1</w:t>
            </w:r>
            <w:r w:rsidR="008A5BA8">
              <w:rPr>
                <w:rFonts w:ascii="Arial" w:hAnsi="Arial" w:cs="Arial"/>
              </w:rPr>
              <w:t>7</w:t>
            </w:r>
            <w:r w:rsidR="00863E04" w:rsidRPr="00863E04">
              <w:rPr>
                <w:rFonts w:ascii="Arial" w:hAnsi="Arial" w:cs="Arial"/>
                <w:vertAlign w:val="superscript"/>
              </w:rPr>
              <w:t>th</w:t>
            </w:r>
            <w:r w:rsidR="00863E04">
              <w:rPr>
                <w:rFonts w:ascii="Arial" w:hAnsi="Arial" w:cs="Arial"/>
              </w:rPr>
              <w:t xml:space="preserve"> </w:t>
            </w:r>
            <w:r w:rsidR="00814FBB">
              <w:rPr>
                <w:rFonts w:ascii="Arial" w:hAnsi="Arial" w:cs="Arial"/>
              </w:rPr>
              <w:t xml:space="preserve">April </w:t>
            </w:r>
            <w:r w:rsidR="00B933CB">
              <w:rPr>
                <w:rFonts w:ascii="Arial" w:hAnsi="Arial" w:cs="Arial"/>
              </w:rPr>
              <w:t>201</w:t>
            </w:r>
            <w:r w:rsidR="00507514">
              <w:rPr>
                <w:rFonts w:ascii="Arial" w:hAnsi="Arial" w:cs="Arial"/>
              </w:rPr>
              <w:t>9</w:t>
            </w:r>
          </w:p>
        </w:tc>
      </w:tr>
    </w:tbl>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C755B5" w:rsidRPr="00507514" w:rsidRDefault="009221F4" w:rsidP="00393654">
      <w:pPr>
        <w:rPr>
          <w:rFonts w:ascii="Arial" w:hAnsi="Arial" w:cs="Arial"/>
          <w:b/>
        </w:rPr>
      </w:pPr>
      <w:r>
        <w:rPr>
          <w:rFonts w:ascii="Arial" w:hAnsi="Arial" w:cs="Arial"/>
          <w:b/>
        </w:rPr>
        <w:t>You asked us</w:t>
      </w:r>
      <w:r w:rsidR="00BE55D3">
        <w:rPr>
          <w:rFonts w:ascii="Arial" w:hAnsi="Arial" w:cs="Arial"/>
          <w:b/>
        </w:rPr>
        <w:t>:</w:t>
      </w:r>
    </w:p>
    <w:p w:rsidR="004C25C3" w:rsidRPr="00A22D31" w:rsidRDefault="004C25C3" w:rsidP="00A22D31">
      <w:pPr>
        <w:rPr>
          <w:rFonts w:ascii="Arial" w:hAnsi="Arial" w:cs="Arial"/>
        </w:rPr>
      </w:pPr>
    </w:p>
    <w:p w:rsidR="00A22D31" w:rsidRPr="00A22D31" w:rsidRDefault="00A22D31" w:rsidP="00A22D31">
      <w:pPr>
        <w:numPr>
          <w:ilvl w:val="0"/>
          <w:numId w:val="47"/>
        </w:numPr>
        <w:ind w:left="357" w:hanging="357"/>
        <w:rPr>
          <w:rFonts w:ascii="Arial" w:hAnsi="Arial" w:cs="Arial"/>
          <w:b/>
        </w:rPr>
      </w:pPr>
      <w:r w:rsidRPr="00A22D31">
        <w:rPr>
          <w:rFonts w:ascii="Arial" w:hAnsi="Arial" w:cs="Arial"/>
          <w:b/>
        </w:rPr>
        <w:t xml:space="preserve">Any 'no deal' Brexit impact assessments carried out by </w:t>
      </w:r>
      <w:r w:rsidR="0067146E">
        <w:rPr>
          <w:rFonts w:ascii="Arial" w:hAnsi="Arial" w:cs="Arial"/>
          <w:b/>
        </w:rPr>
        <w:t>the Health Board</w:t>
      </w:r>
      <w:r w:rsidRPr="00A22D31">
        <w:rPr>
          <w:rFonts w:ascii="Arial" w:hAnsi="Arial" w:cs="Arial"/>
          <w:b/>
        </w:rPr>
        <w:t>.</w:t>
      </w:r>
    </w:p>
    <w:p w:rsidR="00A22D31" w:rsidRPr="00A22D31" w:rsidRDefault="00A22D31" w:rsidP="00A22D31">
      <w:pPr>
        <w:tabs>
          <w:tab w:val="left" w:pos="7830"/>
        </w:tabs>
        <w:rPr>
          <w:rFonts w:ascii="Arial" w:hAnsi="Arial" w:cs="Arial"/>
        </w:rPr>
      </w:pPr>
    </w:p>
    <w:p w:rsidR="004B5983" w:rsidRDefault="004B5983" w:rsidP="004B5983">
      <w:pPr>
        <w:ind w:left="360"/>
        <w:jc w:val="both"/>
        <w:rPr>
          <w:rFonts w:ascii="Arial" w:hAnsi="Arial" w:cs="Arial"/>
        </w:rPr>
      </w:pPr>
      <w:r w:rsidRPr="00BE1BED">
        <w:rPr>
          <w:rFonts w:ascii="Arial" w:hAnsi="Arial" w:cs="Arial"/>
        </w:rPr>
        <w:t xml:space="preserve">In accordance with the Freedom of Information </w:t>
      </w:r>
      <w:r>
        <w:rPr>
          <w:rFonts w:ascii="Arial" w:hAnsi="Arial" w:cs="Arial"/>
        </w:rPr>
        <w:t>Act</w:t>
      </w:r>
      <w:r w:rsidRPr="00BE1BED">
        <w:rPr>
          <w:rFonts w:ascii="Arial" w:hAnsi="Arial" w:cs="Arial"/>
        </w:rPr>
        <w:t xml:space="preserve"> 2000, this letter </w:t>
      </w:r>
      <w:r>
        <w:rPr>
          <w:rFonts w:ascii="Arial" w:hAnsi="Arial" w:cs="Arial"/>
        </w:rPr>
        <w:t>act</w:t>
      </w:r>
      <w:r w:rsidRPr="00BE1BED">
        <w:rPr>
          <w:rFonts w:ascii="Arial" w:hAnsi="Arial" w:cs="Arial"/>
        </w:rPr>
        <w:t xml:space="preserve">s as a Refusal Notice under section 17 of the </w:t>
      </w:r>
      <w:r>
        <w:rPr>
          <w:rFonts w:ascii="Arial" w:hAnsi="Arial" w:cs="Arial"/>
        </w:rPr>
        <w:t>Act</w:t>
      </w:r>
      <w:r w:rsidRPr="00BE1BED">
        <w:rPr>
          <w:rFonts w:ascii="Arial" w:hAnsi="Arial" w:cs="Arial"/>
        </w:rPr>
        <w:t>.</w:t>
      </w:r>
      <w:r>
        <w:rPr>
          <w:rFonts w:ascii="Arial" w:hAnsi="Arial" w:cs="Arial"/>
        </w:rPr>
        <w:t xml:space="preserve">  The Health Board can confirm that it does hold the information</w:t>
      </w:r>
      <w:r w:rsidRPr="00A22D31">
        <w:rPr>
          <w:rFonts w:ascii="Arial" w:hAnsi="Arial" w:cs="Arial"/>
        </w:rPr>
        <w:t xml:space="preserve">, </w:t>
      </w:r>
      <w:r>
        <w:rPr>
          <w:rFonts w:ascii="Arial" w:hAnsi="Arial" w:cs="Arial"/>
        </w:rPr>
        <w:t xml:space="preserve">however it is </w:t>
      </w:r>
      <w:r w:rsidRPr="00A22D31">
        <w:rPr>
          <w:rFonts w:ascii="Arial" w:hAnsi="Arial" w:cs="Arial"/>
        </w:rPr>
        <w:t>withhold</w:t>
      </w:r>
      <w:r>
        <w:rPr>
          <w:rFonts w:ascii="Arial" w:hAnsi="Arial" w:cs="Arial"/>
        </w:rPr>
        <w:t>ing</w:t>
      </w:r>
      <w:r w:rsidRPr="00A22D31">
        <w:rPr>
          <w:rFonts w:ascii="Arial" w:hAnsi="Arial" w:cs="Arial"/>
        </w:rPr>
        <w:t xml:space="preserve"> this information </w:t>
      </w:r>
      <w:r>
        <w:rPr>
          <w:rFonts w:ascii="Arial" w:hAnsi="Arial" w:cs="Arial"/>
        </w:rPr>
        <w:t>for the following reasons:</w:t>
      </w:r>
    </w:p>
    <w:p w:rsidR="004B5983" w:rsidRDefault="004B5983" w:rsidP="004B5983">
      <w:pPr>
        <w:tabs>
          <w:tab w:val="left" w:pos="7830"/>
        </w:tabs>
        <w:ind w:left="357"/>
        <w:jc w:val="both"/>
        <w:rPr>
          <w:rFonts w:ascii="Arial" w:hAnsi="Arial" w:cs="Arial"/>
        </w:rPr>
      </w:pPr>
    </w:p>
    <w:p w:rsidR="004B5983" w:rsidRPr="00AF1A35" w:rsidRDefault="004B5983" w:rsidP="004B5983">
      <w:pPr>
        <w:tabs>
          <w:tab w:val="left" w:pos="7830"/>
        </w:tabs>
        <w:ind w:left="357"/>
        <w:jc w:val="both"/>
        <w:rPr>
          <w:rFonts w:ascii="Arial" w:hAnsi="Arial" w:cs="Arial"/>
          <w:b/>
        </w:rPr>
      </w:pPr>
      <w:r w:rsidRPr="00AF1A35">
        <w:rPr>
          <w:rFonts w:ascii="Arial" w:hAnsi="Arial" w:cs="Arial"/>
          <w:b/>
        </w:rPr>
        <w:t>Freedom of Information Act 2000, Part II – Exempt Information</w:t>
      </w:r>
    </w:p>
    <w:p w:rsidR="004B5983" w:rsidRDefault="004B5983" w:rsidP="004B5983">
      <w:pPr>
        <w:tabs>
          <w:tab w:val="left" w:pos="7830"/>
        </w:tabs>
        <w:ind w:left="357"/>
        <w:jc w:val="both"/>
        <w:rPr>
          <w:rFonts w:ascii="Arial" w:hAnsi="Arial" w:cs="Arial"/>
        </w:rPr>
      </w:pPr>
    </w:p>
    <w:p w:rsidR="004B5983" w:rsidRPr="00AF1A35" w:rsidRDefault="004B5983" w:rsidP="004B5983">
      <w:pPr>
        <w:tabs>
          <w:tab w:val="left" w:pos="7830"/>
        </w:tabs>
        <w:ind w:left="357"/>
        <w:jc w:val="both"/>
        <w:rPr>
          <w:rFonts w:ascii="Arial" w:hAnsi="Arial" w:cs="Arial"/>
          <w:b/>
        </w:rPr>
      </w:pPr>
      <w:r w:rsidRPr="00AF1A35">
        <w:rPr>
          <w:rFonts w:ascii="Arial" w:hAnsi="Arial" w:cs="Arial"/>
          <w:b/>
        </w:rPr>
        <w:t>Section 29</w:t>
      </w:r>
      <w:r>
        <w:rPr>
          <w:rFonts w:ascii="Arial" w:hAnsi="Arial" w:cs="Arial"/>
          <w:b/>
        </w:rPr>
        <w:t xml:space="preserve"> -</w:t>
      </w:r>
      <w:r w:rsidRPr="00AF1A35">
        <w:rPr>
          <w:rFonts w:ascii="Arial" w:hAnsi="Arial" w:cs="Arial"/>
          <w:b/>
        </w:rPr>
        <w:t xml:space="preserve"> The Economy</w:t>
      </w:r>
    </w:p>
    <w:p w:rsidR="004B5983" w:rsidRDefault="004B5983" w:rsidP="004B5983">
      <w:pPr>
        <w:tabs>
          <w:tab w:val="left" w:pos="7830"/>
        </w:tabs>
        <w:ind w:left="357"/>
        <w:jc w:val="both"/>
        <w:rPr>
          <w:rFonts w:ascii="Arial" w:hAnsi="Arial" w:cs="Arial"/>
        </w:rPr>
      </w:pPr>
      <w:r>
        <w:rPr>
          <w:rFonts w:ascii="Arial" w:hAnsi="Arial" w:cs="Arial"/>
        </w:rPr>
        <w:t>The Health Board b</w:t>
      </w:r>
      <w:r w:rsidRPr="00A22D31">
        <w:rPr>
          <w:rFonts w:ascii="Arial" w:hAnsi="Arial" w:cs="Arial"/>
        </w:rPr>
        <w:t>elieve</w:t>
      </w:r>
      <w:r>
        <w:rPr>
          <w:rFonts w:ascii="Arial" w:hAnsi="Arial" w:cs="Arial"/>
        </w:rPr>
        <w:t xml:space="preserve">s the </w:t>
      </w:r>
      <w:r w:rsidRPr="00A22D31">
        <w:rPr>
          <w:rFonts w:ascii="Arial" w:hAnsi="Arial" w:cs="Arial"/>
        </w:rPr>
        <w:t>release of this information could cause premature financial harm</w:t>
      </w:r>
      <w:r w:rsidR="009413B1">
        <w:rPr>
          <w:rFonts w:ascii="Arial" w:hAnsi="Arial" w:cs="Arial"/>
        </w:rPr>
        <w:t xml:space="preserve">, be detrimental to the economic interests of the Health Board in North Wales </w:t>
      </w:r>
      <w:r w:rsidRPr="00A22D31">
        <w:rPr>
          <w:rFonts w:ascii="Arial" w:hAnsi="Arial" w:cs="Arial"/>
        </w:rPr>
        <w:t>and so put</w:t>
      </w:r>
      <w:r>
        <w:rPr>
          <w:rFonts w:ascii="Arial" w:hAnsi="Arial" w:cs="Arial"/>
        </w:rPr>
        <w:t xml:space="preserve">ting the </w:t>
      </w:r>
      <w:r w:rsidRPr="00A22D31">
        <w:rPr>
          <w:rFonts w:ascii="Arial" w:hAnsi="Arial" w:cs="Arial"/>
        </w:rPr>
        <w:t xml:space="preserve">public wellbeing at risk. </w:t>
      </w:r>
      <w:r w:rsidR="009413B1">
        <w:rPr>
          <w:rFonts w:ascii="Arial" w:hAnsi="Arial" w:cs="Arial"/>
        </w:rPr>
        <w:t>The disclosure of this information could jeopardise the ability of the Health Board to enter into arrangements with providers and therefore reduce the ability to obtain the best value for money</w:t>
      </w:r>
      <w:r w:rsidR="00560E62">
        <w:rPr>
          <w:rFonts w:ascii="Arial" w:hAnsi="Arial" w:cs="Arial"/>
        </w:rPr>
        <w:t xml:space="preserve"> and maintain the services provided</w:t>
      </w:r>
      <w:r w:rsidR="009413B1">
        <w:rPr>
          <w:rFonts w:ascii="Arial" w:hAnsi="Arial" w:cs="Arial"/>
        </w:rPr>
        <w:t>.</w:t>
      </w:r>
    </w:p>
    <w:p w:rsidR="004B5983" w:rsidRDefault="004B5983" w:rsidP="004B5983">
      <w:pPr>
        <w:tabs>
          <w:tab w:val="left" w:pos="7830"/>
        </w:tabs>
        <w:ind w:left="357"/>
        <w:jc w:val="both"/>
        <w:rPr>
          <w:rFonts w:ascii="Arial" w:hAnsi="Arial" w:cs="Arial"/>
        </w:rPr>
      </w:pPr>
    </w:p>
    <w:p w:rsidR="004B5983" w:rsidRDefault="004B5983" w:rsidP="004B5983">
      <w:pPr>
        <w:tabs>
          <w:tab w:val="left" w:pos="7830"/>
        </w:tabs>
        <w:ind w:left="357"/>
        <w:jc w:val="both"/>
        <w:rPr>
          <w:rFonts w:ascii="Arial" w:hAnsi="Arial" w:cs="Arial"/>
        </w:rPr>
      </w:pPr>
      <w:r w:rsidRPr="00A22D31">
        <w:rPr>
          <w:rFonts w:ascii="Arial" w:hAnsi="Arial" w:cs="Arial"/>
        </w:rPr>
        <w:t>Section 29 of the Act states:</w:t>
      </w:r>
      <w:r>
        <w:rPr>
          <w:rFonts w:ascii="Arial" w:hAnsi="Arial" w:cs="Arial"/>
        </w:rPr>
        <w:t xml:space="preserve">  </w:t>
      </w:r>
      <w:r w:rsidRPr="00A22D31">
        <w:rPr>
          <w:rFonts w:ascii="Arial" w:hAnsi="Arial" w:cs="Arial"/>
        </w:rPr>
        <w:t xml:space="preserve">Information is exempt information if its disclosure under this Act would, or </w:t>
      </w:r>
      <w:r>
        <w:rPr>
          <w:rFonts w:ascii="Arial" w:hAnsi="Arial" w:cs="Arial"/>
        </w:rPr>
        <w:t xml:space="preserve">would be likely to, </w:t>
      </w:r>
      <w:r w:rsidRPr="00A22D31">
        <w:rPr>
          <w:rFonts w:ascii="Arial" w:hAnsi="Arial" w:cs="Arial"/>
        </w:rPr>
        <w:t>prejudice</w:t>
      </w:r>
      <w:r>
        <w:rPr>
          <w:rFonts w:ascii="Arial" w:hAnsi="Arial" w:cs="Arial"/>
        </w:rPr>
        <w:t>:</w:t>
      </w:r>
    </w:p>
    <w:p w:rsidR="004B5983" w:rsidRPr="00A22D31" w:rsidRDefault="004B5983" w:rsidP="004B5983">
      <w:pPr>
        <w:ind w:left="357"/>
        <w:rPr>
          <w:rFonts w:ascii="Arial" w:hAnsi="Arial" w:cs="Arial"/>
        </w:rPr>
      </w:pPr>
      <w:r w:rsidRPr="00A22D31">
        <w:rPr>
          <w:rFonts w:ascii="Arial" w:hAnsi="Arial" w:cs="Arial"/>
        </w:rPr>
        <w:t xml:space="preserve">            </w:t>
      </w:r>
    </w:p>
    <w:p w:rsidR="004B5983" w:rsidRDefault="004B5983" w:rsidP="004B5983">
      <w:pPr>
        <w:numPr>
          <w:ilvl w:val="0"/>
          <w:numId w:val="48"/>
        </w:numPr>
        <w:ind w:left="717"/>
        <w:rPr>
          <w:rFonts w:ascii="Arial" w:hAnsi="Arial" w:cs="Arial"/>
        </w:rPr>
      </w:pPr>
      <w:r>
        <w:rPr>
          <w:rFonts w:ascii="Arial" w:hAnsi="Arial" w:cs="Arial"/>
        </w:rPr>
        <w:t>T</w:t>
      </w:r>
      <w:r w:rsidRPr="00A22D31">
        <w:rPr>
          <w:rFonts w:ascii="Arial" w:hAnsi="Arial" w:cs="Arial"/>
        </w:rPr>
        <w:t xml:space="preserve">he economic interests of the United Kingdom or of </w:t>
      </w:r>
      <w:r>
        <w:rPr>
          <w:rFonts w:ascii="Arial" w:hAnsi="Arial" w:cs="Arial"/>
        </w:rPr>
        <w:t>any part of the United Kingdom,</w:t>
      </w:r>
    </w:p>
    <w:p w:rsidR="004B5983" w:rsidRPr="00A22D31" w:rsidRDefault="004B5983" w:rsidP="004B5983">
      <w:pPr>
        <w:ind w:left="584"/>
        <w:rPr>
          <w:rFonts w:ascii="Arial" w:hAnsi="Arial" w:cs="Arial"/>
        </w:rPr>
      </w:pPr>
      <w:r w:rsidRPr="00A22D31">
        <w:rPr>
          <w:rFonts w:ascii="Arial" w:hAnsi="Arial" w:cs="Arial"/>
        </w:rPr>
        <w:t>or</w:t>
      </w:r>
    </w:p>
    <w:p w:rsidR="004B5983" w:rsidRDefault="004B5983" w:rsidP="004B5983">
      <w:pPr>
        <w:numPr>
          <w:ilvl w:val="0"/>
          <w:numId w:val="48"/>
        </w:numPr>
        <w:ind w:left="584" w:hanging="227"/>
        <w:rPr>
          <w:rFonts w:ascii="Arial" w:hAnsi="Arial" w:cs="Arial"/>
        </w:rPr>
      </w:pPr>
      <w:r>
        <w:rPr>
          <w:rFonts w:ascii="Arial" w:hAnsi="Arial" w:cs="Arial"/>
        </w:rPr>
        <w:t>T</w:t>
      </w:r>
      <w:r w:rsidRPr="00A22D31">
        <w:rPr>
          <w:rFonts w:ascii="Arial" w:hAnsi="Arial" w:cs="Arial"/>
        </w:rPr>
        <w:t>he financial interests of any administration in the United Kingdom, as defined by section 28(2).</w:t>
      </w:r>
    </w:p>
    <w:p w:rsidR="004B5983" w:rsidRDefault="004B5983" w:rsidP="004B5983">
      <w:pPr>
        <w:ind w:left="357"/>
        <w:rPr>
          <w:rFonts w:ascii="Arial" w:hAnsi="Arial" w:cs="Arial"/>
        </w:rPr>
      </w:pPr>
    </w:p>
    <w:p w:rsidR="004B5983" w:rsidRPr="009413B1" w:rsidRDefault="004B5983" w:rsidP="004B5983">
      <w:pPr>
        <w:ind w:left="360"/>
        <w:rPr>
          <w:rFonts w:ascii="Arial" w:hAnsi="Arial" w:cs="Arial"/>
          <w:lang w:val="en"/>
        </w:rPr>
      </w:pPr>
      <w:r w:rsidRPr="009413B1">
        <w:rPr>
          <w:rFonts w:ascii="Arial" w:hAnsi="Arial" w:cs="Arial"/>
          <w:b/>
          <w:lang w:val="en"/>
        </w:rPr>
        <w:t xml:space="preserve">The Public Interest Test </w:t>
      </w:r>
      <w:r w:rsidRPr="009413B1">
        <w:rPr>
          <w:rFonts w:ascii="Arial" w:hAnsi="Arial" w:cs="Arial"/>
          <w:b/>
          <w:lang w:val="en"/>
        </w:rPr>
        <w:br/>
      </w:r>
      <w:r w:rsidRPr="009413B1">
        <w:rPr>
          <w:rFonts w:ascii="Arial" w:hAnsi="Arial" w:cs="Arial"/>
          <w:lang w:val="en"/>
        </w:rPr>
        <w:t>In considering the application of the Section 29 exemption it is necessary to consider the balance of the public interest for and against disclosure.</w:t>
      </w:r>
      <w:r w:rsidRPr="009413B1">
        <w:rPr>
          <w:rFonts w:ascii="Arial" w:hAnsi="Arial" w:cs="Arial"/>
          <w:lang w:val="en"/>
        </w:rPr>
        <w:br/>
      </w:r>
      <w:r w:rsidRPr="00AF1A35">
        <w:rPr>
          <w:rFonts w:ascii="Arial" w:hAnsi="Arial" w:cs="Arial"/>
          <w:highlight w:val="yellow"/>
          <w:lang w:val="en"/>
        </w:rPr>
        <w:br/>
      </w:r>
      <w:r w:rsidRPr="009413B1">
        <w:rPr>
          <w:rFonts w:ascii="Arial" w:hAnsi="Arial" w:cs="Arial"/>
          <w:b/>
          <w:lang w:val="en"/>
        </w:rPr>
        <w:t>Public Interest for disclosure</w:t>
      </w:r>
      <w:r w:rsidRPr="009413B1">
        <w:rPr>
          <w:rFonts w:ascii="Arial" w:hAnsi="Arial" w:cs="Arial"/>
          <w:b/>
          <w:lang w:val="en"/>
        </w:rPr>
        <w:br/>
      </w:r>
      <w:r w:rsidRPr="009413B1">
        <w:rPr>
          <w:rFonts w:ascii="Arial" w:hAnsi="Arial" w:cs="Arial"/>
          <w:lang w:val="en"/>
        </w:rPr>
        <w:t>The publi</w:t>
      </w:r>
      <w:r w:rsidR="009413B1" w:rsidRPr="009413B1">
        <w:rPr>
          <w:rFonts w:ascii="Arial" w:hAnsi="Arial" w:cs="Arial"/>
          <w:lang w:val="en"/>
        </w:rPr>
        <w:t xml:space="preserve">c have an interest in the risks to the Health Board associated with </w:t>
      </w:r>
      <w:r w:rsidRPr="009413B1">
        <w:rPr>
          <w:rFonts w:ascii="Arial" w:hAnsi="Arial" w:cs="Arial"/>
          <w:lang w:val="en"/>
        </w:rPr>
        <w:t>leaving the European Union without a deal.</w:t>
      </w:r>
    </w:p>
    <w:p w:rsidR="004B5983" w:rsidRPr="000C010D" w:rsidRDefault="004B5983" w:rsidP="004B5983">
      <w:pPr>
        <w:ind w:left="360"/>
        <w:rPr>
          <w:rFonts w:ascii="Arial" w:hAnsi="Arial" w:cs="Arial"/>
          <w:lang w:val="en"/>
        </w:rPr>
      </w:pPr>
      <w:r w:rsidRPr="00AF1A35">
        <w:rPr>
          <w:rFonts w:ascii="Arial" w:hAnsi="Arial" w:cs="Arial"/>
          <w:highlight w:val="yellow"/>
          <w:lang w:val="en"/>
        </w:rPr>
        <w:br/>
      </w:r>
      <w:r w:rsidRPr="000C010D">
        <w:rPr>
          <w:rFonts w:ascii="Arial" w:hAnsi="Arial" w:cs="Arial"/>
          <w:b/>
          <w:lang w:val="en"/>
        </w:rPr>
        <w:t>Public Interest against disclosure</w:t>
      </w:r>
      <w:r w:rsidRPr="000C010D">
        <w:rPr>
          <w:rFonts w:ascii="Arial" w:hAnsi="Arial" w:cs="Arial"/>
          <w:b/>
          <w:lang w:val="en"/>
        </w:rPr>
        <w:br/>
      </w:r>
      <w:r w:rsidRPr="000C010D">
        <w:rPr>
          <w:rFonts w:ascii="Arial" w:hAnsi="Arial" w:cs="Arial"/>
          <w:lang w:val="en"/>
        </w:rPr>
        <w:t xml:space="preserve">Disclosure would </w:t>
      </w:r>
      <w:r w:rsidR="009413B1" w:rsidRPr="000C010D">
        <w:rPr>
          <w:rFonts w:ascii="Arial" w:hAnsi="Arial" w:cs="Arial"/>
          <w:lang w:val="en"/>
        </w:rPr>
        <w:t xml:space="preserve">impact on the Health Board </w:t>
      </w:r>
      <w:r w:rsidRPr="000C010D">
        <w:rPr>
          <w:rFonts w:ascii="Arial" w:hAnsi="Arial" w:cs="Arial"/>
          <w:lang w:val="en"/>
        </w:rPr>
        <w:t>being able to manage risks</w:t>
      </w:r>
      <w:r w:rsidR="009413B1" w:rsidRPr="000C010D">
        <w:rPr>
          <w:rFonts w:ascii="Arial" w:hAnsi="Arial" w:cs="Arial"/>
          <w:lang w:val="en"/>
        </w:rPr>
        <w:t xml:space="preserve"> and impact on the ability to </w:t>
      </w:r>
      <w:r w:rsidR="000C010D" w:rsidRPr="000C010D">
        <w:rPr>
          <w:rFonts w:ascii="Arial" w:hAnsi="Arial" w:cs="Arial"/>
          <w:lang w:val="en"/>
        </w:rPr>
        <w:t>negotiate</w:t>
      </w:r>
      <w:r w:rsidR="009413B1" w:rsidRPr="000C010D">
        <w:rPr>
          <w:rFonts w:ascii="Arial" w:hAnsi="Arial" w:cs="Arial"/>
          <w:lang w:val="en"/>
        </w:rPr>
        <w:t xml:space="preserve"> and obtain the best value for money in the event of a no deal</w:t>
      </w:r>
      <w:r w:rsidR="000C010D" w:rsidRPr="000C010D">
        <w:rPr>
          <w:rFonts w:ascii="Arial" w:hAnsi="Arial" w:cs="Arial"/>
          <w:lang w:val="en"/>
        </w:rPr>
        <w:t xml:space="preserve"> exit</w:t>
      </w:r>
      <w:r w:rsidRPr="000C010D">
        <w:rPr>
          <w:rFonts w:ascii="Arial" w:hAnsi="Arial" w:cs="Arial"/>
          <w:lang w:val="en"/>
        </w:rPr>
        <w:t>.</w:t>
      </w:r>
    </w:p>
    <w:p w:rsidR="009413B1" w:rsidRPr="000C010D" w:rsidRDefault="009413B1" w:rsidP="004B5983">
      <w:pPr>
        <w:ind w:left="360"/>
        <w:rPr>
          <w:rFonts w:ascii="Arial" w:hAnsi="Arial" w:cs="Arial"/>
          <w:lang w:val="en"/>
        </w:rPr>
      </w:pPr>
    </w:p>
    <w:p w:rsidR="004B5983" w:rsidRDefault="004B5983" w:rsidP="004B5983">
      <w:pPr>
        <w:ind w:left="360"/>
        <w:rPr>
          <w:rFonts w:ascii="Arial" w:hAnsi="Arial" w:cs="Arial"/>
        </w:rPr>
      </w:pPr>
      <w:r w:rsidRPr="000C010D">
        <w:rPr>
          <w:rFonts w:ascii="Arial" w:hAnsi="Arial" w:cs="Arial"/>
          <w:b/>
          <w:lang w:val="en"/>
        </w:rPr>
        <w:t>The balance of the public interest</w:t>
      </w:r>
      <w:r w:rsidRPr="000C010D">
        <w:rPr>
          <w:rFonts w:ascii="Arial" w:hAnsi="Arial" w:cs="Arial"/>
          <w:b/>
          <w:lang w:val="en"/>
        </w:rPr>
        <w:br/>
      </w:r>
      <w:r w:rsidR="009413B1" w:rsidRPr="000C010D">
        <w:rPr>
          <w:rFonts w:ascii="Arial" w:hAnsi="Arial" w:cs="Arial"/>
        </w:rPr>
        <w:t xml:space="preserve">Therefore, the Health Board </w:t>
      </w:r>
      <w:r w:rsidRPr="000C010D">
        <w:rPr>
          <w:rFonts w:ascii="Arial" w:hAnsi="Arial" w:cs="Arial"/>
        </w:rPr>
        <w:t xml:space="preserve">considers that maintaining financial stability </w:t>
      </w:r>
      <w:r w:rsidR="000C010D" w:rsidRPr="000C010D">
        <w:rPr>
          <w:rFonts w:ascii="Arial" w:hAnsi="Arial" w:cs="Arial"/>
        </w:rPr>
        <w:t xml:space="preserve">and the ability </w:t>
      </w:r>
      <w:r w:rsidR="000C010D" w:rsidRPr="000C010D">
        <w:rPr>
          <w:rFonts w:ascii="Arial" w:hAnsi="Arial" w:cs="Arial"/>
        </w:rPr>
        <w:lastRenderedPageBreak/>
        <w:t xml:space="preserve">to negotiate with providers to maintain the services provided in North Wales in the event of a no deal exit </w:t>
      </w:r>
      <w:r w:rsidRPr="000C010D">
        <w:rPr>
          <w:rFonts w:ascii="Arial" w:hAnsi="Arial" w:cs="Arial"/>
        </w:rPr>
        <w:t>outweighs the benefit in the release of this information.</w:t>
      </w:r>
      <w:r w:rsidRPr="00A22D31">
        <w:rPr>
          <w:rFonts w:ascii="Arial" w:hAnsi="Arial" w:cs="Arial"/>
        </w:rPr>
        <w:t xml:space="preserve"> </w:t>
      </w:r>
    </w:p>
    <w:p w:rsidR="004B5983" w:rsidRDefault="004B5983" w:rsidP="004B5983">
      <w:pPr>
        <w:ind w:left="360"/>
        <w:rPr>
          <w:rFonts w:ascii="Arial" w:hAnsi="Arial" w:cs="Arial"/>
        </w:rPr>
      </w:pPr>
    </w:p>
    <w:p w:rsidR="004B5983" w:rsidRDefault="004B5983" w:rsidP="008C05B3">
      <w:pPr>
        <w:spacing w:line="235" w:lineRule="atLeast"/>
        <w:ind w:left="357"/>
        <w:rPr>
          <w:rFonts w:ascii="Arial" w:hAnsi="Arial" w:cs="Arial"/>
          <w:b/>
          <w:lang w:eastAsia="en-GB"/>
        </w:rPr>
      </w:pPr>
      <w:r>
        <w:rPr>
          <w:rFonts w:ascii="Arial" w:hAnsi="Arial" w:cs="Arial"/>
          <w:lang w:eastAsia="en-GB"/>
        </w:rPr>
        <w:t xml:space="preserve">However, </w:t>
      </w:r>
      <w:r w:rsidR="008C05B3">
        <w:rPr>
          <w:rFonts w:ascii="Arial" w:hAnsi="Arial" w:cs="Arial"/>
          <w:lang w:eastAsia="en-GB"/>
        </w:rPr>
        <w:t xml:space="preserve">under the Health Board’s obligation to advise and assist, </w:t>
      </w:r>
      <w:r>
        <w:rPr>
          <w:rFonts w:ascii="Arial" w:hAnsi="Arial" w:cs="Arial"/>
          <w:lang w:eastAsia="en-GB"/>
        </w:rPr>
        <w:t>we are able to provide the following information:</w:t>
      </w:r>
    </w:p>
    <w:p w:rsidR="004B5983" w:rsidRDefault="004B5983" w:rsidP="00234839">
      <w:pPr>
        <w:tabs>
          <w:tab w:val="left" w:pos="7830"/>
        </w:tabs>
        <w:ind w:left="357"/>
        <w:jc w:val="both"/>
        <w:rPr>
          <w:rFonts w:ascii="Arial" w:hAnsi="Arial" w:cs="Arial"/>
        </w:rPr>
      </w:pPr>
    </w:p>
    <w:p w:rsidR="00A22D31" w:rsidRDefault="0067146E" w:rsidP="00234839">
      <w:pPr>
        <w:tabs>
          <w:tab w:val="left" w:pos="7830"/>
        </w:tabs>
        <w:ind w:left="357"/>
        <w:jc w:val="both"/>
        <w:rPr>
          <w:rFonts w:ascii="Arial" w:hAnsi="Arial" w:cs="Arial"/>
        </w:rPr>
      </w:pPr>
      <w:r w:rsidRPr="0067146E">
        <w:rPr>
          <w:rFonts w:ascii="Arial" w:hAnsi="Arial" w:cs="Arial"/>
        </w:rPr>
        <w:t>Betsi Cadwaladr University Health Board</w:t>
      </w:r>
      <w:r>
        <w:rPr>
          <w:rFonts w:ascii="Arial" w:hAnsi="Arial" w:cs="Arial"/>
        </w:rPr>
        <w:t xml:space="preserve"> (BCUHB) </w:t>
      </w:r>
      <w:r w:rsidR="00A22D31" w:rsidRPr="00A22D31">
        <w:rPr>
          <w:rFonts w:ascii="Arial" w:hAnsi="Arial" w:cs="Arial"/>
        </w:rPr>
        <w:t xml:space="preserve">has identified a potential risk relating to the impact of “no deal” exit from the European </w:t>
      </w:r>
      <w:r w:rsidR="00DB760D">
        <w:rPr>
          <w:rFonts w:ascii="Arial" w:hAnsi="Arial" w:cs="Arial"/>
        </w:rPr>
        <w:t xml:space="preserve">Union which is recorded in Corporate Risk Register, </w:t>
      </w:r>
      <w:r w:rsidR="00A22D31" w:rsidRPr="00A22D31">
        <w:rPr>
          <w:rFonts w:ascii="Arial" w:hAnsi="Arial" w:cs="Arial"/>
        </w:rPr>
        <w:t>reference number CRR18</w:t>
      </w:r>
      <w:r w:rsidR="00DB760D">
        <w:rPr>
          <w:rFonts w:ascii="Arial" w:hAnsi="Arial" w:cs="Arial"/>
        </w:rPr>
        <w:t xml:space="preserve">.  The Corporate Risk Register is routinely </w:t>
      </w:r>
      <w:r w:rsidR="00A22D31" w:rsidRPr="00A22D31">
        <w:rPr>
          <w:rFonts w:ascii="Arial" w:hAnsi="Arial" w:cs="Arial"/>
        </w:rPr>
        <w:t xml:space="preserve">published </w:t>
      </w:r>
      <w:r w:rsidR="00DB760D">
        <w:rPr>
          <w:rFonts w:ascii="Arial" w:hAnsi="Arial" w:cs="Arial"/>
        </w:rPr>
        <w:t xml:space="preserve">on the Health Board’s </w:t>
      </w:r>
      <w:r>
        <w:rPr>
          <w:rFonts w:ascii="Arial" w:hAnsi="Arial" w:cs="Arial"/>
        </w:rPr>
        <w:t>i</w:t>
      </w:r>
      <w:r w:rsidR="00DB760D">
        <w:rPr>
          <w:rFonts w:ascii="Arial" w:hAnsi="Arial" w:cs="Arial"/>
        </w:rPr>
        <w:t xml:space="preserve">nternet site and was recently reviewed during the Health Board meeting in </w:t>
      </w:r>
      <w:r w:rsidR="00234839">
        <w:rPr>
          <w:rFonts w:ascii="Arial" w:hAnsi="Arial" w:cs="Arial"/>
        </w:rPr>
        <w:t>January 2019</w:t>
      </w:r>
      <w:r w:rsidR="00DB760D">
        <w:rPr>
          <w:rFonts w:ascii="Arial" w:hAnsi="Arial" w:cs="Arial"/>
        </w:rPr>
        <w:t>.  A</w:t>
      </w:r>
      <w:r w:rsidR="00234839">
        <w:rPr>
          <w:rFonts w:ascii="Arial" w:hAnsi="Arial" w:cs="Arial"/>
        </w:rPr>
        <w:t xml:space="preserve"> </w:t>
      </w:r>
      <w:r w:rsidR="00DB760D">
        <w:rPr>
          <w:rFonts w:ascii="Arial" w:hAnsi="Arial" w:cs="Arial"/>
        </w:rPr>
        <w:t>link to which is provided below:</w:t>
      </w:r>
    </w:p>
    <w:p w:rsidR="008A5BA8" w:rsidRDefault="008A5BA8" w:rsidP="00234839">
      <w:pPr>
        <w:tabs>
          <w:tab w:val="left" w:pos="7830"/>
        </w:tabs>
        <w:ind w:left="357"/>
        <w:jc w:val="both"/>
        <w:rPr>
          <w:rFonts w:ascii="Arial" w:hAnsi="Arial" w:cs="Arial"/>
        </w:rPr>
      </w:pPr>
    </w:p>
    <w:p w:rsidR="00234839" w:rsidRDefault="005C7CB6" w:rsidP="00A22D31">
      <w:pPr>
        <w:tabs>
          <w:tab w:val="left" w:pos="7830"/>
        </w:tabs>
        <w:ind w:left="357"/>
        <w:rPr>
          <w:rFonts w:ascii="Arial" w:hAnsi="Arial" w:cs="Arial"/>
        </w:rPr>
      </w:pPr>
      <w:hyperlink r:id="rId8" w:history="1">
        <w:r w:rsidR="00234839" w:rsidRPr="00AA5787">
          <w:rPr>
            <w:rStyle w:val="Hyperlink"/>
            <w:rFonts w:ascii="Arial" w:hAnsi="Arial" w:cs="Arial"/>
          </w:rPr>
          <w:t>http://www.wales.nhs.uk/sitesplus/documents/861/Agenda%20bundle%20Health%20Board%2024.1.19%20%20Public%20V1.0%20with%20Ablett%20Appendices%20removed%20for%20web.pdf</w:t>
        </w:r>
      </w:hyperlink>
      <w:r w:rsidR="00234839">
        <w:rPr>
          <w:rFonts w:ascii="Arial" w:hAnsi="Arial" w:cs="Arial"/>
        </w:rPr>
        <w:t xml:space="preserve"> </w:t>
      </w:r>
    </w:p>
    <w:p w:rsidR="00DB760D" w:rsidRDefault="00DB760D" w:rsidP="00A22D31">
      <w:pPr>
        <w:tabs>
          <w:tab w:val="left" w:pos="7830"/>
        </w:tabs>
        <w:ind w:left="357"/>
        <w:rPr>
          <w:rFonts w:ascii="Arial" w:hAnsi="Arial" w:cs="Arial"/>
        </w:rPr>
      </w:pPr>
    </w:p>
    <w:p w:rsidR="00DB760D" w:rsidRDefault="00DB760D" w:rsidP="00A22D31">
      <w:pPr>
        <w:tabs>
          <w:tab w:val="left" w:pos="7830"/>
        </w:tabs>
        <w:ind w:left="357"/>
        <w:rPr>
          <w:rFonts w:ascii="Arial" w:hAnsi="Arial" w:cs="Arial"/>
        </w:rPr>
      </w:pPr>
      <w:r>
        <w:rPr>
          <w:rFonts w:ascii="Arial" w:hAnsi="Arial" w:cs="Arial"/>
        </w:rPr>
        <w:t>As part of the Health Board’s Risk Management Strategy, this risk will be reviewed and updated on a regular basis</w:t>
      </w:r>
      <w:r w:rsidR="0067146E">
        <w:rPr>
          <w:rFonts w:ascii="Arial" w:hAnsi="Arial" w:cs="Arial"/>
        </w:rPr>
        <w:t>, followed by publication on the main Health Board website, therefore u</w:t>
      </w:r>
      <w:r>
        <w:rPr>
          <w:rFonts w:ascii="Arial" w:hAnsi="Arial" w:cs="Arial"/>
        </w:rPr>
        <w:t xml:space="preserve">nder our obligation to advise and assist, </w:t>
      </w:r>
      <w:r w:rsidR="00422867">
        <w:rPr>
          <w:rFonts w:ascii="Arial" w:hAnsi="Arial" w:cs="Arial"/>
        </w:rPr>
        <w:t xml:space="preserve">please find the link below: </w:t>
      </w:r>
    </w:p>
    <w:p w:rsidR="008A5BA8" w:rsidRPr="00A22D31" w:rsidRDefault="008A5BA8" w:rsidP="00A22D31">
      <w:pPr>
        <w:tabs>
          <w:tab w:val="left" w:pos="7830"/>
        </w:tabs>
        <w:ind w:left="357"/>
        <w:rPr>
          <w:rFonts w:ascii="Arial" w:hAnsi="Arial" w:cs="Arial"/>
        </w:rPr>
      </w:pPr>
    </w:p>
    <w:p w:rsidR="00381872" w:rsidRDefault="005C7CB6" w:rsidP="00422867">
      <w:pPr>
        <w:ind w:firstLine="357"/>
        <w:rPr>
          <w:rFonts w:ascii="Arial" w:hAnsi="Arial" w:cs="Arial"/>
        </w:rPr>
      </w:pPr>
      <w:hyperlink r:id="rId9" w:history="1">
        <w:r w:rsidR="00422867" w:rsidRPr="00E7313D">
          <w:rPr>
            <w:rStyle w:val="Hyperlink"/>
            <w:rFonts w:ascii="Arial" w:hAnsi="Arial" w:cs="Arial"/>
          </w:rPr>
          <w:t>http://www.wales.nhs.uk/sitesplus/861/page/96224</w:t>
        </w:r>
      </w:hyperlink>
    </w:p>
    <w:p w:rsidR="00422867" w:rsidRDefault="00422867" w:rsidP="00381872">
      <w:pPr>
        <w:rPr>
          <w:rFonts w:ascii="Arial" w:hAnsi="Arial" w:cs="Arial"/>
        </w:rPr>
      </w:pPr>
    </w:p>
    <w:p w:rsidR="0085475D" w:rsidRDefault="0085475D" w:rsidP="0085475D">
      <w:pPr>
        <w:tabs>
          <w:tab w:val="left" w:pos="7830"/>
        </w:tabs>
        <w:ind w:left="357"/>
        <w:jc w:val="both"/>
        <w:rPr>
          <w:rFonts w:ascii="Arial" w:hAnsi="Arial" w:cs="Arial"/>
        </w:rPr>
      </w:pPr>
      <w:r>
        <w:rPr>
          <w:rFonts w:ascii="Arial" w:hAnsi="Arial" w:cs="Arial"/>
        </w:rPr>
        <w:t>A</w:t>
      </w:r>
      <w:r w:rsidRPr="00A22D31">
        <w:rPr>
          <w:rFonts w:ascii="Arial" w:hAnsi="Arial" w:cs="Arial"/>
        </w:rPr>
        <w:t xml:space="preserve"> briefing paper </w:t>
      </w:r>
      <w:r w:rsidR="00422867">
        <w:rPr>
          <w:rFonts w:ascii="Arial" w:hAnsi="Arial" w:cs="Arial"/>
        </w:rPr>
        <w:t xml:space="preserve">titled “European Union Transition” </w:t>
      </w:r>
      <w:r w:rsidRPr="00A22D31">
        <w:rPr>
          <w:rFonts w:ascii="Arial" w:hAnsi="Arial" w:cs="Arial"/>
        </w:rPr>
        <w:t xml:space="preserve">was </w:t>
      </w:r>
      <w:r w:rsidR="00422867">
        <w:rPr>
          <w:rFonts w:ascii="Arial" w:hAnsi="Arial" w:cs="Arial"/>
        </w:rPr>
        <w:t xml:space="preserve">also </w:t>
      </w:r>
      <w:r w:rsidRPr="00A22D31">
        <w:rPr>
          <w:rFonts w:ascii="Arial" w:hAnsi="Arial" w:cs="Arial"/>
        </w:rPr>
        <w:t xml:space="preserve">published for the Strategy, Partnerships and Population Health Committee </w:t>
      </w:r>
      <w:r>
        <w:rPr>
          <w:rFonts w:ascii="Arial" w:hAnsi="Arial" w:cs="Arial"/>
        </w:rPr>
        <w:t>on the 5</w:t>
      </w:r>
      <w:r w:rsidRPr="00234839">
        <w:rPr>
          <w:rFonts w:ascii="Arial" w:hAnsi="Arial" w:cs="Arial"/>
          <w:vertAlign w:val="superscript"/>
        </w:rPr>
        <w:t>th</w:t>
      </w:r>
      <w:r>
        <w:rPr>
          <w:rFonts w:ascii="Arial" w:hAnsi="Arial" w:cs="Arial"/>
        </w:rPr>
        <w:t xml:space="preserve"> February 2019 </w:t>
      </w:r>
      <w:r w:rsidRPr="00A22D31">
        <w:rPr>
          <w:rFonts w:ascii="Arial" w:hAnsi="Arial" w:cs="Arial"/>
        </w:rPr>
        <w:t>which described the high level risks and issues</w:t>
      </w:r>
      <w:r w:rsidR="00422867">
        <w:rPr>
          <w:rFonts w:ascii="Arial" w:hAnsi="Arial" w:cs="Arial"/>
        </w:rPr>
        <w:t>.  This paper is published on the Health Board’s website</w:t>
      </w:r>
      <w:r w:rsidRPr="00A22D31">
        <w:rPr>
          <w:rFonts w:ascii="Arial" w:hAnsi="Arial" w:cs="Arial"/>
        </w:rPr>
        <w:t xml:space="preserve"> and can be </w:t>
      </w:r>
      <w:r w:rsidR="00422867">
        <w:rPr>
          <w:rFonts w:ascii="Arial" w:hAnsi="Arial" w:cs="Arial"/>
        </w:rPr>
        <w:t xml:space="preserve">accessed from the following link:  </w:t>
      </w:r>
    </w:p>
    <w:p w:rsidR="008A5BA8" w:rsidRDefault="008A5BA8" w:rsidP="0085475D">
      <w:pPr>
        <w:tabs>
          <w:tab w:val="left" w:pos="7830"/>
        </w:tabs>
        <w:ind w:left="357"/>
        <w:jc w:val="both"/>
        <w:rPr>
          <w:rFonts w:ascii="Arial" w:hAnsi="Arial" w:cs="Arial"/>
        </w:rPr>
      </w:pPr>
    </w:p>
    <w:p w:rsidR="0085475D" w:rsidRPr="00234839" w:rsidRDefault="005C7CB6" w:rsidP="0085475D">
      <w:pPr>
        <w:tabs>
          <w:tab w:val="left" w:pos="7830"/>
        </w:tabs>
        <w:ind w:left="357"/>
        <w:rPr>
          <w:rFonts w:ascii="Arial" w:hAnsi="Arial" w:cs="Arial"/>
        </w:rPr>
      </w:pPr>
      <w:hyperlink r:id="rId10" w:history="1">
        <w:r w:rsidR="0085475D" w:rsidRPr="00234839">
          <w:rPr>
            <w:rStyle w:val="Hyperlink"/>
            <w:rFonts w:ascii="Arial" w:hAnsi="Arial" w:cs="Arial"/>
          </w:rPr>
          <w:t>http://www.wales.nhs.uk/sitesplus/documents/861/Agenda%20SPPHC%205.2.19%20v1.0.pdf</w:t>
        </w:r>
      </w:hyperlink>
    </w:p>
    <w:p w:rsidR="0085475D" w:rsidRPr="00A22D31" w:rsidRDefault="0085475D" w:rsidP="0085475D">
      <w:pPr>
        <w:tabs>
          <w:tab w:val="left" w:pos="7830"/>
        </w:tabs>
        <w:rPr>
          <w:rFonts w:ascii="Arial" w:hAnsi="Arial" w:cs="Arial"/>
        </w:rPr>
      </w:pPr>
    </w:p>
    <w:p w:rsidR="00A22D31" w:rsidRPr="00A22D31" w:rsidRDefault="00A22D31" w:rsidP="00A22D31">
      <w:pPr>
        <w:numPr>
          <w:ilvl w:val="0"/>
          <w:numId w:val="47"/>
        </w:numPr>
        <w:rPr>
          <w:rFonts w:ascii="Arial" w:hAnsi="Arial" w:cs="Arial"/>
          <w:b/>
        </w:rPr>
      </w:pPr>
      <w:r w:rsidRPr="00A22D31">
        <w:rPr>
          <w:rFonts w:ascii="Arial" w:hAnsi="Arial" w:cs="Arial"/>
          <w:b/>
        </w:rPr>
        <w:t xml:space="preserve">If any confidentiality agreement has been placed on </w:t>
      </w:r>
      <w:r>
        <w:rPr>
          <w:rFonts w:ascii="Arial" w:hAnsi="Arial" w:cs="Arial"/>
          <w:b/>
        </w:rPr>
        <w:t xml:space="preserve">BCUHB </w:t>
      </w:r>
      <w:r w:rsidRPr="00A22D31">
        <w:rPr>
          <w:rFonts w:ascii="Arial" w:hAnsi="Arial" w:cs="Arial"/>
          <w:b/>
        </w:rPr>
        <w:t>as a means of not disclosing this information, please provide a copy of that agreement.</w:t>
      </w:r>
    </w:p>
    <w:p w:rsidR="00A22D31" w:rsidRDefault="00A22D31" w:rsidP="00A22D31">
      <w:pPr>
        <w:rPr>
          <w:rFonts w:ascii="Arial" w:hAnsi="Arial" w:cs="Arial"/>
        </w:rPr>
      </w:pPr>
    </w:p>
    <w:p w:rsidR="004C25C3" w:rsidRPr="004C25C3" w:rsidRDefault="00A22D31" w:rsidP="00A22D31">
      <w:pPr>
        <w:ind w:left="360"/>
        <w:rPr>
          <w:rFonts w:ascii="Arial" w:hAnsi="Arial" w:cs="Arial"/>
        </w:rPr>
      </w:pPr>
      <w:r w:rsidRPr="00A22D31">
        <w:rPr>
          <w:rFonts w:ascii="Arial" w:hAnsi="Arial" w:cs="Arial"/>
        </w:rPr>
        <w:t>No confidentiality agreement has been placed on the Health Board in relation to non</w:t>
      </w:r>
      <w:r>
        <w:rPr>
          <w:rFonts w:ascii="Arial" w:hAnsi="Arial" w:cs="Arial"/>
        </w:rPr>
        <w:t xml:space="preserve">-disclosure of this </w:t>
      </w:r>
      <w:r w:rsidRPr="00A22D31">
        <w:rPr>
          <w:rFonts w:ascii="Arial" w:hAnsi="Arial" w:cs="Arial"/>
        </w:rPr>
        <w:t>information.</w:t>
      </w:r>
    </w:p>
    <w:p w:rsidR="004C25C3" w:rsidRDefault="004C25C3" w:rsidP="00563BA2">
      <w:pPr>
        <w:tabs>
          <w:tab w:val="left" w:pos="7830"/>
        </w:tabs>
        <w:rPr>
          <w:rFonts w:ascii="Arial" w:hAnsi="Arial" w:cs="Arial"/>
        </w:rPr>
      </w:pPr>
    </w:p>
    <w:p w:rsidR="000F19B4" w:rsidRDefault="000F19B4" w:rsidP="00504F7F">
      <w:pPr>
        <w:rPr>
          <w:rFonts w:ascii="Arial" w:hAnsi="Arial" w:cs="Arial"/>
          <w:lang w:val="en-GB"/>
        </w:rPr>
      </w:pPr>
      <w:bookmarkStart w:id="0" w:name="_GoBack"/>
      <w:bookmarkEnd w:id="0"/>
    </w:p>
    <w:sectPr w:rsidR="000F19B4" w:rsidSect="00241B94">
      <w:headerReference w:type="default" r:id="rId11"/>
      <w:headerReference w:type="first" r:id="rId12"/>
      <w:footerReference w:type="first" r:id="rId13"/>
      <w:type w:val="nextColumn"/>
      <w:pgSz w:w="11907" w:h="16840" w:code="9"/>
      <w:pgMar w:top="2523" w:right="1134" w:bottom="1559" w:left="1134" w:header="709" w:footer="266"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1AF6" w:rsidRDefault="00EF1AF6">
      <w:r>
        <w:separator/>
      </w:r>
    </w:p>
  </w:endnote>
  <w:endnote w:type="continuationSeparator" w:id="0">
    <w:p w:rsidR="00EF1AF6" w:rsidRDefault="00EF1A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8A5BA8">
    <w:pPr>
      <w:pStyle w:val="Footer"/>
    </w:pPr>
    <w:r>
      <w:rPr>
        <w:noProof/>
        <w:lang w:val="en-GB" w:eastAsia="en-GB"/>
      </w:rPr>
      <mc:AlternateContent>
        <mc:Choice Requires="wps">
          <w:drawing>
            <wp:anchor distT="0" distB="0" distL="114300" distR="114300" simplePos="0" relativeHeight="251657728" behindDoc="0" locked="1" layoutInCell="1" allowOverlap="1">
              <wp:simplePos x="0" y="0"/>
              <wp:positionH relativeFrom="page">
                <wp:posOffset>318135</wp:posOffset>
              </wp:positionH>
              <wp:positionV relativeFrom="page">
                <wp:posOffset>9662795</wp:posOffset>
              </wp:positionV>
              <wp:extent cx="6887845" cy="833755"/>
              <wp:effectExtent l="3810" t="4445" r="444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" stroked="f">
              <v:textbox inset="0,,0">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1AF6" w:rsidRDefault="00EF1AF6">
      <w:r>
        <w:separator/>
      </w:r>
    </w:p>
  </w:footnote>
  <w:footnote w:type="continuationSeparator" w:id="0">
    <w:p w:rsidR="00EF1AF6" w:rsidRDefault="00EF1A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8A5BA8"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simplePos x="0" y="0"/>
          <wp:positionH relativeFrom="column">
            <wp:posOffset>-213995</wp:posOffset>
          </wp:positionH>
          <wp:positionV relativeFrom="page">
            <wp:posOffset>442595</wp:posOffset>
          </wp:positionV>
          <wp:extent cx="3302635" cy="791845"/>
          <wp:effectExtent l="0" t="0" r="0" b="8255"/>
          <wp:wrapNone/>
          <wp:docPr id="2"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A91E3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8A5BA8"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simplePos x="0" y="0"/>
          <wp:positionH relativeFrom="column">
            <wp:posOffset>-299720</wp:posOffset>
          </wp:positionH>
          <wp:positionV relativeFrom="page">
            <wp:posOffset>471170</wp:posOffset>
          </wp:positionV>
          <wp:extent cx="3302635" cy="791845"/>
          <wp:effectExtent l="0" t="0" r="0" b="8255"/>
          <wp:wrapNone/>
          <wp:docPr id="3"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4B5998">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250AE"/>
    <w:multiLevelType w:val="hybridMultilevel"/>
    <w:tmpl w:val="3416821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14E4F0D"/>
    <w:multiLevelType w:val="hybridMultilevel"/>
    <w:tmpl w:val="CB120B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465541D"/>
    <w:multiLevelType w:val="hybridMultilevel"/>
    <w:tmpl w:val="E45A0B34"/>
    <w:lvl w:ilvl="0" w:tplc="366C3A94">
      <w:start w:val="1"/>
      <w:numFmt w:val="decimal"/>
      <w:lvlText w:val="%1."/>
      <w:lvlJc w:val="left"/>
      <w:pPr>
        <w:ind w:left="360" w:hanging="360"/>
      </w:pPr>
      <w:rPr>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6F64627"/>
    <w:multiLevelType w:val="hybridMultilevel"/>
    <w:tmpl w:val="E48A48EC"/>
    <w:lvl w:ilvl="0" w:tplc="08090001">
      <w:start w:val="1"/>
      <w:numFmt w:val="bullet"/>
      <w:lvlText w:val=""/>
      <w:lvlJc w:val="left"/>
      <w:pPr>
        <w:ind w:left="750" w:hanging="360"/>
      </w:pPr>
      <w:rPr>
        <w:rFonts w:ascii="Symbol" w:hAnsi="Symbol" w:hint="default"/>
      </w:rPr>
    </w:lvl>
    <w:lvl w:ilvl="1" w:tplc="08090003" w:tentative="1">
      <w:start w:val="1"/>
      <w:numFmt w:val="bullet"/>
      <w:lvlText w:val="o"/>
      <w:lvlJc w:val="left"/>
      <w:pPr>
        <w:ind w:left="1470" w:hanging="360"/>
      </w:pPr>
      <w:rPr>
        <w:rFonts w:ascii="Courier New" w:hAnsi="Courier New" w:cs="Courier New" w:hint="default"/>
      </w:rPr>
    </w:lvl>
    <w:lvl w:ilvl="2" w:tplc="08090005" w:tentative="1">
      <w:start w:val="1"/>
      <w:numFmt w:val="bullet"/>
      <w:lvlText w:val=""/>
      <w:lvlJc w:val="left"/>
      <w:pPr>
        <w:ind w:left="2190" w:hanging="360"/>
      </w:pPr>
      <w:rPr>
        <w:rFonts w:ascii="Wingdings" w:hAnsi="Wingdings" w:hint="default"/>
      </w:rPr>
    </w:lvl>
    <w:lvl w:ilvl="3" w:tplc="08090001" w:tentative="1">
      <w:start w:val="1"/>
      <w:numFmt w:val="bullet"/>
      <w:lvlText w:val=""/>
      <w:lvlJc w:val="left"/>
      <w:pPr>
        <w:ind w:left="2910" w:hanging="360"/>
      </w:pPr>
      <w:rPr>
        <w:rFonts w:ascii="Symbol" w:hAnsi="Symbol" w:hint="default"/>
      </w:rPr>
    </w:lvl>
    <w:lvl w:ilvl="4" w:tplc="08090003" w:tentative="1">
      <w:start w:val="1"/>
      <w:numFmt w:val="bullet"/>
      <w:lvlText w:val="o"/>
      <w:lvlJc w:val="left"/>
      <w:pPr>
        <w:ind w:left="3630" w:hanging="360"/>
      </w:pPr>
      <w:rPr>
        <w:rFonts w:ascii="Courier New" w:hAnsi="Courier New" w:cs="Courier New" w:hint="default"/>
      </w:rPr>
    </w:lvl>
    <w:lvl w:ilvl="5" w:tplc="08090005" w:tentative="1">
      <w:start w:val="1"/>
      <w:numFmt w:val="bullet"/>
      <w:lvlText w:val=""/>
      <w:lvlJc w:val="left"/>
      <w:pPr>
        <w:ind w:left="4350" w:hanging="360"/>
      </w:pPr>
      <w:rPr>
        <w:rFonts w:ascii="Wingdings" w:hAnsi="Wingdings" w:hint="default"/>
      </w:rPr>
    </w:lvl>
    <w:lvl w:ilvl="6" w:tplc="08090001" w:tentative="1">
      <w:start w:val="1"/>
      <w:numFmt w:val="bullet"/>
      <w:lvlText w:val=""/>
      <w:lvlJc w:val="left"/>
      <w:pPr>
        <w:ind w:left="5070" w:hanging="360"/>
      </w:pPr>
      <w:rPr>
        <w:rFonts w:ascii="Symbol" w:hAnsi="Symbol" w:hint="default"/>
      </w:rPr>
    </w:lvl>
    <w:lvl w:ilvl="7" w:tplc="08090003" w:tentative="1">
      <w:start w:val="1"/>
      <w:numFmt w:val="bullet"/>
      <w:lvlText w:val="o"/>
      <w:lvlJc w:val="left"/>
      <w:pPr>
        <w:ind w:left="5790" w:hanging="360"/>
      </w:pPr>
      <w:rPr>
        <w:rFonts w:ascii="Courier New" w:hAnsi="Courier New" w:cs="Courier New" w:hint="default"/>
      </w:rPr>
    </w:lvl>
    <w:lvl w:ilvl="8" w:tplc="08090005" w:tentative="1">
      <w:start w:val="1"/>
      <w:numFmt w:val="bullet"/>
      <w:lvlText w:val=""/>
      <w:lvlJc w:val="left"/>
      <w:pPr>
        <w:ind w:left="6510" w:hanging="360"/>
      </w:pPr>
      <w:rPr>
        <w:rFonts w:ascii="Wingdings" w:hAnsi="Wingdings" w:hint="default"/>
      </w:rPr>
    </w:lvl>
  </w:abstractNum>
  <w:abstractNum w:abstractNumId="4" w15:restartNumberingAfterBreak="0">
    <w:nsid w:val="0CDE54F6"/>
    <w:multiLevelType w:val="multilevel"/>
    <w:tmpl w:val="78D26C60"/>
    <w:lvl w:ilvl="0">
      <w:start w:val="1"/>
      <w:numFmt w:val="decimal"/>
      <w:lvlText w:val="%1."/>
      <w:lvlJc w:val="left"/>
      <w:pPr>
        <w:tabs>
          <w:tab w:val="num" w:pos="360"/>
        </w:tabs>
        <w:ind w:left="360" w:hanging="360"/>
      </w:pPr>
      <w:rPr>
        <w:color w:val="auto"/>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5" w15:restartNumberingAfterBreak="0">
    <w:nsid w:val="0DFD6759"/>
    <w:multiLevelType w:val="hybridMultilevel"/>
    <w:tmpl w:val="1B36548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E214AD7"/>
    <w:multiLevelType w:val="hybridMultilevel"/>
    <w:tmpl w:val="BF90AC4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0F4629F0"/>
    <w:multiLevelType w:val="hybridMultilevel"/>
    <w:tmpl w:val="38D81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9D3A4A"/>
    <w:multiLevelType w:val="hybridMultilevel"/>
    <w:tmpl w:val="AE709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2E33561"/>
    <w:multiLevelType w:val="hybridMultilevel"/>
    <w:tmpl w:val="2496FCF8"/>
    <w:lvl w:ilvl="0" w:tplc="364A368C">
      <w:numFmt w:val="bullet"/>
      <w:lvlText w:val=""/>
      <w:lvlJc w:val="left"/>
      <w:pPr>
        <w:ind w:left="765" w:hanging="405"/>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516653"/>
    <w:multiLevelType w:val="hybridMultilevel"/>
    <w:tmpl w:val="26222C40"/>
    <w:lvl w:ilvl="0" w:tplc="F58A45CC">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1" w15:restartNumberingAfterBreak="0">
    <w:nsid w:val="17C76007"/>
    <w:multiLevelType w:val="hybridMultilevel"/>
    <w:tmpl w:val="593EF1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8216864"/>
    <w:multiLevelType w:val="hybridMultilevel"/>
    <w:tmpl w:val="75E2CD7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18E41950"/>
    <w:multiLevelType w:val="hybridMultilevel"/>
    <w:tmpl w:val="D6D687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92E1C66"/>
    <w:multiLevelType w:val="hybridMultilevel"/>
    <w:tmpl w:val="5DF03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A862BD5"/>
    <w:multiLevelType w:val="hybridMultilevel"/>
    <w:tmpl w:val="EF00858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6" w15:restartNumberingAfterBreak="0">
    <w:nsid w:val="289D4689"/>
    <w:multiLevelType w:val="hybridMultilevel"/>
    <w:tmpl w:val="A6A44E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2A012002"/>
    <w:multiLevelType w:val="hybridMultilevel"/>
    <w:tmpl w:val="5A5AAFC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30D3D8A"/>
    <w:multiLevelType w:val="hybridMultilevel"/>
    <w:tmpl w:val="13A4022C"/>
    <w:lvl w:ilvl="0" w:tplc="364A368C">
      <w:numFmt w:val="bullet"/>
      <w:lvlText w:val=""/>
      <w:lvlJc w:val="left"/>
      <w:pPr>
        <w:ind w:left="765" w:hanging="405"/>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1C259E"/>
    <w:multiLevelType w:val="hybridMultilevel"/>
    <w:tmpl w:val="F3F8F24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376B385B"/>
    <w:multiLevelType w:val="hybridMultilevel"/>
    <w:tmpl w:val="738E78AA"/>
    <w:lvl w:ilvl="0" w:tplc="750245E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7A5040C"/>
    <w:multiLevelType w:val="hybridMultilevel"/>
    <w:tmpl w:val="FA7CF1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3F4503C1"/>
    <w:multiLevelType w:val="hybridMultilevel"/>
    <w:tmpl w:val="6D2A8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8E690C"/>
    <w:multiLevelType w:val="hybridMultilevel"/>
    <w:tmpl w:val="F1C6C85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3BE1277"/>
    <w:multiLevelType w:val="hybridMultilevel"/>
    <w:tmpl w:val="44CA7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483BD9"/>
    <w:multiLevelType w:val="hybridMultilevel"/>
    <w:tmpl w:val="DDF0FE7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7B40ABE"/>
    <w:multiLevelType w:val="hybridMultilevel"/>
    <w:tmpl w:val="8A7AE544"/>
    <w:lvl w:ilvl="0" w:tplc="E374745C">
      <w:start w:val="3"/>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F7D37A9"/>
    <w:multiLevelType w:val="hybridMultilevel"/>
    <w:tmpl w:val="FB241CA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41618E0"/>
    <w:multiLevelType w:val="hybridMultilevel"/>
    <w:tmpl w:val="CF2692DA"/>
    <w:lvl w:ilvl="0" w:tplc="3028DCD6">
      <w:start w:val="1"/>
      <w:numFmt w:val="decimal"/>
      <w:lvlText w:val="%1."/>
      <w:lvlJc w:val="left"/>
      <w:pPr>
        <w:ind w:left="360" w:hanging="360"/>
      </w:pPr>
      <w:rPr>
        <w:b/>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9" w15:restartNumberingAfterBreak="0">
    <w:nsid w:val="5A17676E"/>
    <w:multiLevelType w:val="hybridMultilevel"/>
    <w:tmpl w:val="42705238"/>
    <w:lvl w:ilvl="0" w:tplc="7E6219DC">
      <w:start w:val="1"/>
      <w:numFmt w:val="decimal"/>
      <w:lvlText w:val="%1."/>
      <w:lvlJc w:val="left"/>
      <w:pPr>
        <w:ind w:left="360" w:hanging="360"/>
      </w:pPr>
      <w:rPr>
        <w:rFonts w:ascii="Arial" w:eastAsia="Calibri" w:hAnsi="Arial" w:cs="Arial"/>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5D374B77"/>
    <w:multiLevelType w:val="hybridMultilevel"/>
    <w:tmpl w:val="CB0C375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1" w15:restartNumberingAfterBreak="0">
    <w:nsid w:val="5EE82E36"/>
    <w:multiLevelType w:val="hybridMultilevel"/>
    <w:tmpl w:val="56F43D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5F71350A"/>
    <w:multiLevelType w:val="hybridMultilevel"/>
    <w:tmpl w:val="21F62E4C"/>
    <w:lvl w:ilvl="0" w:tplc="8B1ADD14">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3" w15:restartNumberingAfterBreak="0">
    <w:nsid w:val="605E4C79"/>
    <w:multiLevelType w:val="hybridMultilevel"/>
    <w:tmpl w:val="F9F0EE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4BA044B"/>
    <w:multiLevelType w:val="hybridMultilevel"/>
    <w:tmpl w:val="A8D2FF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4C4399"/>
    <w:multiLevelType w:val="hybridMultilevel"/>
    <w:tmpl w:val="AE62853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68264373"/>
    <w:multiLevelType w:val="hybridMultilevel"/>
    <w:tmpl w:val="9E92C91C"/>
    <w:lvl w:ilvl="0" w:tplc="750245EC">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69AE181E"/>
    <w:multiLevelType w:val="hybridMultilevel"/>
    <w:tmpl w:val="1E367A3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6B92175B"/>
    <w:multiLevelType w:val="hybridMultilevel"/>
    <w:tmpl w:val="56FC84B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6D2043E4"/>
    <w:multiLevelType w:val="hybridMultilevel"/>
    <w:tmpl w:val="68D092F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6FF26E1E"/>
    <w:multiLevelType w:val="hybridMultilevel"/>
    <w:tmpl w:val="29561856"/>
    <w:lvl w:ilvl="0" w:tplc="DA6AA2A0">
      <w:start w:val="1"/>
      <w:numFmt w:val="decimal"/>
      <w:lvlText w:val="%1."/>
      <w:lvlJc w:val="left"/>
      <w:pPr>
        <w:ind w:left="390" w:hanging="390"/>
      </w:pPr>
      <w:rPr>
        <w:b/>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1" w15:restartNumberingAfterBreak="0">
    <w:nsid w:val="72A913EE"/>
    <w:multiLevelType w:val="hybridMultilevel"/>
    <w:tmpl w:val="943AEA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7318257D"/>
    <w:multiLevelType w:val="hybridMultilevel"/>
    <w:tmpl w:val="3AEA6BB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78BE55F7"/>
    <w:multiLevelType w:val="hybridMultilevel"/>
    <w:tmpl w:val="EA0C58F2"/>
    <w:lvl w:ilvl="0" w:tplc="9C76F5EC">
      <w:start w:val="7"/>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BDA35C4"/>
    <w:multiLevelType w:val="hybridMultilevel"/>
    <w:tmpl w:val="9BD60A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FB52982"/>
    <w:multiLevelType w:val="hybridMultilevel"/>
    <w:tmpl w:val="402AE16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7FBE64EF"/>
    <w:multiLevelType w:val="hybridMultilevel"/>
    <w:tmpl w:val="68BA002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6"/>
  </w:num>
  <w:num w:numId="2">
    <w:abstractNumId w:val="14"/>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2"/>
  </w:num>
  <w:num w:numId="6">
    <w:abstractNumId w:val="21"/>
  </w:num>
  <w:num w:numId="7">
    <w:abstractNumId w:val="27"/>
  </w:num>
  <w:num w:numId="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9"/>
  </w:num>
  <w:num w:numId="10">
    <w:abstractNumId w:val="40"/>
  </w:num>
  <w:num w:numId="11">
    <w:abstractNumId w:val="11"/>
  </w:num>
  <w:num w:numId="12">
    <w:abstractNumId w:val="3"/>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5"/>
  </w:num>
  <w:num w:numId="15">
    <w:abstractNumId w:val="23"/>
  </w:num>
  <w:num w:numId="16">
    <w:abstractNumId w:val="17"/>
  </w:num>
  <w:num w:numId="17">
    <w:abstractNumId w:val="8"/>
  </w:num>
  <w:num w:numId="18">
    <w:abstractNumId w:val="9"/>
  </w:num>
  <w:num w:numId="19">
    <w:abstractNumId w:val="18"/>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43"/>
  </w:num>
  <w:num w:numId="23">
    <w:abstractNumId w:val="7"/>
  </w:num>
  <w:num w:numId="24">
    <w:abstractNumId w:val="22"/>
  </w:num>
  <w:num w:numId="25">
    <w:abstractNumId w:val="31"/>
  </w:num>
  <w:num w:numId="26">
    <w:abstractNumId w:val="39"/>
  </w:num>
  <w:num w:numId="27">
    <w:abstractNumId w:val="24"/>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num>
  <w:num w:numId="30">
    <w:abstractNumId w:val="1"/>
  </w:num>
  <w:num w:numId="31">
    <w:abstractNumId w:val="37"/>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5"/>
  </w:num>
  <w:num w:numId="34">
    <w:abstractNumId w:val="42"/>
  </w:num>
  <w:num w:numId="35">
    <w:abstractNumId w:val="41"/>
  </w:num>
  <w:num w:numId="36">
    <w:abstractNumId w:val="2"/>
  </w:num>
  <w:num w:numId="37">
    <w:abstractNumId w:val="36"/>
  </w:num>
  <w:num w:numId="38">
    <w:abstractNumId w:val="20"/>
  </w:num>
  <w:num w:numId="3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
  </w:num>
  <w:num w:numId="42">
    <w:abstractNumId w:val="32"/>
  </w:num>
  <w:num w:numId="43">
    <w:abstractNumId w:val="34"/>
  </w:num>
  <w:num w:numId="44">
    <w:abstractNumId w:val="44"/>
  </w:num>
  <w:num w:numId="45">
    <w:abstractNumId w:val="25"/>
  </w:num>
  <w:num w:numId="46">
    <w:abstractNumId w:val="6"/>
  </w:num>
  <w:num w:numId="47">
    <w:abstractNumId w:val="46"/>
  </w:num>
  <w:num w:numId="48">
    <w:abstractNumId w:val="33"/>
  </w:num>
  <w:num w:numId="4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02982"/>
    <w:rsid w:val="00002BCB"/>
    <w:rsid w:val="000037D1"/>
    <w:rsid w:val="00004141"/>
    <w:rsid w:val="00005A49"/>
    <w:rsid w:val="00007B7E"/>
    <w:rsid w:val="00007C37"/>
    <w:rsid w:val="00011836"/>
    <w:rsid w:val="000158B3"/>
    <w:rsid w:val="00015E2F"/>
    <w:rsid w:val="00016CBA"/>
    <w:rsid w:val="0002128D"/>
    <w:rsid w:val="00022BDA"/>
    <w:rsid w:val="000245D3"/>
    <w:rsid w:val="00024B00"/>
    <w:rsid w:val="0002565B"/>
    <w:rsid w:val="00026809"/>
    <w:rsid w:val="00027FEE"/>
    <w:rsid w:val="00030384"/>
    <w:rsid w:val="00033789"/>
    <w:rsid w:val="000402C2"/>
    <w:rsid w:val="00040954"/>
    <w:rsid w:val="000411D1"/>
    <w:rsid w:val="00047F25"/>
    <w:rsid w:val="00052412"/>
    <w:rsid w:val="00055DEE"/>
    <w:rsid w:val="0006448F"/>
    <w:rsid w:val="000739E0"/>
    <w:rsid w:val="00076170"/>
    <w:rsid w:val="00077AFC"/>
    <w:rsid w:val="00080711"/>
    <w:rsid w:val="00090E5B"/>
    <w:rsid w:val="00094627"/>
    <w:rsid w:val="00095831"/>
    <w:rsid w:val="00095C3C"/>
    <w:rsid w:val="0009695E"/>
    <w:rsid w:val="00096CBA"/>
    <w:rsid w:val="000A2C03"/>
    <w:rsid w:val="000A57BB"/>
    <w:rsid w:val="000B5C86"/>
    <w:rsid w:val="000B6A5C"/>
    <w:rsid w:val="000B78C6"/>
    <w:rsid w:val="000B7D2B"/>
    <w:rsid w:val="000C010D"/>
    <w:rsid w:val="000C0527"/>
    <w:rsid w:val="000C4651"/>
    <w:rsid w:val="000C7022"/>
    <w:rsid w:val="000D118F"/>
    <w:rsid w:val="000D6FB9"/>
    <w:rsid w:val="000D7FE2"/>
    <w:rsid w:val="000E00F8"/>
    <w:rsid w:val="000E35A8"/>
    <w:rsid w:val="000E507F"/>
    <w:rsid w:val="000F0A77"/>
    <w:rsid w:val="000F19B4"/>
    <w:rsid w:val="000F2C63"/>
    <w:rsid w:val="000F3BCF"/>
    <w:rsid w:val="000F44D0"/>
    <w:rsid w:val="000F6D89"/>
    <w:rsid w:val="00100E7C"/>
    <w:rsid w:val="00102D76"/>
    <w:rsid w:val="00106249"/>
    <w:rsid w:val="001077A3"/>
    <w:rsid w:val="00114067"/>
    <w:rsid w:val="00115F96"/>
    <w:rsid w:val="00116A68"/>
    <w:rsid w:val="00117B95"/>
    <w:rsid w:val="00127664"/>
    <w:rsid w:val="001322DD"/>
    <w:rsid w:val="00132DB3"/>
    <w:rsid w:val="00137F5E"/>
    <w:rsid w:val="00142491"/>
    <w:rsid w:val="00145CF0"/>
    <w:rsid w:val="00150262"/>
    <w:rsid w:val="00150275"/>
    <w:rsid w:val="001545CA"/>
    <w:rsid w:val="00160319"/>
    <w:rsid w:val="001603AB"/>
    <w:rsid w:val="00161CD1"/>
    <w:rsid w:val="001645F2"/>
    <w:rsid w:val="00170872"/>
    <w:rsid w:val="00170D04"/>
    <w:rsid w:val="00174840"/>
    <w:rsid w:val="00174E77"/>
    <w:rsid w:val="00177353"/>
    <w:rsid w:val="00180EC5"/>
    <w:rsid w:val="00181EE9"/>
    <w:rsid w:val="00183AF1"/>
    <w:rsid w:val="001840AA"/>
    <w:rsid w:val="00184560"/>
    <w:rsid w:val="0019076B"/>
    <w:rsid w:val="00191F85"/>
    <w:rsid w:val="00195A2A"/>
    <w:rsid w:val="00195B3B"/>
    <w:rsid w:val="00196A6A"/>
    <w:rsid w:val="00196E38"/>
    <w:rsid w:val="00197E57"/>
    <w:rsid w:val="001A22C9"/>
    <w:rsid w:val="001A2D65"/>
    <w:rsid w:val="001A425A"/>
    <w:rsid w:val="001A5C05"/>
    <w:rsid w:val="001A7BAC"/>
    <w:rsid w:val="001B210B"/>
    <w:rsid w:val="001B2626"/>
    <w:rsid w:val="001B40D7"/>
    <w:rsid w:val="001B629A"/>
    <w:rsid w:val="001B700B"/>
    <w:rsid w:val="001C1614"/>
    <w:rsid w:val="001C1755"/>
    <w:rsid w:val="001C36C5"/>
    <w:rsid w:val="001C36C7"/>
    <w:rsid w:val="001C3710"/>
    <w:rsid w:val="001C3713"/>
    <w:rsid w:val="001C5AB7"/>
    <w:rsid w:val="001C7AB3"/>
    <w:rsid w:val="001D069A"/>
    <w:rsid w:val="001D0BC3"/>
    <w:rsid w:val="001D0EEB"/>
    <w:rsid w:val="001D2BE5"/>
    <w:rsid w:val="001D6687"/>
    <w:rsid w:val="001D7317"/>
    <w:rsid w:val="001E0A2B"/>
    <w:rsid w:val="001E3FF9"/>
    <w:rsid w:val="001E4D68"/>
    <w:rsid w:val="001E6AF4"/>
    <w:rsid w:val="001F14BE"/>
    <w:rsid w:val="001F6F8D"/>
    <w:rsid w:val="00200136"/>
    <w:rsid w:val="002002AA"/>
    <w:rsid w:val="0020131C"/>
    <w:rsid w:val="0021169F"/>
    <w:rsid w:val="0021491B"/>
    <w:rsid w:val="00216905"/>
    <w:rsid w:val="00221DCE"/>
    <w:rsid w:val="00224539"/>
    <w:rsid w:val="00224E50"/>
    <w:rsid w:val="002253FC"/>
    <w:rsid w:val="00225C53"/>
    <w:rsid w:val="0022708A"/>
    <w:rsid w:val="00227496"/>
    <w:rsid w:val="00234839"/>
    <w:rsid w:val="00237DE6"/>
    <w:rsid w:val="002402B8"/>
    <w:rsid w:val="002412DB"/>
    <w:rsid w:val="00241B94"/>
    <w:rsid w:val="00242119"/>
    <w:rsid w:val="002430C0"/>
    <w:rsid w:val="002433CF"/>
    <w:rsid w:val="0024719A"/>
    <w:rsid w:val="002515A9"/>
    <w:rsid w:val="002523AB"/>
    <w:rsid w:val="00253868"/>
    <w:rsid w:val="00254B6C"/>
    <w:rsid w:val="0025657C"/>
    <w:rsid w:val="0025708F"/>
    <w:rsid w:val="002579D3"/>
    <w:rsid w:val="00260644"/>
    <w:rsid w:val="00261D7B"/>
    <w:rsid w:val="00262477"/>
    <w:rsid w:val="0026285B"/>
    <w:rsid w:val="0026411F"/>
    <w:rsid w:val="00265494"/>
    <w:rsid w:val="00266558"/>
    <w:rsid w:val="002714C2"/>
    <w:rsid w:val="00271844"/>
    <w:rsid w:val="00274057"/>
    <w:rsid w:val="002869E4"/>
    <w:rsid w:val="00290514"/>
    <w:rsid w:val="0029304A"/>
    <w:rsid w:val="002934C6"/>
    <w:rsid w:val="002A24CA"/>
    <w:rsid w:val="002A4035"/>
    <w:rsid w:val="002A4D18"/>
    <w:rsid w:val="002B0A9A"/>
    <w:rsid w:val="002B0C3E"/>
    <w:rsid w:val="002B325A"/>
    <w:rsid w:val="002B4C55"/>
    <w:rsid w:val="002B5B8A"/>
    <w:rsid w:val="002B6BC4"/>
    <w:rsid w:val="002B793D"/>
    <w:rsid w:val="002C0FD4"/>
    <w:rsid w:val="002C6E85"/>
    <w:rsid w:val="002C78DC"/>
    <w:rsid w:val="002C7B47"/>
    <w:rsid w:val="002D544E"/>
    <w:rsid w:val="002E32F0"/>
    <w:rsid w:val="002E33E6"/>
    <w:rsid w:val="002F4830"/>
    <w:rsid w:val="002F5690"/>
    <w:rsid w:val="002F6FD1"/>
    <w:rsid w:val="002F7731"/>
    <w:rsid w:val="00302C29"/>
    <w:rsid w:val="00303254"/>
    <w:rsid w:val="00307B09"/>
    <w:rsid w:val="00310A32"/>
    <w:rsid w:val="0031509C"/>
    <w:rsid w:val="00316536"/>
    <w:rsid w:val="00322855"/>
    <w:rsid w:val="00327590"/>
    <w:rsid w:val="003302F7"/>
    <w:rsid w:val="003309D4"/>
    <w:rsid w:val="00333328"/>
    <w:rsid w:val="00333622"/>
    <w:rsid w:val="00334EC1"/>
    <w:rsid w:val="003375FA"/>
    <w:rsid w:val="00337E6D"/>
    <w:rsid w:val="00340908"/>
    <w:rsid w:val="0034118D"/>
    <w:rsid w:val="00341B75"/>
    <w:rsid w:val="003524A7"/>
    <w:rsid w:val="00352538"/>
    <w:rsid w:val="0035303F"/>
    <w:rsid w:val="00354DDF"/>
    <w:rsid w:val="00356893"/>
    <w:rsid w:val="003577E6"/>
    <w:rsid w:val="00360948"/>
    <w:rsid w:val="00361380"/>
    <w:rsid w:val="00362E94"/>
    <w:rsid w:val="00363D4D"/>
    <w:rsid w:val="00364F6B"/>
    <w:rsid w:val="00370195"/>
    <w:rsid w:val="00370BE4"/>
    <w:rsid w:val="003710A9"/>
    <w:rsid w:val="0037274E"/>
    <w:rsid w:val="00375B03"/>
    <w:rsid w:val="0037738A"/>
    <w:rsid w:val="00380009"/>
    <w:rsid w:val="003806CC"/>
    <w:rsid w:val="003813E0"/>
    <w:rsid w:val="00381872"/>
    <w:rsid w:val="003829F1"/>
    <w:rsid w:val="00382A41"/>
    <w:rsid w:val="0038545F"/>
    <w:rsid w:val="00385EC7"/>
    <w:rsid w:val="003871F5"/>
    <w:rsid w:val="00387EB8"/>
    <w:rsid w:val="00392013"/>
    <w:rsid w:val="00393199"/>
    <w:rsid w:val="00393548"/>
    <w:rsid w:val="00393654"/>
    <w:rsid w:val="00394025"/>
    <w:rsid w:val="003963FF"/>
    <w:rsid w:val="00397308"/>
    <w:rsid w:val="003A0288"/>
    <w:rsid w:val="003A0E5E"/>
    <w:rsid w:val="003A6EE4"/>
    <w:rsid w:val="003A7754"/>
    <w:rsid w:val="003B2E44"/>
    <w:rsid w:val="003B2F14"/>
    <w:rsid w:val="003B5049"/>
    <w:rsid w:val="003B58A1"/>
    <w:rsid w:val="003B5A7C"/>
    <w:rsid w:val="003B5C91"/>
    <w:rsid w:val="003B5E7A"/>
    <w:rsid w:val="003B663C"/>
    <w:rsid w:val="003C212B"/>
    <w:rsid w:val="003C35A4"/>
    <w:rsid w:val="003C3D39"/>
    <w:rsid w:val="003C4D09"/>
    <w:rsid w:val="003C4D49"/>
    <w:rsid w:val="003C5A17"/>
    <w:rsid w:val="003C7531"/>
    <w:rsid w:val="003D0EDD"/>
    <w:rsid w:val="003D1EE0"/>
    <w:rsid w:val="003D5673"/>
    <w:rsid w:val="003D72C3"/>
    <w:rsid w:val="003E24C2"/>
    <w:rsid w:val="003E2A80"/>
    <w:rsid w:val="003E3C11"/>
    <w:rsid w:val="003F0A0F"/>
    <w:rsid w:val="003F3A83"/>
    <w:rsid w:val="003F5838"/>
    <w:rsid w:val="003F7133"/>
    <w:rsid w:val="003F7E0B"/>
    <w:rsid w:val="0040034A"/>
    <w:rsid w:val="00406079"/>
    <w:rsid w:val="004147DC"/>
    <w:rsid w:val="00415AB6"/>
    <w:rsid w:val="00416B71"/>
    <w:rsid w:val="00416C9A"/>
    <w:rsid w:val="00422867"/>
    <w:rsid w:val="004246CB"/>
    <w:rsid w:val="00425A44"/>
    <w:rsid w:val="0043048A"/>
    <w:rsid w:val="00431F67"/>
    <w:rsid w:val="00435612"/>
    <w:rsid w:val="00440E7A"/>
    <w:rsid w:val="00443427"/>
    <w:rsid w:val="0044674F"/>
    <w:rsid w:val="00451538"/>
    <w:rsid w:val="00452048"/>
    <w:rsid w:val="00455A76"/>
    <w:rsid w:val="004602E3"/>
    <w:rsid w:val="0046088F"/>
    <w:rsid w:val="00461559"/>
    <w:rsid w:val="004627F0"/>
    <w:rsid w:val="004634E5"/>
    <w:rsid w:val="00467CCE"/>
    <w:rsid w:val="00467E97"/>
    <w:rsid w:val="004734A1"/>
    <w:rsid w:val="00473D91"/>
    <w:rsid w:val="00476DBA"/>
    <w:rsid w:val="00482C03"/>
    <w:rsid w:val="004842F4"/>
    <w:rsid w:val="0048441D"/>
    <w:rsid w:val="0048746A"/>
    <w:rsid w:val="00492D3A"/>
    <w:rsid w:val="004A21B8"/>
    <w:rsid w:val="004A43C1"/>
    <w:rsid w:val="004A456D"/>
    <w:rsid w:val="004A52A4"/>
    <w:rsid w:val="004B44E3"/>
    <w:rsid w:val="004B5983"/>
    <w:rsid w:val="004B5998"/>
    <w:rsid w:val="004B61FD"/>
    <w:rsid w:val="004B7F87"/>
    <w:rsid w:val="004C25C3"/>
    <w:rsid w:val="004C5131"/>
    <w:rsid w:val="004D0DF4"/>
    <w:rsid w:val="004D3782"/>
    <w:rsid w:val="004D4728"/>
    <w:rsid w:val="004D4A25"/>
    <w:rsid w:val="004D5FCC"/>
    <w:rsid w:val="004E07E2"/>
    <w:rsid w:val="004E5257"/>
    <w:rsid w:val="004F5BF5"/>
    <w:rsid w:val="004F5EEA"/>
    <w:rsid w:val="00502AAD"/>
    <w:rsid w:val="00504F7F"/>
    <w:rsid w:val="0050524E"/>
    <w:rsid w:val="005072D7"/>
    <w:rsid w:val="00507514"/>
    <w:rsid w:val="00512A16"/>
    <w:rsid w:val="00515A89"/>
    <w:rsid w:val="00515DD9"/>
    <w:rsid w:val="00526E4C"/>
    <w:rsid w:val="0053050E"/>
    <w:rsid w:val="005322A7"/>
    <w:rsid w:val="00533AC8"/>
    <w:rsid w:val="005403B0"/>
    <w:rsid w:val="005445E6"/>
    <w:rsid w:val="00544B5E"/>
    <w:rsid w:val="005454A4"/>
    <w:rsid w:val="00546588"/>
    <w:rsid w:val="005465E6"/>
    <w:rsid w:val="005510A7"/>
    <w:rsid w:val="00551183"/>
    <w:rsid w:val="005529F9"/>
    <w:rsid w:val="00552A4C"/>
    <w:rsid w:val="005540F7"/>
    <w:rsid w:val="00554745"/>
    <w:rsid w:val="005579EB"/>
    <w:rsid w:val="00560E62"/>
    <w:rsid w:val="0056259B"/>
    <w:rsid w:val="00563BA2"/>
    <w:rsid w:val="0057255F"/>
    <w:rsid w:val="00573199"/>
    <w:rsid w:val="00573F9A"/>
    <w:rsid w:val="00577372"/>
    <w:rsid w:val="00577795"/>
    <w:rsid w:val="00581FDC"/>
    <w:rsid w:val="00582D55"/>
    <w:rsid w:val="00583573"/>
    <w:rsid w:val="00583D77"/>
    <w:rsid w:val="0058604A"/>
    <w:rsid w:val="005937AE"/>
    <w:rsid w:val="005940D2"/>
    <w:rsid w:val="00594837"/>
    <w:rsid w:val="00597DAC"/>
    <w:rsid w:val="005A22E7"/>
    <w:rsid w:val="005A644A"/>
    <w:rsid w:val="005A749A"/>
    <w:rsid w:val="005B21D5"/>
    <w:rsid w:val="005B5D1B"/>
    <w:rsid w:val="005B7543"/>
    <w:rsid w:val="005C1E98"/>
    <w:rsid w:val="005C7CB6"/>
    <w:rsid w:val="005C7D66"/>
    <w:rsid w:val="005D6376"/>
    <w:rsid w:val="005D65E3"/>
    <w:rsid w:val="005E02B0"/>
    <w:rsid w:val="005E433E"/>
    <w:rsid w:val="005E5449"/>
    <w:rsid w:val="005E5486"/>
    <w:rsid w:val="005E6E81"/>
    <w:rsid w:val="005F0D7E"/>
    <w:rsid w:val="005F2216"/>
    <w:rsid w:val="005F3710"/>
    <w:rsid w:val="005F3A5E"/>
    <w:rsid w:val="005F3D6D"/>
    <w:rsid w:val="005F410F"/>
    <w:rsid w:val="005F5208"/>
    <w:rsid w:val="005F5432"/>
    <w:rsid w:val="005F5571"/>
    <w:rsid w:val="005F7F5C"/>
    <w:rsid w:val="00600C7D"/>
    <w:rsid w:val="00601C79"/>
    <w:rsid w:val="006029BB"/>
    <w:rsid w:val="0060357F"/>
    <w:rsid w:val="00610707"/>
    <w:rsid w:val="00611ED0"/>
    <w:rsid w:val="00612353"/>
    <w:rsid w:val="006130E6"/>
    <w:rsid w:val="0061477C"/>
    <w:rsid w:val="006177C0"/>
    <w:rsid w:val="00621289"/>
    <w:rsid w:val="006227EC"/>
    <w:rsid w:val="006253AF"/>
    <w:rsid w:val="00625FDD"/>
    <w:rsid w:val="006262A6"/>
    <w:rsid w:val="00631E39"/>
    <w:rsid w:val="006320F7"/>
    <w:rsid w:val="0064221B"/>
    <w:rsid w:val="00644EA5"/>
    <w:rsid w:val="006458C7"/>
    <w:rsid w:val="006466E3"/>
    <w:rsid w:val="006468D8"/>
    <w:rsid w:val="00646973"/>
    <w:rsid w:val="006603A2"/>
    <w:rsid w:val="00660476"/>
    <w:rsid w:val="0066385C"/>
    <w:rsid w:val="00667657"/>
    <w:rsid w:val="006700E8"/>
    <w:rsid w:val="00670982"/>
    <w:rsid w:val="0067146E"/>
    <w:rsid w:val="00674874"/>
    <w:rsid w:val="0067527D"/>
    <w:rsid w:val="00676A3A"/>
    <w:rsid w:val="0068407D"/>
    <w:rsid w:val="00684D58"/>
    <w:rsid w:val="00687A72"/>
    <w:rsid w:val="00687F8B"/>
    <w:rsid w:val="0069023C"/>
    <w:rsid w:val="0069118B"/>
    <w:rsid w:val="0069237C"/>
    <w:rsid w:val="00692BF8"/>
    <w:rsid w:val="00692CA0"/>
    <w:rsid w:val="00697822"/>
    <w:rsid w:val="006A2627"/>
    <w:rsid w:val="006A4EF4"/>
    <w:rsid w:val="006A5944"/>
    <w:rsid w:val="006A5C46"/>
    <w:rsid w:val="006A5E61"/>
    <w:rsid w:val="006A7CEB"/>
    <w:rsid w:val="006B06E2"/>
    <w:rsid w:val="006B2ACF"/>
    <w:rsid w:val="006B7298"/>
    <w:rsid w:val="006B7D99"/>
    <w:rsid w:val="006C1E0A"/>
    <w:rsid w:val="006C1EDE"/>
    <w:rsid w:val="006C2BEE"/>
    <w:rsid w:val="006C334A"/>
    <w:rsid w:val="006C41DE"/>
    <w:rsid w:val="006C55A4"/>
    <w:rsid w:val="006D0F64"/>
    <w:rsid w:val="006D1CBC"/>
    <w:rsid w:val="006E0806"/>
    <w:rsid w:val="006E2816"/>
    <w:rsid w:val="006E31AE"/>
    <w:rsid w:val="006E4453"/>
    <w:rsid w:val="006E6423"/>
    <w:rsid w:val="006F129A"/>
    <w:rsid w:val="006F2AF4"/>
    <w:rsid w:val="006F3319"/>
    <w:rsid w:val="006F42B7"/>
    <w:rsid w:val="006F67BF"/>
    <w:rsid w:val="00702613"/>
    <w:rsid w:val="007040B9"/>
    <w:rsid w:val="00704A69"/>
    <w:rsid w:val="00711F90"/>
    <w:rsid w:val="00712C75"/>
    <w:rsid w:val="00712E1D"/>
    <w:rsid w:val="007162F6"/>
    <w:rsid w:val="00716B6D"/>
    <w:rsid w:val="00717A4D"/>
    <w:rsid w:val="00720036"/>
    <w:rsid w:val="00725381"/>
    <w:rsid w:val="0072555B"/>
    <w:rsid w:val="007255B5"/>
    <w:rsid w:val="00725958"/>
    <w:rsid w:val="00725FEF"/>
    <w:rsid w:val="007262DE"/>
    <w:rsid w:val="00731079"/>
    <w:rsid w:val="00734590"/>
    <w:rsid w:val="00735750"/>
    <w:rsid w:val="00741A81"/>
    <w:rsid w:val="00743066"/>
    <w:rsid w:val="007542B5"/>
    <w:rsid w:val="00754A2E"/>
    <w:rsid w:val="00774981"/>
    <w:rsid w:val="00774FBE"/>
    <w:rsid w:val="007807BB"/>
    <w:rsid w:val="00785FD8"/>
    <w:rsid w:val="00786E87"/>
    <w:rsid w:val="00793F15"/>
    <w:rsid w:val="007A2C12"/>
    <w:rsid w:val="007A42DD"/>
    <w:rsid w:val="007A7282"/>
    <w:rsid w:val="007B217C"/>
    <w:rsid w:val="007B3AD6"/>
    <w:rsid w:val="007B4C5B"/>
    <w:rsid w:val="007B722D"/>
    <w:rsid w:val="007C0511"/>
    <w:rsid w:val="007C130D"/>
    <w:rsid w:val="007C1B27"/>
    <w:rsid w:val="007C3713"/>
    <w:rsid w:val="007C3BB4"/>
    <w:rsid w:val="007C416B"/>
    <w:rsid w:val="007C5A3C"/>
    <w:rsid w:val="007C663C"/>
    <w:rsid w:val="007D2E8F"/>
    <w:rsid w:val="007D3711"/>
    <w:rsid w:val="007D44FB"/>
    <w:rsid w:val="007D687B"/>
    <w:rsid w:val="007D77D5"/>
    <w:rsid w:val="007D7E32"/>
    <w:rsid w:val="007D7EF6"/>
    <w:rsid w:val="007D7FD6"/>
    <w:rsid w:val="007E49FB"/>
    <w:rsid w:val="007E4CE4"/>
    <w:rsid w:val="007E6063"/>
    <w:rsid w:val="007F03DD"/>
    <w:rsid w:val="007F22B7"/>
    <w:rsid w:val="007F2FBE"/>
    <w:rsid w:val="007F3EAC"/>
    <w:rsid w:val="007F4638"/>
    <w:rsid w:val="007F50B0"/>
    <w:rsid w:val="007F78A2"/>
    <w:rsid w:val="007F79CD"/>
    <w:rsid w:val="00800199"/>
    <w:rsid w:val="00803A94"/>
    <w:rsid w:val="0080639F"/>
    <w:rsid w:val="008079F6"/>
    <w:rsid w:val="0081007A"/>
    <w:rsid w:val="008101EF"/>
    <w:rsid w:val="0081290C"/>
    <w:rsid w:val="00813906"/>
    <w:rsid w:val="00814676"/>
    <w:rsid w:val="00814FBB"/>
    <w:rsid w:val="00823B91"/>
    <w:rsid w:val="00825049"/>
    <w:rsid w:val="00826DE5"/>
    <w:rsid w:val="0083115C"/>
    <w:rsid w:val="00831C2F"/>
    <w:rsid w:val="00832497"/>
    <w:rsid w:val="00833133"/>
    <w:rsid w:val="008334FB"/>
    <w:rsid w:val="00834A0D"/>
    <w:rsid w:val="0083576E"/>
    <w:rsid w:val="00835B1A"/>
    <w:rsid w:val="00840755"/>
    <w:rsid w:val="00845355"/>
    <w:rsid w:val="008455A6"/>
    <w:rsid w:val="008459C0"/>
    <w:rsid w:val="00851491"/>
    <w:rsid w:val="00852EA6"/>
    <w:rsid w:val="0085475D"/>
    <w:rsid w:val="00854D3C"/>
    <w:rsid w:val="00856163"/>
    <w:rsid w:val="0086019A"/>
    <w:rsid w:val="0086096C"/>
    <w:rsid w:val="008615EC"/>
    <w:rsid w:val="00863219"/>
    <w:rsid w:val="00863E04"/>
    <w:rsid w:val="00864F7B"/>
    <w:rsid w:val="00867919"/>
    <w:rsid w:val="00872630"/>
    <w:rsid w:val="00872883"/>
    <w:rsid w:val="00873661"/>
    <w:rsid w:val="0087422E"/>
    <w:rsid w:val="008751A8"/>
    <w:rsid w:val="0087520F"/>
    <w:rsid w:val="0087745D"/>
    <w:rsid w:val="00880F54"/>
    <w:rsid w:val="0088388E"/>
    <w:rsid w:val="00883C62"/>
    <w:rsid w:val="0089193C"/>
    <w:rsid w:val="0089276A"/>
    <w:rsid w:val="00896A67"/>
    <w:rsid w:val="008A2E33"/>
    <w:rsid w:val="008A45BE"/>
    <w:rsid w:val="008A5BA8"/>
    <w:rsid w:val="008B3AB8"/>
    <w:rsid w:val="008B6290"/>
    <w:rsid w:val="008C05B3"/>
    <w:rsid w:val="008C0AD0"/>
    <w:rsid w:val="008C30A3"/>
    <w:rsid w:val="008C484C"/>
    <w:rsid w:val="008D2C5A"/>
    <w:rsid w:val="008D45A1"/>
    <w:rsid w:val="008D4D50"/>
    <w:rsid w:val="008D6D44"/>
    <w:rsid w:val="008D797B"/>
    <w:rsid w:val="008E15C9"/>
    <w:rsid w:val="008E38DD"/>
    <w:rsid w:val="008E4749"/>
    <w:rsid w:val="008F01F2"/>
    <w:rsid w:val="008F023F"/>
    <w:rsid w:val="008F42A7"/>
    <w:rsid w:val="008F453F"/>
    <w:rsid w:val="008F46F7"/>
    <w:rsid w:val="008F4CBA"/>
    <w:rsid w:val="008F6A9F"/>
    <w:rsid w:val="008F7E4A"/>
    <w:rsid w:val="0090046A"/>
    <w:rsid w:val="00902EF6"/>
    <w:rsid w:val="009038E5"/>
    <w:rsid w:val="00904286"/>
    <w:rsid w:val="00907B75"/>
    <w:rsid w:val="009108FF"/>
    <w:rsid w:val="00910C75"/>
    <w:rsid w:val="009127B3"/>
    <w:rsid w:val="009221F4"/>
    <w:rsid w:val="00927683"/>
    <w:rsid w:val="0092795B"/>
    <w:rsid w:val="0093193D"/>
    <w:rsid w:val="009336D5"/>
    <w:rsid w:val="009413B1"/>
    <w:rsid w:val="00942870"/>
    <w:rsid w:val="00945ED2"/>
    <w:rsid w:val="00946AC6"/>
    <w:rsid w:val="00947C42"/>
    <w:rsid w:val="00950CC1"/>
    <w:rsid w:val="00951CD4"/>
    <w:rsid w:val="00951E64"/>
    <w:rsid w:val="0095369E"/>
    <w:rsid w:val="00962DE0"/>
    <w:rsid w:val="00965824"/>
    <w:rsid w:val="00965E69"/>
    <w:rsid w:val="00967639"/>
    <w:rsid w:val="00970A06"/>
    <w:rsid w:val="00972F13"/>
    <w:rsid w:val="00973E38"/>
    <w:rsid w:val="009745AD"/>
    <w:rsid w:val="0098118E"/>
    <w:rsid w:val="00981F31"/>
    <w:rsid w:val="00982C84"/>
    <w:rsid w:val="009837E5"/>
    <w:rsid w:val="00984079"/>
    <w:rsid w:val="009846BB"/>
    <w:rsid w:val="00990FAA"/>
    <w:rsid w:val="00995F57"/>
    <w:rsid w:val="009A0E41"/>
    <w:rsid w:val="009A2F85"/>
    <w:rsid w:val="009A33EB"/>
    <w:rsid w:val="009A3AED"/>
    <w:rsid w:val="009A52E7"/>
    <w:rsid w:val="009B0645"/>
    <w:rsid w:val="009B2A0D"/>
    <w:rsid w:val="009B77DD"/>
    <w:rsid w:val="009C057B"/>
    <w:rsid w:val="009C1B06"/>
    <w:rsid w:val="009C1C5B"/>
    <w:rsid w:val="009C2182"/>
    <w:rsid w:val="009C502C"/>
    <w:rsid w:val="009D006F"/>
    <w:rsid w:val="009D2454"/>
    <w:rsid w:val="009D26DE"/>
    <w:rsid w:val="009D558C"/>
    <w:rsid w:val="009D7182"/>
    <w:rsid w:val="009E051A"/>
    <w:rsid w:val="009E0F42"/>
    <w:rsid w:val="009E14CF"/>
    <w:rsid w:val="009E2E99"/>
    <w:rsid w:val="009E4C53"/>
    <w:rsid w:val="009E5016"/>
    <w:rsid w:val="009F2FED"/>
    <w:rsid w:val="00A01C49"/>
    <w:rsid w:val="00A01D8F"/>
    <w:rsid w:val="00A026C1"/>
    <w:rsid w:val="00A032CC"/>
    <w:rsid w:val="00A03CE0"/>
    <w:rsid w:val="00A04809"/>
    <w:rsid w:val="00A109E3"/>
    <w:rsid w:val="00A10D4C"/>
    <w:rsid w:val="00A13C85"/>
    <w:rsid w:val="00A14430"/>
    <w:rsid w:val="00A21D3E"/>
    <w:rsid w:val="00A21EDF"/>
    <w:rsid w:val="00A2221D"/>
    <w:rsid w:val="00A226E1"/>
    <w:rsid w:val="00A22D31"/>
    <w:rsid w:val="00A25E03"/>
    <w:rsid w:val="00A2757D"/>
    <w:rsid w:val="00A31041"/>
    <w:rsid w:val="00A35352"/>
    <w:rsid w:val="00A373CA"/>
    <w:rsid w:val="00A37B88"/>
    <w:rsid w:val="00A421BB"/>
    <w:rsid w:val="00A45FAB"/>
    <w:rsid w:val="00A512FD"/>
    <w:rsid w:val="00A520F3"/>
    <w:rsid w:val="00A5445C"/>
    <w:rsid w:val="00A5474C"/>
    <w:rsid w:val="00A55226"/>
    <w:rsid w:val="00A62782"/>
    <w:rsid w:val="00A64AAD"/>
    <w:rsid w:val="00A64B70"/>
    <w:rsid w:val="00A656CB"/>
    <w:rsid w:val="00A65B7D"/>
    <w:rsid w:val="00A66D95"/>
    <w:rsid w:val="00A67F86"/>
    <w:rsid w:val="00A71E25"/>
    <w:rsid w:val="00A81B0F"/>
    <w:rsid w:val="00A84F8E"/>
    <w:rsid w:val="00A85524"/>
    <w:rsid w:val="00A9080B"/>
    <w:rsid w:val="00A91E3B"/>
    <w:rsid w:val="00A9358C"/>
    <w:rsid w:val="00A93E8A"/>
    <w:rsid w:val="00A9728A"/>
    <w:rsid w:val="00AA5EA6"/>
    <w:rsid w:val="00AA6238"/>
    <w:rsid w:val="00AB31DC"/>
    <w:rsid w:val="00AB620D"/>
    <w:rsid w:val="00AC6103"/>
    <w:rsid w:val="00AC631D"/>
    <w:rsid w:val="00AC631E"/>
    <w:rsid w:val="00AD12D8"/>
    <w:rsid w:val="00AD1F94"/>
    <w:rsid w:val="00AD24A4"/>
    <w:rsid w:val="00AD657F"/>
    <w:rsid w:val="00AE48F6"/>
    <w:rsid w:val="00AE7521"/>
    <w:rsid w:val="00AE7FBB"/>
    <w:rsid w:val="00AF08DB"/>
    <w:rsid w:val="00AF1A35"/>
    <w:rsid w:val="00AF2DEF"/>
    <w:rsid w:val="00B051DA"/>
    <w:rsid w:val="00B11BBC"/>
    <w:rsid w:val="00B1367C"/>
    <w:rsid w:val="00B15E62"/>
    <w:rsid w:val="00B1671C"/>
    <w:rsid w:val="00B20C63"/>
    <w:rsid w:val="00B234AF"/>
    <w:rsid w:val="00B2507E"/>
    <w:rsid w:val="00B323F8"/>
    <w:rsid w:val="00B33AE5"/>
    <w:rsid w:val="00B352E1"/>
    <w:rsid w:val="00B40A30"/>
    <w:rsid w:val="00B437AA"/>
    <w:rsid w:val="00B43EB5"/>
    <w:rsid w:val="00B4712B"/>
    <w:rsid w:val="00B53EF5"/>
    <w:rsid w:val="00B5489D"/>
    <w:rsid w:val="00B5583A"/>
    <w:rsid w:val="00B56746"/>
    <w:rsid w:val="00B71FA6"/>
    <w:rsid w:val="00B7787D"/>
    <w:rsid w:val="00B8297F"/>
    <w:rsid w:val="00B82A45"/>
    <w:rsid w:val="00B846B0"/>
    <w:rsid w:val="00B8761D"/>
    <w:rsid w:val="00B87B82"/>
    <w:rsid w:val="00B91850"/>
    <w:rsid w:val="00B933CB"/>
    <w:rsid w:val="00B9570D"/>
    <w:rsid w:val="00BA1518"/>
    <w:rsid w:val="00BA2AAE"/>
    <w:rsid w:val="00BA50AC"/>
    <w:rsid w:val="00BA6294"/>
    <w:rsid w:val="00BA6A16"/>
    <w:rsid w:val="00BB1AC2"/>
    <w:rsid w:val="00BB6846"/>
    <w:rsid w:val="00BB7950"/>
    <w:rsid w:val="00BC024B"/>
    <w:rsid w:val="00BC3B50"/>
    <w:rsid w:val="00BC6BC7"/>
    <w:rsid w:val="00BD3767"/>
    <w:rsid w:val="00BD5047"/>
    <w:rsid w:val="00BD646B"/>
    <w:rsid w:val="00BE2B14"/>
    <w:rsid w:val="00BE55D3"/>
    <w:rsid w:val="00BE7D02"/>
    <w:rsid w:val="00BF01C6"/>
    <w:rsid w:val="00BF2333"/>
    <w:rsid w:val="00C04E4C"/>
    <w:rsid w:val="00C0734F"/>
    <w:rsid w:val="00C075BC"/>
    <w:rsid w:val="00C114CE"/>
    <w:rsid w:val="00C11D35"/>
    <w:rsid w:val="00C12202"/>
    <w:rsid w:val="00C12E36"/>
    <w:rsid w:val="00C1391C"/>
    <w:rsid w:val="00C16EEE"/>
    <w:rsid w:val="00C17B88"/>
    <w:rsid w:val="00C232C8"/>
    <w:rsid w:val="00C26F11"/>
    <w:rsid w:val="00C27E6F"/>
    <w:rsid w:val="00C27E86"/>
    <w:rsid w:val="00C31217"/>
    <w:rsid w:val="00C32B86"/>
    <w:rsid w:val="00C3703D"/>
    <w:rsid w:val="00C37FDE"/>
    <w:rsid w:val="00C43D93"/>
    <w:rsid w:val="00C47985"/>
    <w:rsid w:val="00C50EF2"/>
    <w:rsid w:val="00C56978"/>
    <w:rsid w:val="00C578EF"/>
    <w:rsid w:val="00C61782"/>
    <w:rsid w:val="00C61CE9"/>
    <w:rsid w:val="00C6492B"/>
    <w:rsid w:val="00C754C0"/>
    <w:rsid w:val="00C755B5"/>
    <w:rsid w:val="00C77157"/>
    <w:rsid w:val="00C80F95"/>
    <w:rsid w:val="00C826C9"/>
    <w:rsid w:val="00C84844"/>
    <w:rsid w:val="00C865FE"/>
    <w:rsid w:val="00C915B2"/>
    <w:rsid w:val="00C916AD"/>
    <w:rsid w:val="00C91EC5"/>
    <w:rsid w:val="00CB0572"/>
    <w:rsid w:val="00CB3E1A"/>
    <w:rsid w:val="00CB4365"/>
    <w:rsid w:val="00CB4B9D"/>
    <w:rsid w:val="00CB6B20"/>
    <w:rsid w:val="00CB6E1E"/>
    <w:rsid w:val="00CC08E1"/>
    <w:rsid w:val="00CC3D8D"/>
    <w:rsid w:val="00CD4C28"/>
    <w:rsid w:val="00CD4E38"/>
    <w:rsid w:val="00CD6CC3"/>
    <w:rsid w:val="00CE12D7"/>
    <w:rsid w:val="00CE1A75"/>
    <w:rsid w:val="00CE2F98"/>
    <w:rsid w:val="00CE3059"/>
    <w:rsid w:val="00CE3AE6"/>
    <w:rsid w:val="00CE5C93"/>
    <w:rsid w:val="00CE6D64"/>
    <w:rsid w:val="00CF078D"/>
    <w:rsid w:val="00CF1C1D"/>
    <w:rsid w:val="00CF1D59"/>
    <w:rsid w:val="00D01C62"/>
    <w:rsid w:val="00D01DB7"/>
    <w:rsid w:val="00D04EB2"/>
    <w:rsid w:val="00D10A65"/>
    <w:rsid w:val="00D11E61"/>
    <w:rsid w:val="00D122D6"/>
    <w:rsid w:val="00D13AAB"/>
    <w:rsid w:val="00D13DEA"/>
    <w:rsid w:val="00D1570C"/>
    <w:rsid w:val="00D20A04"/>
    <w:rsid w:val="00D22D17"/>
    <w:rsid w:val="00D260D4"/>
    <w:rsid w:val="00D269B1"/>
    <w:rsid w:val="00D27AAF"/>
    <w:rsid w:val="00D27ABE"/>
    <w:rsid w:val="00D3055D"/>
    <w:rsid w:val="00D30585"/>
    <w:rsid w:val="00D307FB"/>
    <w:rsid w:val="00D32F16"/>
    <w:rsid w:val="00D40CC7"/>
    <w:rsid w:val="00D4316C"/>
    <w:rsid w:val="00D43E06"/>
    <w:rsid w:val="00D47835"/>
    <w:rsid w:val="00D50E69"/>
    <w:rsid w:val="00D52DF6"/>
    <w:rsid w:val="00D53E2D"/>
    <w:rsid w:val="00D57F7B"/>
    <w:rsid w:val="00D615D0"/>
    <w:rsid w:val="00D61E7D"/>
    <w:rsid w:val="00D648AF"/>
    <w:rsid w:val="00D655B7"/>
    <w:rsid w:val="00D65CBB"/>
    <w:rsid w:val="00D713BF"/>
    <w:rsid w:val="00D71EB2"/>
    <w:rsid w:val="00D73889"/>
    <w:rsid w:val="00D75A66"/>
    <w:rsid w:val="00D814C3"/>
    <w:rsid w:val="00D83EDE"/>
    <w:rsid w:val="00D84B47"/>
    <w:rsid w:val="00D90710"/>
    <w:rsid w:val="00D90A45"/>
    <w:rsid w:val="00D92EBB"/>
    <w:rsid w:val="00D9662C"/>
    <w:rsid w:val="00D967F5"/>
    <w:rsid w:val="00D96E13"/>
    <w:rsid w:val="00DA0040"/>
    <w:rsid w:val="00DA00C4"/>
    <w:rsid w:val="00DA1264"/>
    <w:rsid w:val="00DA6377"/>
    <w:rsid w:val="00DB035C"/>
    <w:rsid w:val="00DB760D"/>
    <w:rsid w:val="00DB7888"/>
    <w:rsid w:val="00DC00EA"/>
    <w:rsid w:val="00DC33E4"/>
    <w:rsid w:val="00DC49AF"/>
    <w:rsid w:val="00DC4FE4"/>
    <w:rsid w:val="00DC55C2"/>
    <w:rsid w:val="00DD06E8"/>
    <w:rsid w:val="00DD214B"/>
    <w:rsid w:val="00DD232D"/>
    <w:rsid w:val="00DD52F3"/>
    <w:rsid w:val="00DD535D"/>
    <w:rsid w:val="00DE0E6B"/>
    <w:rsid w:val="00DE27D2"/>
    <w:rsid w:val="00DF1A72"/>
    <w:rsid w:val="00DF20E2"/>
    <w:rsid w:val="00DF4AA8"/>
    <w:rsid w:val="00E017B8"/>
    <w:rsid w:val="00E051C1"/>
    <w:rsid w:val="00E10DBD"/>
    <w:rsid w:val="00E179EC"/>
    <w:rsid w:val="00E17D41"/>
    <w:rsid w:val="00E26A25"/>
    <w:rsid w:val="00E270AE"/>
    <w:rsid w:val="00E361D0"/>
    <w:rsid w:val="00E367B7"/>
    <w:rsid w:val="00E37B5D"/>
    <w:rsid w:val="00E4092B"/>
    <w:rsid w:val="00E4156C"/>
    <w:rsid w:val="00E421D6"/>
    <w:rsid w:val="00E42581"/>
    <w:rsid w:val="00E42C21"/>
    <w:rsid w:val="00E435C9"/>
    <w:rsid w:val="00E4505C"/>
    <w:rsid w:val="00E47078"/>
    <w:rsid w:val="00E520FE"/>
    <w:rsid w:val="00E52CF2"/>
    <w:rsid w:val="00E61921"/>
    <w:rsid w:val="00E62CFC"/>
    <w:rsid w:val="00E650F9"/>
    <w:rsid w:val="00E74706"/>
    <w:rsid w:val="00E75AB5"/>
    <w:rsid w:val="00E77423"/>
    <w:rsid w:val="00E776EF"/>
    <w:rsid w:val="00E77CB8"/>
    <w:rsid w:val="00E77F23"/>
    <w:rsid w:val="00E81C80"/>
    <w:rsid w:val="00E83A53"/>
    <w:rsid w:val="00E83ABB"/>
    <w:rsid w:val="00E841AA"/>
    <w:rsid w:val="00E86BFF"/>
    <w:rsid w:val="00E87D0E"/>
    <w:rsid w:val="00E917D3"/>
    <w:rsid w:val="00E933E4"/>
    <w:rsid w:val="00E965C8"/>
    <w:rsid w:val="00E9728B"/>
    <w:rsid w:val="00EA19F7"/>
    <w:rsid w:val="00EB5E99"/>
    <w:rsid w:val="00EB65E6"/>
    <w:rsid w:val="00EB76C0"/>
    <w:rsid w:val="00EB7901"/>
    <w:rsid w:val="00EC0644"/>
    <w:rsid w:val="00EC339E"/>
    <w:rsid w:val="00EC5202"/>
    <w:rsid w:val="00EC7EFC"/>
    <w:rsid w:val="00ED099C"/>
    <w:rsid w:val="00ED09B4"/>
    <w:rsid w:val="00ED1347"/>
    <w:rsid w:val="00ED1496"/>
    <w:rsid w:val="00ED3158"/>
    <w:rsid w:val="00ED4CA7"/>
    <w:rsid w:val="00ED4DE3"/>
    <w:rsid w:val="00ED6A6F"/>
    <w:rsid w:val="00ED707E"/>
    <w:rsid w:val="00ED76DB"/>
    <w:rsid w:val="00EE0F6B"/>
    <w:rsid w:val="00EE5B33"/>
    <w:rsid w:val="00EE73DF"/>
    <w:rsid w:val="00EF1AF6"/>
    <w:rsid w:val="00EF3030"/>
    <w:rsid w:val="00EF4844"/>
    <w:rsid w:val="00F04041"/>
    <w:rsid w:val="00F055C6"/>
    <w:rsid w:val="00F06782"/>
    <w:rsid w:val="00F14BBC"/>
    <w:rsid w:val="00F2377E"/>
    <w:rsid w:val="00F23D26"/>
    <w:rsid w:val="00F24681"/>
    <w:rsid w:val="00F24822"/>
    <w:rsid w:val="00F2762E"/>
    <w:rsid w:val="00F30128"/>
    <w:rsid w:val="00F36E73"/>
    <w:rsid w:val="00F422D6"/>
    <w:rsid w:val="00F43DC6"/>
    <w:rsid w:val="00F45CF4"/>
    <w:rsid w:val="00F47407"/>
    <w:rsid w:val="00F525E1"/>
    <w:rsid w:val="00F53E40"/>
    <w:rsid w:val="00F60079"/>
    <w:rsid w:val="00F60D35"/>
    <w:rsid w:val="00F61144"/>
    <w:rsid w:val="00F639DB"/>
    <w:rsid w:val="00F76AED"/>
    <w:rsid w:val="00F81140"/>
    <w:rsid w:val="00F81414"/>
    <w:rsid w:val="00F82360"/>
    <w:rsid w:val="00F82DD6"/>
    <w:rsid w:val="00F8400D"/>
    <w:rsid w:val="00F842D4"/>
    <w:rsid w:val="00F85CD1"/>
    <w:rsid w:val="00F85D41"/>
    <w:rsid w:val="00F86828"/>
    <w:rsid w:val="00F87FAB"/>
    <w:rsid w:val="00F9333B"/>
    <w:rsid w:val="00F9398B"/>
    <w:rsid w:val="00F977ED"/>
    <w:rsid w:val="00FA563D"/>
    <w:rsid w:val="00FA5C25"/>
    <w:rsid w:val="00FA6CBF"/>
    <w:rsid w:val="00FB107D"/>
    <w:rsid w:val="00FB2E34"/>
    <w:rsid w:val="00FB369D"/>
    <w:rsid w:val="00FB56F3"/>
    <w:rsid w:val="00FB6B30"/>
    <w:rsid w:val="00FC36AA"/>
    <w:rsid w:val="00FC6E22"/>
    <w:rsid w:val="00FD015A"/>
    <w:rsid w:val="00FD2B7A"/>
    <w:rsid w:val="00FD68B2"/>
    <w:rsid w:val="00FE0F39"/>
    <w:rsid w:val="00FE3008"/>
    <w:rsid w:val="00FE4D6E"/>
    <w:rsid w:val="00FE79B1"/>
    <w:rsid w:val="00FF62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5121"/>
    <o:shapelayout v:ext="edit">
      <o:idmap v:ext="edit" data="1"/>
    </o:shapelayout>
  </w:shapeDefaults>
  <w:decimalSymbol w:val="."/>
  <w:listSeparator w:val=","/>
  <w15:chartTrackingRefBased/>
  <w15:docId w15:val="{0E51B008-6341-42C9-98D7-611C5183B4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2A41"/>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uiPriority w:val="59"/>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Strong">
    <w:name w:val="Strong"/>
    <w:uiPriority w:val="22"/>
    <w:qFormat/>
    <w:rsid w:val="00E81C80"/>
    <w:rPr>
      <w:b/>
      <w:bCs/>
    </w:rPr>
  </w:style>
  <w:style w:type="character" w:styleId="Hyperlink">
    <w:name w:val="Hyperlink"/>
    <w:rsid w:val="00150262"/>
    <w:rPr>
      <w:color w:val="0000FF"/>
      <w:u w:val="single"/>
    </w:rPr>
  </w:style>
  <w:style w:type="paragraph" w:styleId="ListParagraph">
    <w:name w:val="List Paragraph"/>
    <w:basedOn w:val="Normal"/>
    <w:uiPriority w:val="34"/>
    <w:qFormat/>
    <w:rsid w:val="008E4749"/>
    <w:pPr>
      <w:ind w:left="720"/>
    </w:pPr>
    <w:rPr>
      <w:rFonts w:ascii="Calibri" w:eastAsia="Calibri" w:hAnsi="Calibri"/>
      <w:sz w:val="22"/>
      <w:szCs w:val="22"/>
      <w:lang w:val="en-GB"/>
    </w:rPr>
  </w:style>
  <w:style w:type="character" w:styleId="CommentReference">
    <w:name w:val="annotation reference"/>
    <w:rsid w:val="008E4749"/>
    <w:rPr>
      <w:sz w:val="16"/>
      <w:szCs w:val="16"/>
    </w:rPr>
  </w:style>
  <w:style w:type="paragraph" w:styleId="CommentText">
    <w:name w:val="annotation text"/>
    <w:basedOn w:val="Normal"/>
    <w:link w:val="CommentTextChar"/>
    <w:rsid w:val="008E4749"/>
    <w:rPr>
      <w:sz w:val="20"/>
      <w:szCs w:val="20"/>
    </w:rPr>
  </w:style>
  <w:style w:type="character" w:customStyle="1" w:styleId="CommentTextChar">
    <w:name w:val="Comment Text Char"/>
    <w:link w:val="CommentText"/>
    <w:rsid w:val="008E4749"/>
    <w:rPr>
      <w:lang w:val="en-US" w:eastAsia="en-US"/>
    </w:rPr>
  </w:style>
  <w:style w:type="paragraph" w:styleId="CommentSubject">
    <w:name w:val="annotation subject"/>
    <w:basedOn w:val="CommentText"/>
    <w:next w:val="CommentText"/>
    <w:link w:val="CommentSubjectChar"/>
    <w:rsid w:val="008E4749"/>
    <w:rPr>
      <w:b/>
      <w:bCs/>
    </w:rPr>
  </w:style>
  <w:style w:type="character" w:customStyle="1" w:styleId="CommentSubjectChar">
    <w:name w:val="Comment Subject Char"/>
    <w:link w:val="CommentSubject"/>
    <w:rsid w:val="008E4749"/>
    <w:rPr>
      <w:b/>
      <w:bCs/>
      <w:lang w:val="en-US" w:eastAsia="en-US"/>
    </w:rPr>
  </w:style>
  <w:style w:type="character" w:styleId="FollowedHyperlink">
    <w:name w:val="FollowedHyperlink"/>
    <w:rsid w:val="00F86828"/>
    <w:rPr>
      <w:color w:val="800080"/>
      <w:u w:val="single"/>
    </w:rPr>
  </w:style>
  <w:style w:type="paragraph" w:styleId="NormalWeb">
    <w:name w:val="Normal (Web)"/>
    <w:basedOn w:val="Normal"/>
    <w:uiPriority w:val="99"/>
    <w:rsid w:val="00F86828"/>
    <w:pPr>
      <w:spacing w:before="100" w:beforeAutospacing="1" w:after="100" w:afterAutospacing="1"/>
    </w:pPr>
    <w:rPr>
      <w:lang w:val="en-GB" w:eastAsia="en-GB"/>
    </w:rPr>
  </w:style>
  <w:style w:type="paragraph" w:customStyle="1" w:styleId="western">
    <w:name w:val="western"/>
    <w:basedOn w:val="Normal"/>
    <w:rsid w:val="008B6290"/>
    <w:pPr>
      <w:spacing w:before="100" w:beforeAutospacing="1" w:after="119"/>
    </w:pPr>
    <w:rPr>
      <w:rFonts w:eastAsia="Calibri"/>
      <w:lang w:val="en-GB"/>
    </w:rPr>
  </w:style>
  <w:style w:type="paragraph" w:customStyle="1" w:styleId="ecxmsonormal">
    <w:name w:val="ecxmsonormal"/>
    <w:basedOn w:val="Normal"/>
    <w:rsid w:val="00090E5B"/>
    <w:pPr>
      <w:spacing w:before="100" w:beforeAutospacing="1" w:after="100" w:afterAutospacing="1"/>
    </w:pPr>
    <w:rPr>
      <w:rFonts w:eastAsia="Calibri"/>
      <w:lang w:val="en-GB" w:eastAsia="en-GB"/>
    </w:rPr>
  </w:style>
  <w:style w:type="paragraph" w:styleId="PlainText">
    <w:name w:val="Plain Text"/>
    <w:basedOn w:val="Normal"/>
    <w:link w:val="PlainTextChar"/>
    <w:uiPriority w:val="99"/>
    <w:unhideWhenUsed/>
    <w:rsid w:val="00AD12D8"/>
    <w:rPr>
      <w:rFonts w:ascii="Consolas" w:eastAsia="Calibri" w:hAnsi="Consolas"/>
      <w:sz w:val="21"/>
      <w:szCs w:val="21"/>
      <w:lang w:val="x-none"/>
    </w:rPr>
  </w:style>
  <w:style w:type="character" w:customStyle="1" w:styleId="PlainTextChar">
    <w:name w:val="Plain Text Char"/>
    <w:link w:val="PlainText"/>
    <w:uiPriority w:val="99"/>
    <w:rsid w:val="00AD12D8"/>
    <w:rPr>
      <w:rFonts w:ascii="Consolas" w:eastAsia="Calibri" w:hAnsi="Consolas" w:cs="Times New Roman"/>
      <w:sz w:val="21"/>
      <w:szCs w:val="21"/>
      <w:lang w:eastAsia="en-US"/>
    </w:rPr>
  </w:style>
  <w:style w:type="character" w:customStyle="1" w:styleId="apple-converted-space">
    <w:name w:val="apple-converted-space"/>
    <w:rsid w:val="00022BDA"/>
  </w:style>
  <w:style w:type="paragraph" w:styleId="Revision">
    <w:name w:val="Revision"/>
    <w:hidden/>
    <w:uiPriority w:val="99"/>
    <w:semiHidden/>
    <w:rsid w:val="00CC08E1"/>
    <w:rPr>
      <w:sz w:val="24"/>
      <w:szCs w:val="24"/>
      <w:lang w:val="en-US" w:eastAsia="en-US"/>
    </w:rPr>
  </w:style>
  <w:style w:type="paragraph" w:customStyle="1" w:styleId="gmail-xmsonormal">
    <w:name w:val="gmail-xmsonormal"/>
    <w:basedOn w:val="Normal"/>
    <w:rsid w:val="00337E6D"/>
    <w:pPr>
      <w:spacing w:before="100" w:beforeAutospacing="1" w:after="100" w:afterAutospacing="1"/>
    </w:pPr>
    <w:rPr>
      <w:rFonts w:eastAsia="Calibri"/>
      <w:lang w:val="en-GB" w:eastAsia="en-GB"/>
    </w:rPr>
  </w:style>
  <w:style w:type="paragraph" w:customStyle="1" w:styleId="gmail-msolistparagraph">
    <w:name w:val="gmail-msolistparagraph"/>
    <w:basedOn w:val="Normal"/>
    <w:rsid w:val="00005A49"/>
    <w:pPr>
      <w:spacing w:before="100" w:beforeAutospacing="1" w:after="100" w:afterAutospacing="1"/>
    </w:pPr>
    <w:rPr>
      <w:rFonts w:eastAsia="Calibri"/>
      <w:lang w:val="en-GB" w:eastAsia="en-GB"/>
    </w:rPr>
  </w:style>
  <w:style w:type="paragraph" w:styleId="FootnoteText">
    <w:name w:val="footnote text"/>
    <w:basedOn w:val="Normal"/>
    <w:link w:val="FootnoteTextChar"/>
    <w:uiPriority w:val="99"/>
    <w:unhideWhenUsed/>
    <w:rsid w:val="0068407D"/>
    <w:rPr>
      <w:rFonts w:ascii="Calibri" w:eastAsia="Calibri" w:hAnsi="Calibri"/>
      <w:sz w:val="20"/>
      <w:szCs w:val="20"/>
      <w:lang w:val="en-GB"/>
    </w:rPr>
  </w:style>
  <w:style w:type="character" w:customStyle="1" w:styleId="FootnoteTextChar">
    <w:name w:val="Footnote Text Char"/>
    <w:link w:val="FootnoteText"/>
    <w:uiPriority w:val="99"/>
    <w:rsid w:val="0068407D"/>
    <w:rPr>
      <w:rFonts w:ascii="Calibri" w:eastAsia="Calibri" w:hAnsi="Calibri"/>
      <w:lang w:eastAsia="en-US"/>
    </w:rPr>
  </w:style>
  <w:style w:type="character" w:styleId="FootnoteReference">
    <w:name w:val="footnote reference"/>
    <w:uiPriority w:val="99"/>
    <w:unhideWhenUsed/>
    <w:rsid w:val="006840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08126">
      <w:bodyDiv w:val="1"/>
      <w:marLeft w:val="0"/>
      <w:marRight w:val="0"/>
      <w:marTop w:val="0"/>
      <w:marBottom w:val="0"/>
      <w:divBdr>
        <w:top w:val="none" w:sz="0" w:space="0" w:color="auto"/>
        <w:left w:val="none" w:sz="0" w:space="0" w:color="auto"/>
        <w:bottom w:val="none" w:sz="0" w:space="0" w:color="auto"/>
        <w:right w:val="none" w:sz="0" w:space="0" w:color="auto"/>
      </w:divBdr>
    </w:div>
    <w:div w:id="7679240">
      <w:bodyDiv w:val="1"/>
      <w:marLeft w:val="0"/>
      <w:marRight w:val="0"/>
      <w:marTop w:val="0"/>
      <w:marBottom w:val="0"/>
      <w:divBdr>
        <w:top w:val="none" w:sz="0" w:space="0" w:color="auto"/>
        <w:left w:val="none" w:sz="0" w:space="0" w:color="auto"/>
        <w:bottom w:val="none" w:sz="0" w:space="0" w:color="auto"/>
        <w:right w:val="none" w:sz="0" w:space="0" w:color="auto"/>
      </w:divBdr>
    </w:div>
    <w:div w:id="11347117">
      <w:bodyDiv w:val="1"/>
      <w:marLeft w:val="0"/>
      <w:marRight w:val="0"/>
      <w:marTop w:val="0"/>
      <w:marBottom w:val="0"/>
      <w:divBdr>
        <w:top w:val="none" w:sz="0" w:space="0" w:color="auto"/>
        <w:left w:val="none" w:sz="0" w:space="0" w:color="auto"/>
        <w:bottom w:val="none" w:sz="0" w:space="0" w:color="auto"/>
        <w:right w:val="none" w:sz="0" w:space="0" w:color="auto"/>
      </w:divBdr>
    </w:div>
    <w:div w:id="13923610">
      <w:bodyDiv w:val="1"/>
      <w:marLeft w:val="0"/>
      <w:marRight w:val="0"/>
      <w:marTop w:val="0"/>
      <w:marBottom w:val="0"/>
      <w:divBdr>
        <w:top w:val="none" w:sz="0" w:space="0" w:color="auto"/>
        <w:left w:val="none" w:sz="0" w:space="0" w:color="auto"/>
        <w:bottom w:val="none" w:sz="0" w:space="0" w:color="auto"/>
        <w:right w:val="none" w:sz="0" w:space="0" w:color="auto"/>
      </w:divBdr>
    </w:div>
    <w:div w:id="61219677">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74713187">
      <w:bodyDiv w:val="1"/>
      <w:marLeft w:val="0"/>
      <w:marRight w:val="0"/>
      <w:marTop w:val="0"/>
      <w:marBottom w:val="0"/>
      <w:divBdr>
        <w:top w:val="none" w:sz="0" w:space="0" w:color="auto"/>
        <w:left w:val="none" w:sz="0" w:space="0" w:color="auto"/>
        <w:bottom w:val="none" w:sz="0" w:space="0" w:color="auto"/>
        <w:right w:val="none" w:sz="0" w:space="0" w:color="auto"/>
      </w:divBdr>
    </w:div>
    <w:div w:id="114911146">
      <w:bodyDiv w:val="1"/>
      <w:marLeft w:val="0"/>
      <w:marRight w:val="0"/>
      <w:marTop w:val="0"/>
      <w:marBottom w:val="0"/>
      <w:divBdr>
        <w:top w:val="none" w:sz="0" w:space="0" w:color="auto"/>
        <w:left w:val="none" w:sz="0" w:space="0" w:color="auto"/>
        <w:bottom w:val="none" w:sz="0" w:space="0" w:color="auto"/>
        <w:right w:val="none" w:sz="0" w:space="0" w:color="auto"/>
      </w:divBdr>
    </w:div>
    <w:div w:id="119614444">
      <w:bodyDiv w:val="1"/>
      <w:marLeft w:val="0"/>
      <w:marRight w:val="0"/>
      <w:marTop w:val="0"/>
      <w:marBottom w:val="0"/>
      <w:divBdr>
        <w:top w:val="none" w:sz="0" w:space="0" w:color="auto"/>
        <w:left w:val="none" w:sz="0" w:space="0" w:color="auto"/>
        <w:bottom w:val="none" w:sz="0" w:space="0" w:color="auto"/>
        <w:right w:val="none" w:sz="0" w:space="0" w:color="auto"/>
      </w:divBdr>
    </w:div>
    <w:div w:id="151525230">
      <w:bodyDiv w:val="1"/>
      <w:marLeft w:val="0"/>
      <w:marRight w:val="0"/>
      <w:marTop w:val="0"/>
      <w:marBottom w:val="0"/>
      <w:divBdr>
        <w:top w:val="none" w:sz="0" w:space="0" w:color="auto"/>
        <w:left w:val="none" w:sz="0" w:space="0" w:color="auto"/>
        <w:bottom w:val="none" w:sz="0" w:space="0" w:color="auto"/>
        <w:right w:val="none" w:sz="0" w:space="0" w:color="auto"/>
      </w:divBdr>
    </w:div>
    <w:div w:id="157501769">
      <w:bodyDiv w:val="1"/>
      <w:marLeft w:val="0"/>
      <w:marRight w:val="0"/>
      <w:marTop w:val="0"/>
      <w:marBottom w:val="0"/>
      <w:divBdr>
        <w:top w:val="none" w:sz="0" w:space="0" w:color="auto"/>
        <w:left w:val="none" w:sz="0" w:space="0" w:color="auto"/>
        <w:bottom w:val="none" w:sz="0" w:space="0" w:color="auto"/>
        <w:right w:val="none" w:sz="0" w:space="0" w:color="auto"/>
      </w:divBdr>
    </w:div>
    <w:div w:id="160392578">
      <w:bodyDiv w:val="1"/>
      <w:marLeft w:val="0"/>
      <w:marRight w:val="0"/>
      <w:marTop w:val="0"/>
      <w:marBottom w:val="0"/>
      <w:divBdr>
        <w:top w:val="none" w:sz="0" w:space="0" w:color="auto"/>
        <w:left w:val="none" w:sz="0" w:space="0" w:color="auto"/>
        <w:bottom w:val="none" w:sz="0" w:space="0" w:color="auto"/>
        <w:right w:val="none" w:sz="0" w:space="0" w:color="auto"/>
      </w:divBdr>
    </w:div>
    <w:div w:id="166527277">
      <w:bodyDiv w:val="1"/>
      <w:marLeft w:val="0"/>
      <w:marRight w:val="0"/>
      <w:marTop w:val="0"/>
      <w:marBottom w:val="0"/>
      <w:divBdr>
        <w:top w:val="none" w:sz="0" w:space="0" w:color="auto"/>
        <w:left w:val="none" w:sz="0" w:space="0" w:color="auto"/>
        <w:bottom w:val="none" w:sz="0" w:space="0" w:color="auto"/>
        <w:right w:val="none" w:sz="0" w:space="0" w:color="auto"/>
      </w:divBdr>
    </w:div>
    <w:div w:id="167138986">
      <w:bodyDiv w:val="1"/>
      <w:marLeft w:val="0"/>
      <w:marRight w:val="0"/>
      <w:marTop w:val="0"/>
      <w:marBottom w:val="0"/>
      <w:divBdr>
        <w:top w:val="none" w:sz="0" w:space="0" w:color="auto"/>
        <w:left w:val="none" w:sz="0" w:space="0" w:color="auto"/>
        <w:bottom w:val="none" w:sz="0" w:space="0" w:color="auto"/>
        <w:right w:val="none" w:sz="0" w:space="0" w:color="auto"/>
      </w:divBdr>
    </w:div>
    <w:div w:id="169564752">
      <w:bodyDiv w:val="1"/>
      <w:marLeft w:val="0"/>
      <w:marRight w:val="0"/>
      <w:marTop w:val="0"/>
      <w:marBottom w:val="0"/>
      <w:divBdr>
        <w:top w:val="none" w:sz="0" w:space="0" w:color="auto"/>
        <w:left w:val="none" w:sz="0" w:space="0" w:color="auto"/>
        <w:bottom w:val="none" w:sz="0" w:space="0" w:color="auto"/>
        <w:right w:val="none" w:sz="0" w:space="0" w:color="auto"/>
      </w:divBdr>
    </w:div>
    <w:div w:id="183566555">
      <w:bodyDiv w:val="1"/>
      <w:marLeft w:val="0"/>
      <w:marRight w:val="0"/>
      <w:marTop w:val="0"/>
      <w:marBottom w:val="0"/>
      <w:divBdr>
        <w:top w:val="none" w:sz="0" w:space="0" w:color="auto"/>
        <w:left w:val="none" w:sz="0" w:space="0" w:color="auto"/>
        <w:bottom w:val="none" w:sz="0" w:space="0" w:color="auto"/>
        <w:right w:val="none" w:sz="0" w:space="0" w:color="auto"/>
      </w:divBdr>
    </w:div>
    <w:div w:id="184097061">
      <w:bodyDiv w:val="1"/>
      <w:marLeft w:val="0"/>
      <w:marRight w:val="0"/>
      <w:marTop w:val="0"/>
      <w:marBottom w:val="0"/>
      <w:divBdr>
        <w:top w:val="none" w:sz="0" w:space="0" w:color="auto"/>
        <w:left w:val="none" w:sz="0" w:space="0" w:color="auto"/>
        <w:bottom w:val="none" w:sz="0" w:space="0" w:color="auto"/>
        <w:right w:val="none" w:sz="0" w:space="0" w:color="auto"/>
      </w:divBdr>
    </w:div>
    <w:div w:id="192771540">
      <w:bodyDiv w:val="1"/>
      <w:marLeft w:val="0"/>
      <w:marRight w:val="0"/>
      <w:marTop w:val="0"/>
      <w:marBottom w:val="0"/>
      <w:divBdr>
        <w:top w:val="none" w:sz="0" w:space="0" w:color="auto"/>
        <w:left w:val="none" w:sz="0" w:space="0" w:color="auto"/>
        <w:bottom w:val="none" w:sz="0" w:space="0" w:color="auto"/>
        <w:right w:val="none" w:sz="0" w:space="0" w:color="auto"/>
      </w:divBdr>
    </w:div>
    <w:div w:id="197746005">
      <w:bodyDiv w:val="1"/>
      <w:marLeft w:val="0"/>
      <w:marRight w:val="0"/>
      <w:marTop w:val="0"/>
      <w:marBottom w:val="0"/>
      <w:divBdr>
        <w:top w:val="none" w:sz="0" w:space="0" w:color="auto"/>
        <w:left w:val="none" w:sz="0" w:space="0" w:color="auto"/>
        <w:bottom w:val="none" w:sz="0" w:space="0" w:color="auto"/>
        <w:right w:val="none" w:sz="0" w:space="0" w:color="auto"/>
      </w:divBdr>
    </w:div>
    <w:div w:id="238029707">
      <w:bodyDiv w:val="1"/>
      <w:marLeft w:val="0"/>
      <w:marRight w:val="0"/>
      <w:marTop w:val="0"/>
      <w:marBottom w:val="0"/>
      <w:divBdr>
        <w:top w:val="none" w:sz="0" w:space="0" w:color="auto"/>
        <w:left w:val="none" w:sz="0" w:space="0" w:color="auto"/>
        <w:bottom w:val="none" w:sz="0" w:space="0" w:color="auto"/>
        <w:right w:val="none" w:sz="0" w:space="0" w:color="auto"/>
      </w:divBdr>
    </w:div>
    <w:div w:id="238368906">
      <w:bodyDiv w:val="1"/>
      <w:marLeft w:val="0"/>
      <w:marRight w:val="0"/>
      <w:marTop w:val="0"/>
      <w:marBottom w:val="0"/>
      <w:divBdr>
        <w:top w:val="none" w:sz="0" w:space="0" w:color="auto"/>
        <w:left w:val="none" w:sz="0" w:space="0" w:color="auto"/>
        <w:bottom w:val="none" w:sz="0" w:space="0" w:color="auto"/>
        <w:right w:val="none" w:sz="0" w:space="0" w:color="auto"/>
      </w:divBdr>
    </w:div>
    <w:div w:id="245958903">
      <w:bodyDiv w:val="1"/>
      <w:marLeft w:val="0"/>
      <w:marRight w:val="0"/>
      <w:marTop w:val="0"/>
      <w:marBottom w:val="0"/>
      <w:divBdr>
        <w:top w:val="none" w:sz="0" w:space="0" w:color="auto"/>
        <w:left w:val="none" w:sz="0" w:space="0" w:color="auto"/>
        <w:bottom w:val="none" w:sz="0" w:space="0" w:color="auto"/>
        <w:right w:val="none" w:sz="0" w:space="0" w:color="auto"/>
      </w:divBdr>
    </w:div>
    <w:div w:id="246155115">
      <w:bodyDiv w:val="1"/>
      <w:marLeft w:val="0"/>
      <w:marRight w:val="0"/>
      <w:marTop w:val="0"/>
      <w:marBottom w:val="0"/>
      <w:divBdr>
        <w:top w:val="none" w:sz="0" w:space="0" w:color="auto"/>
        <w:left w:val="none" w:sz="0" w:space="0" w:color="auto"/>
        <w:bottom w:val="none" w:sz="0" w:space="0" w:color="auto"/>
        <w:right w:val="none" w:sz="0" w:space="0" w:color="auto"/>
      </w:divBdr>
    </w:div>
    <w:div w:id="246503489">
      <w:bodyDiv w:val="1"/>
      <w:marLeft w:val="0"/>
      <w:marRight w:val="0"/>
      <w:marTop w:val="0"/>
      <w:marBottom w:val="0"/>
      <w:divBdr>
        <w:top w:val="none" w:sz="0" w:space="0" w:color="auto"/>
        <w:left w:val="none" w:sz="0" w:space="0" w:color="auto"/>
        <w:bottom w:val="none" w:sz="0" w:space="0" w:color="auto"/>
        <w:right w:val="none" w:sz="0" w:space="0" w:color="auto"/>
      </w:divBdr>
    </w:div>
    <w:div w:id="251549176">
      <w:bodyDiv w:val="1"/>
      <w:marLeft w:val="0"/>
      <w:marRight w:val="0"/>
      <w:marTop w:val="0"/>
      <w:marBottom w:val="0"/>
      <w:divBdr>
        <w:top w:val="none" w:sz="0" w:space="0" w:color="auto"/>
        <w:left w:val="none" w:sz="0" w:space="0" w:color="auto"/>
        <w:bottom w:val="none" w:sz="0" w:space="0" w:color="auto"/>
        <w:right w:val="none" w:sz="0" w:space="0" w:color="auto"/>
      </w:divBdr>
    </w:div>
    <w:div w:id="255095852">
      <w:bodyDiv w:val="1"/>
      <w:marLeft w:val="0"/>
      <w:marRight w:val="0"/>
      <w:marTop w:val="0"/>
      <w:marBottom w:val="0"/>
      <w:divBdr>
        <w:top w:val="none" w:sz="0" w:space="0" w:color="auto"/>
        <w:left w:val="none" w:sz="0" w:space="0" w:color="auto"/>
        <w:bottom w:val="none" w:sz="0" w:space="0" w:color="auto"/>
        <w:right w:val="none" w:sz="0" w:space="0" w:color="auto"/>
      </w:divBdr>
    </w:div>
    <w:div w:id="269551101">
      <w:bodyDiv w:val="1"/>
      <w:marLeft w:val="0"/>
      <w:marRight w:val="0"/>
      <w:marTop w:val="0"/>
      <w:marBottom w:val="0"/>
      <w:divBdr>
        <w:top w:val="none" w:sz="0" w:space="0" w:color="auto"/>
        <w:left w:val="none" w:sz="0" w:space="0" w:color="auto"/>
        <w:bottom w:val="none" w:sz="0" w:space="0" w:color="auto"/>
        <w:right w:val="none" w:sz="0" w:space="0" w:color="auto"/>
      </w:divBdr>
    </w:div>
    <w:div w:id="278684035">
      <w:bodyDiv w:val="1"/>
      <w:marLeft w:val="0"/>
      <w:marRight w:val="0"/>
      <w:marTop w:val="0"/>
      <w:marBottom w:val="0"/>
      <w:divBdr>
        <w:top w:val="none" w:sz="0" w:space="0" w:color="auto"/>
        <w:left w:val="none" w:sz="0" w:space="0" w:color="auto"/>
        <w:bottom w:val="none" w:sz="0" w:space="0" w:color="auto"/>
        <w:right w:val="none" w:sz="0" w:space="0" w:color="auto"/>
      </w:divBdr>
    </w:div>
    <w:div w:id="280695870">
      <w:bodyDiv w:val="1"/>
      <w:marLeft w:val="0"/>
      <w:marRight w:val="0"/>
      <w:marTop w:val="0"/>
      <w:marBottom w:val="0"/>
      <w:divBdr>
        <w:top w:val="none" w:sz="0" w:space="0" w:color="auto"/>
        <w:left w:val="none" w:sz="0" w:space="0" w:color="auto"/>
        <w:bottom w:val="none" w:sz="0" w:space="0" w:color="auto"/>
        <w:right w:val="none" w:sz="0" w:space="0" w:color="auto"/>
      </w:divBdr>
    </w:div>
    <w:div w:id="283971716">
      <w:bodyDiv w:val="1"/>
      <w:marLeft w:val="0"/>
      <w:marRight w:val="0"/>
      <w:marTop w:val="0"/>
      <w:marBottom w:val="0"/>
      <w:divBdr>
        <w:top w:val="none" w:sz="0" w:space="0" w:color="auto"/>
        <w:left w:val="none" w:sz="0" w:space="0" w:color="auto"/>
        <w:bottom w:val="none" w:sz="0" w:space="0" w:color="auto"/>
        <w:right w:val="none" w:sz="0" w:space="0" w:color="auto"/>
      </w:divBdr>
    </w:div>
    <w:div w:id="284384820">
      <w:bodyDiv w:val="1"/>
      <w:marLeft w:val="0"/>
      <w:marRight w:val="0"/>
      <w:marTop w:val="0"/>
      <w:marBottom w:val="0"/>
      <w:divBdr>
        <w:top w:val="none" w:sz="0" w:space="0" w:color="auto"/>
        <w:left w:val="none" w:sz="0" w:space="0" w:color="auto"/>
        <w:bottom w:val="none" w:sz="0" w:space="0" w:color="auto"/>
        <w:right w:val="none" w:sz="0" w:space="0" w:color="auto"/>
      </w:divBdr>
    </w:div>
    <w:div w:id="288124480">
      <w:bodyDiv w:val="1"/>
      <w:marLeft w:val="0"/>
      <w:marRight w:val="0"/>
      <w:marTop w:val="0"/>
      <w:marBottom w:val="0"/>
      <w:divBdr>
        <w:top w:val="none" w:sz="0" w:space="0" w:color="auto"/>
        <w:left w:val="none" w:sz="0" w:space="0" w:color="auto"/>
        <w:bottom w:val="none" w:sz="0" w:space="0" w:color="auto"/>
        <w:right w:val="none" w:sz="0" w:space="0" w:color="auto"/>
      </w:divBdr>
    </w:div>
    <w:div w:id="315229435">
      <w:bodyDiv w:val="1"/>
      <w:marLeft w:val="0"/>
      <w:marRight w:val="0"/>
      <w:marTop w:val="0"/>
      <w:marBottom w:val="0"/>
      <w:divBdr>
        <w:top w:val="none" w:sz="0" w:space="0" w:color="auto"/>
        <w:left w:val="none" w:sz="0" w:space="0" w:color="auto"/>
        <w:bottom w:val="none" w:sz="0" w:space="0" w:color="auto"/>
        <w:right w:val="none" w:sz="0" w:space="0" w:color="auto"/>
      </w:divBdr>
    </w:div>
    <w:div w:id="316500813">
      <w:bodyDiv w:val="1"/>
      <w:marLeft w:val="0"/>
      <w:marRight w:val="0"/>
      <w:marTop w:val="0"/>
      <w:marBottom w:val="0"/>
      <w:divBdr>
        <w:top w:val="none" w:sz="0" w:space="0" w:color="auto"/>
        <w:left w:val="none" w:sz="0" w:space="0" w:color="auto"/>
        <w:bottom w:val="none" w:sz="0" w:space="0" w:color="auto"/>
        <w:right w:val="none" w:sz="0" w:space="0" w:color="auto"/>
      </w:divBdr>
    </w:div>
    <w:div w:id="320932818">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37778928">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383068569">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3862476">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430469225">
      <w:bodyDiv w:val="1"/>
      <w:marLeft w:val="0"/>
      <w:marRight w:val="0"/>
      <w:marTop w:val="0"/>
      <w:marBottom w:val="0"/>
      <w:divBdr>
        <w:top w:val="none" w:sz="0" w:space="0" w:color="auto"/>
        <w:left w:val="none" w:sz="0" w:space="0" w:color="auto"/>
        <w:bottom w:val="none" w:sz="0" w:space="0" w:color="auto"/>
        <w:right w:val="none" w:sz="0" w:space="0" w:color="auto"/>
      </w:divBdr>
    </w:div>
    <w:div w:id="448818897">
      <w:bodyDiv w:val="1"/>
      <w:marLeft w:val="0"/>
      <w:marRight w:val="0"/>
      <w:marTop w:val="0"/>
      <w:marBottom w:val="0"/>
      <w:divBdr>
        <w:top w:val="none" w:sz="0" w:space="0" w:color="auto"/>
        <w:left w:val="none" w:sz="0" w:space="0" w:color="auto"/>
        <w:bottom w:val="none" w:sz="0" w:space="0" w:color="auto"/>
        <w:right w:val="none" w:sz="0" w:space="0" w:color="auto"/>
      </w:divBdr>
    </w:div>
    <w:div w:id="454257405">
      <w:bodyDiv w:val="1"/>
      <w:marLeft w:val="0"/>
      <w:marRight w:val="0"/>
      <w:marTop w:val="0"/>
      <w:marBottom w:val="0"/>
      <w:divBdr>
        <w:top w:val="none" w:sz="0" w:space="0" w:color="auto"/>
        <w:left w:val="none" w:sz="0" w:space="0" w:color="auto"/>
        <w:bottom w:val="none" w:sz="0" w:space="0" w:color="auto"/>
        <w:right w:val="none" w:sz="0" w:space="0" w:color="auto"/>
      </w:divBdr>
    </w:div>
    <w:div w:id="463622038">
      <w:bodyDiv w:val="1"/>
      <w:marLeft w:val="0"/>
      <w:marRight w:val="0"/>
      <w:marTop w:val="0"/>
      <w:marBottom w:val="0"/>
      <w:divBdr>
        <w:top w:val="none" w:sz="0" w:space="0" w:color="auto"/>
        <w:left w:val="none" w:sz="0" w:space="0" w:color="auto"/>
        <w:bottom w:val="none" w:sz="0" w:space="0" w:color="auto"/>
        <w:right w:val="none" w:sz="0" w:space="0" w:color="auto"/>
      </w:divBdr>
    </w:div>
    <w:div w:id="476800540">
      <w:bodyDiv w:val="1"/>
      <w:marLeft w:val="0"/>
      <w:marRight w:val="0"/>
      <w:marTop w:val="0"/>
      <w:marBottom w:val="0"/>
      <w:divBdr>
        <w:top w:val="none" w:sz="0" w:space="0" w:color="auto"/>
        <w:left w:val="none" w:sz="0" w:space="0" w:color="auto"/>
        <w:bottom w:val="none" w:sz="0" w:space="0" w:color="auto"/>
        <w:right w:val="none" w:sz="0" w:space="0" w:color="auto"/>
      </w:divBdr>
    </w:div>
    <w:div w:id="481388869">
      <w:bodyDiv w:val="1"/>
      <w:marLeft w:val="0"/>
      <w:marRight w:val="0"/>
      <w:marTop w:val="0"/>
      <w:marBottom w:val="0"/>
      <w:divBdr>
        <w:top w:val="none" w:sz="0" w:space="0" w:color="auto"/>
        <w:left w:val="none" w:sz="0" w:space="0" w:color="auto"/>
        <w:bottom w:val="none" w:sz="0" w:space="0" w:color="auto"/>
        <w:right w:val="none" w:sz="0" w:space="0" w:color="auto"/>
      </w:divBdr>
    </w:div>
    <w:div w:id="520432749">
      <w:bodyDiv w:val="1"/>
      <w:marLeft w:val="0"/>
      <w:marRight w:val="0"/>
      <w:marTop w:val="0"/>
      <w:marBottom w:val="0"/>
      <w:divBdr>
        <w:top w:val="none" w:sz="0" w:space="0" w:color="auto"/>
        <w:left w:val="none" w:sz="0" w:space="0" w:color="auto"/>
        <w:bottom w:val="none" w:sz="0" w:space="0" w:color="auto"/>
        <w:right w:val="none" w:sz="0" w:space="0" w:color="auto"/>
      </w:divBdr>
    </w:div>
    <w:div w:id="522983908">
      <w:bodyDiv w:val="1"/>
      <w:marLeft w:val="0"/>
      <w:marRight w:val="0"/>
      <w:marTop w:val="0"/>
      <w:marBottom w:val="0"/>
      <w:divBdr>
        <w:top w:val="none" w:sz="0" w:space="0" w:color="auto"/>
        <w:left w:val="none" w:sz="0" w:space="0" w:color="auto"/>
        <w:bottom w:val="none" w:sz="0" w:space="0" w:color="auto"/>
        <w:right w:val="none" w:sz="0" w:space="0" w:color="auto"/>
      </w:divBdr>
    </w:div>
    <w:div w:id="541290790">
      <w:bodyDiv w:val="1"/>
      <w:marLeft w:val="0"/>
      <w:marRight w:val="0"/>
      <w:marTop w:val="0"/>
      <w:marBottom w:val="0"/>
      <w:divBdr>
        <w:top w:val="none" w:sz="0" w:space="0" w:color="auto"/>
        <w:left w:val="none" w:sz="0" w:space="0" w:color="auto"/>
        <w:bottom w:val="none" w:sz="0" w:space="0" w:color="auto"/>
        <w:right w:val="none" w:sz="0" w:space="0" w:color="auto"/>
      </w:divBdr>
    </w:div>
    <w:div w:id="554006337">
      <w:bodyDiv w:val="1"/>
      <w:marLeft w:val="0"/>
      <w:marRight w:val="0"/>
      <w:marTop w:val="0"/>
      <w:marBottom w:val="0"/>
      <w:divBdr>
        <w:top w:val="none" w:sz="0" w:space="0" w:color="auto"/>
        <w:left w:val="none" w:sz="0" w:space="0" w:color="auto"/>
        <w:bottom w:val="none" w:sz="0" w:space="0" w:color="auto"/>
        <w:right w:val="none" w:sz="0" w:space="0" w:color="auto"/>
      </w:divBdr>
    </w:div>
    <w:div w:id="569120613">
      <w:bodyDiv w:val="1"/>
      <w:marLeft w:val="0"/>
      <w:marRight w:val="0"/>
      <w:marTop w:val="0"/>
      <w:marBottom w:val="0"/>
      <w:divBdr>
        <w:top w:val="none" w:sz="0" w:space="0" w:color="auto"/>
        <w:left w:val="none" w:sz="0" w:space="0" w:color="auto"/>
        <w:bottom w:val="none" w:sz="0" w:space="0" w:color="auto"/>
        <w:right w:val="none" w:sz="0" w:space="0" w:color="auto"/>
      </w:divBdr>
    </w:div>
    <w:div w:id="572201965">
      <w:bodyDiv w:val="1"/>
      <w:marLeft w:val="0"/>
      <w:marRight w:val="0"/>
      <w:marTop w:val="0"/>
      <w:marBottom w:val="0"/>
      <w:divBdr>
        <w:top w:val="none" w:sz="0" w:space="0" w:color="auto"/>
        <w:left w:val="none" w:sz="0" w:space="0" w:color="auto"/>
        <w:bottom w:val="none" w:sz="0" w:space="0" w:color="auto"/>
        <w:right w:val="none" w:sz="0" w:space="0" w:color="auto"/>
      </w:divBdr>
    </w:div>
    <w:div w:id="580676170">
      <w:bodyDiv w:val="1"/>
      <w:marLeft w:val="0"/>
      <w:marRight w:val="0"/>
      <w:marTop w:val="0"/>
      <w:marBottom w:val="0"/>
      <w:divBdr>
        <w:top w:val="none" w:sz="0" w:space="0" w:color="auto"/>
        <w:left w:val="none" w:sz="0" w:space="0" w:color="auto"/>
        <w:bottom w:val="none" w:sz="0" w:space="0" w:color="auto"/>
        <w:right w:val="none" w:sz="0" w:space="0" w:color="auto"/>
      </w:divBdr>
    </w:div>
    <w:div w:id="588781508">
      <w:bodyDiv w:val="1"/>
      <w:marLeft w:val="0"/>
      <w:marRight w:val="0"/>
      <w:marTop w:val="0"/>
      <w:marBottom w:val="0"/>
      <w:divBdr>
        <w:top w:val="none" w:sz="0" w:space="0" w:color="auto"/>
        <w:left w:val="none" w:sz="0" w:space="0" w:color="auto"/>
        <w:bottom w:val="none" w:sz="0" w:space="0" w:color="auto"/>
        <w:right w:val="none" w:sz="0" w:space="0" w:color="auto"/>
      </w:divBdr>
    </w:div>
    <w:div w:id="593517424">
      <w:bodyDiv w:val="1"/>
      <w:marLeft w:val="0"/>
      <w:marRight w:val="0"/>
      <w:marTop w:val="0"/>
      <w:marBottom w:val="0"/>
      <w:divBdr>
        <w:top w:val="none" w:sz="0" w:space="0" w:color="auto"/>
        <w:left w:val="none" w:sz="0" w:space="0" w:color="auto"/>
        <w:bottom w:val="none" w:sz="0" w:space="0" w:color="auto"/>
        <w:right w:val="none" w:sz="0" w:space="0" w:color="auto"/>
      </w:divBdr>
    </w:div>
    <w:div w:id="633292210">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641934419">
      <w:bodyDiv w:val="1"/>
      <w:marLeft w:val="0"/>
      <w:marRight w:val="0"/>
      <w:marTop w:val="0"/>
      <w:marBottom w:val="0"/>
      <w:divBdr>
        <w:top w:val="none" w:sz="0" w:space="0" w:color="auto"/>
        <w:left w:val="none" w:sz="0" w:space="0" w:color="auto"/>
        <w:bottom w:val="none" w:sz="0" w:space="0" w:color="auto"/>
        <w:right w:val="none" w:sz="0" w:space="0" w:color="auto"/>
      </w:divBdr>
    </w:div>
    <w:div w:id="643857467">
      <w:bodyDiv w:val="1"/>
      <w:marLeft w:val="0"/>
      <w:marRight w:val="0"/>
      <w:marTop w:val="0"/>
      <w:marBottom w:val="0"/>
      <w:divBdr>
        <w:top w:val="none" w:sz="0" w:space="0" w:color="auto"/>
        <w:left w:val="none" w:sz="0" w:space="0" w:color="auto"/>
        <w:bottom w:val="none" w:sz="0" w:space="0" w:color="auto"/>
        <w:right w:val="none" w:sz="0" w:space="0" w:color="auto"/>
      </w:divBdr>
    </w:div>
    <w:div w:id="655693334">
      <w:bodyDiv w:val="1"/>
      <w:marLeft w:val="0"/>
      <w:marRight w:val="0"/>
      <w:marTop w:val="0"/>
      <w:marBottom w:val="0"/>
      <w:divBdr>
        <w:top w:val="none" w:sz="0" w:space="0" w:color="auto"/>
        <w:left w:val="none" w:sz="0" w:space="0" w:color="auto"/>
        <w:bottom w:val="none" w:sz="0" w:space="0" w:color="auto"/>
        <w:right w:val="none" w:sz="0" w:space="0" w:color="auto"/>
      </w:divBdr>
    </w:div>
    <w:div w:id="657344146">
      <w:bodyDiv w:val="1"/>
      <w:marLeft w:val="0"/>
      <w:marRight w:val="0"/>
      <w:marTop w:val="0"/>
      <w:marBottom w:val="0"/>
      <w:divBdr>
        <w:top w:val="none" w:sz="0" w:space="0" w:color="auto"/>
        <w:left w:val="none" w:sz="0" w:space="0" w:color="auto"/>
        <w:bottom w:val="none" w:sz="0" w:space="0" w:color="auto"/>
        <w:right w:val="none" w:sz="0" w:space="0" w:color="auto"/>
      </w:divBdr>
    </w:div>
    <w:div w:id="676004198">
      <w:bodyDiv w:val="1"/>
      <w:marLeft w:val="0"/>
      <w:marRight w:val="0"/>
      <w:marTop w:val="0"/>
      <w:marBottom w:val="0"/>
      <w:divBdr>
        <w:top w:val="none" w:sz="0" w:space="0" w:color="auto"/>
        <w:left w:val="none" w:sz="0" w:space="0" w:color="auto"/>
        <w:bottom w:val="none" w:sz="0" w:space="0" w:color="auto"/>
        <w:right w:val="none" w:sz="0" w:space="0" w:color="auto"/>
      </w:divBdr>
    </w:div>
    <w:div w:id="683868196">
      <w:bodyDiv w:val="1"/>
      <w:marLeft w:val="0"/>
      <w:marRight w:val="0"/>
      <w:marTop w:val="0"/>
      <w:marBottom w:val="0"/>
      <w:divBdr>
        <w:top w:val="none" w:sz="0" w:space="0" w:color="auto"/>
        <w:left w:val="none" w:sz="0" w:space="0" w:color="auto"/>
        <w:bottom w:val="none" w:sz="0" w:space="0" w:color="auto"/>
        <w:right w:val="none" w:sz="0" w:space="0" w:color="auto"/>
      </w:divBdr>
    </w:div>
    <w:div w:id="696540855">
      <w:bodyDiv w:val="1"/>
      <w:marLeft w:val="0"/>
      <w:marRight w:val="0"/>
      <w:marTop w:val="0"/>
      <w:marBottom w:val="0"/>
      <w:divBdr>
        <w:top w:val="none" w:sz="0" w:space="0" w:color="auto"/>
        <w:left w:val="none" w:sz="0" w:space="0" w:color="auto"/>
        <w:bottom w:val="none" w:sz="0" w:space="0" w:color="auto"/>
        <w:right w:val="none" w:sz="0" w:space="0" w:color="auto"/>
      </w:divBdr>
    </w:div>
    <w:div w:id="71029941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16202336">
      <w:bodyDiv w:val="1"/>
      <w:marLeft w:val="0"/>
      <w:marRight w:val="0"/>
      <w:marTop w:val="0"/>
      <w:marBottom w:val="0"/>
      <w:divBdr>
        <w:top w:val="none" w:sz="0" w:space="0" w:color="auto"/>
        <w:left w:val="none" w:sz="0" w:space="0" w:color="auto"/>
        <w:bottom w:val="none" w:sz="0" w:space="0" w:color="auto"/>
        <w:right w:val="none" w:sz="0" w:space="0" w:color="auto"/>
      </w:divBdr>
    </w:div>
    <w:div w:id="741954294">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760376160">
      <w:bodyDiv w:val="1"/>
      <w:marLeft w:val="0"/>
      <w:marRight w:val="0"/>
      <w:marTop w:val="0"/>
      <w:marBottom w:val="0"/>
      <w:divBdr>
        <w:top w:val="none" w:sz="0" w:space="0" w:color="auto"/>
        <w:left w:val="none" w:sz="0" w:space="0" w:color="auto"/>
        <w:bottom w:val="none" w:sz="0" w:space="0" w:color="auto"/>
        <w:right w:val="none" w:sz="0" w:space="0" w:color="auto"/>
      </w:divBdr>
    </w:div>
    <w:div w:id="777214276">
      <w:bodyDiv w:val="1"/>
      <w:marLeft w:val="0"/>
      <w:marRight w:val="0"/>
      <w:marTop w:val="0"/>
      <w:marBottom w:val="0"/>
      <w:divBdr>
        <w:top w:val="none" w:sz="0" w:space="0" w:color="auto"/>
        <w:left w:val="none" w:sz="0" w:space="0" w:color="auto"/>
        <w:bottom w:val="none" w:sz="0" w:space="0" w:color="auto"/>
        <w:right w:val="none" w:sz="0" w:space="0" w:color="auto"/>
      </w:divBdr>
    </w:div>
    <w:div w:id="781876438">
      <w:bodyDiv w:val="1"/>
      <w:marLeft w:val="0"/>
      <w:marRight w:val="0"/>
      <w:marTop w:val="0"/>
      <w:marBottom w:val="0"/>
      <w:divBdr>
        <w:top w:val="none" w:sz="0" w:space="0" w:color="auto"/>
        <w:left w:val="none" w:sz="0" w:space="0" w:color="auto"/>
        <w:bottom w:val="none" w:sz="0" w:space="0" w:color="auto"/>
        <w:right w:val="none" w:sz="0" w:space="0" w:color="auto"/>
      </w:divBdr>
    </w:div>
    <w:div w:id="783767736">
      <w:bodyDiv w:val="1"/>
      <w:marLeft w:val="0"/>
      <w:marRight w:val="0"/>
      <w:marTop w:val="0"/>
      <w:marBottom w:val="0"/>
      <w:divBdr>
        <w:top w:val="none" w:sz="0" w:space="0" w:color="auto"/>
        <w:left w:val="none" w:sz="0" w:space="0" w:color="auto"/>
        <w:bottom w:val="none" w:sz="0" w:space="0" w:color="auto"/>
        <w:right w:val="none" w:sz="0" w:space="0" w:color="auto"/>
      </w:divBdr>
    </w:div>
    <w:div w:id="809131915">
      <w:bodyDiv w:val="1"/>
      <w:marLeft w:val="0"/>
      <w:marRight w:val="0"/>
      <w:marTop w:val="0"/>
      <w:marBottom w:val="0"/>
      <w:divBdr>
        <w:top w:val="none" w:sz="0" w:space="0" w:color="auto"/>
        <w:left w:val="none" w:sz="0" w:space="0" w:color="auto"/>
        <w:bottom w:val="none" w:sz="0" w:space="0" w:color="auto"/>
        <w:right w:val="none" w:sz="0" w:space="0" w:color="auto"/>
      </w:divBdr>
    </w:div>
    <w:div w:id="810564312">
      <w:bodyDiv w:val="1"/>
      <w:marLeft w:val="0"/>
      <w:marRight w:val="0"/>
      <w:marTop w:val="0"/>
      <w:marBottom w:val="0"/>
      <w:divBdr>
        <w:top w:val="none" w:sz="0" w:space="0" w:color="auto"/>
        <w:left w:val="none" w:sz="0" w:space="0" w:color="auto"/>
        <w:bottom w:val="none" w:sz="0" w:space="0" w:color="auto"/>
        <w:right w:val="none" w:sz="0" w:space="0" w:color="auto"/>
      </w:divBdr>
    </w:div>
    <w:div w:id="812409340">
      <w:bodyDiv w:val="1"/>
      <w:marLeft w:val="0"/>
      <w:marRight w:val="0"/>
      <w:marTop w:val="0"/>
      <w:marBottom w:val="0"/>
      <w:divBdr>
        <w:top w:val="none" w:sz="0" w:space="0" w:color="auto"/>
        <w:left w:val="none" w:sz="0" w:space="0" w:color="auto"/>
        <w:bottom w:val="none" w:sz="0" w:space="0" w:color="auto"/>
        <w:right w:val="none" w:sz="0" w:space="0" w:color="auto"/>
      </w:divBdr>
    </w:div>
    <w:div w:id="818154550">
      <w:bodyDiv w:val="1"/>
      <w:marLeft w:val="0"/>
      <w:marRight w:val="0"/>
      <w:marTop w:val="0"/>
      <w:marBottom w:val="0"/>
      <w:divBdr>
        <w:top w:val="none" w:sz="0" w:space="0" w:color="auto"/>
        <w:left w:val="none" w:sz="0" w:space="0" w:color="auto"/>
        <w:bottom w:val="none" w:sz="0" w:space="0" w:color="auto"/>
        <w:right w:val="none" w:sz="0" w:space="0" w:color="auto"/>
      </w:divBdr>
    </w:div>
    <w:div w:id="820198222">
      <w:bodyDiv w:val="1"/>
      <w:marLeft w:val="0"/>
      <w:marRight w:val="0"/>
      <w:marTop w:val="0"/>
      <w:marBottom w:val="0"/>
      <w:divBdr>
        <w:top w:val="none" w:sz="0" w:space="0" w:color="auto"/>
        <w:left w:val="none" w:sz="0" w:space="0" w:color="auto"/>
        <w:bottom w:val="none" w:sz="0" w:space="0" w:color="auto"/>
        <w:right w:val="none" w:sz="0" w:space="0" w:color="auto"/>
      </w:divBdr>
    </w:div>
    <w:div w:id="831065296">
      <w:bodyDiv w:val="1"/>
      <w:marLeft w:val="0"/>
      <w:marRight w:val="0"/>
      <w:marTop w:val="0"/>
      <w:marBottom w:val="0"/>
      <w:divBdr>
        <w:top w:val="none" w:sz="0" w:space="0" w:color="auto"/>
        <w:left w:val="none" w:sz="0" w:space="0" w:color="auto"/>
        <w:bottom w:val="none" w:sz="0" w:space="0" w:color="auto"/>
        <w:right w:val="none" w:sz="0" w:space="0" w:color="auto"/>
      </w:divBdr>
    </w:div>
    <w:div w:id="833489721">
      <w:bodyDiv w:val="1"/>
      <w:marLeft w:val="0"/>
      <w:marRight w:val="0"/>
      <w:marTop w:val="0"/>
      <w:marBottom w:val="0"/>
      <w:divBdr>
        <w:top w:val="none" w:sz="0" w:space="0" w:color="auto"/>
        <w:left w:val="none" w:sz="0" w:space="0" w:color="auto"/>
        <w:bottom w:val="none" w:sz="0" w:space="0" w:color="auto"/>
        <w:right w:val="none" w:sz="0" w:space="0" w:color="auto"/>
      </w:divBdr>
    </w:div>
    <w:div w:id="838036106">
      <w:bodyDiv w:val="1"/>
      <w:marLeft w:val="0"/>
      <w:marRight w:val="0"/>
      <w:marTop w:val="0"/>
      <w:marBottom w:val="0"/>
      <w:divBdr>
        <w:top w:val="none" w:sz="0" w:space="0" w:color="auto"/>
        <w:left w:val="none" w:sz="0" w:space="0" w:color="auto"/>
        <w:bottom w:val="none" w:sz="0" w:space="0" w:color="auto"/>
        <w:right w:val="none" w:sz="0" w:space="0" w:color="auto"/>
      </w:divBdr>
    </w:div>
    <w:div w:id="85106482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884870193">
      <w:bodyDiv w:val="1"/>
      <w:marLeft w:val="0"/>
      <w:marRight w:val="0"/>
      <w:marTop w:val="0"/>
      <w:marBottom w:val="0"/>
      <w:divBdr>
        <w:top w:val="none" w:sz="0" w:space="0" w:color="auto"/>
        <w:left w:val="none" w:sz="0" w:space="0" w:color="auto"/>
        <w:bottom w:val="none" w:sz="0" w:space="0" w:color="auto"/>
        <w:right w:val="none" w:sz="0" w:space="0" w:color="auto"/>
      </w:divBdr>
    </w:div>
    <w:div w:id="895120758">
      <w:bodyDiv w:val="1"/>
      <w:marLeft w:val="0"/>
      <w:marRight w:val="0"/>
      <w:marTop w:val="0"/>
      <w:marBottom w:val="0"/>
      <w:divBdr>
        <w:top w:val="none" w:sz="0" w:space="0" w:color="auto"/>
        <w:left w:val="none" w:sz="0" w:space="0" w:color="auto"/>
        <w:bottom w:val="none" w:sz="0" w:space="0" w:color="auto"/>
        <w:right w:val="none" w:sz="0" w:space="0" w:color="auto"/>
      </w:divBdr>
    </w:div>
    <w:div w:id="903493947">
      <w:bodyDiv w:val="1"/>
      <w:marLeft w:val="0"/>
      <w:marRight w:val="0"/>
      <w:marTop w:val="0"/>
      <w:marBottom w:val="0"/>
      <w:divBdr>
        <w:top w:val="none" w:sz="0" w:space="0" w:color="auto"/>
        <w:left w:val="none" w:sz="0" w:space="0" w:color="auto"/>
        <w:bottom w:val="none" w:sz="0" w:space="0" w:color="auto"/>
        <w:right w:val="none" w:sz="0" w:space="0" w:color="auto"/>
      </w:divBdr>
    </w:div>
    <w:div w:id="919754559">
      <w:bodyDiv w:val="1"/>
      <w:marLeft w:val="0"/>
      <w:marRight w:val="0"/>
      <w:marTop w:val="0"/>
      <w:marBottom w:val="0"/>
      <w:divBdr>
        <w:top w:val="none" w:sz="0" w:space="0" w:color="auto"/>
        <w:left w:val="none" w:sz="0" w:space="0" w:color="auto"/>
        <w:bottom w:val="none" w:sz="0" w:space="0" w:color="auto"/>
        <w:right w:val="none" w:sz="0" w:space="0" w:color="auto"/>
      </w:divBdr>
    </w:div>
    <w:div w:id="938217228">
      <w:bodyDiv w:val="1"/>
      <w:marLeft w:val="0"/>
      <w:marRight w:val="0"/>
      <w:marTop w:val="0"/>
      <w:marBottom w:val="0"/>
      <w:divBdr>
        <w:top w:val="none" w:sz="0" w:space="0" w:color="auto"/>
        <w:left w:val="none" w:sz="0" w:space="0" w:color="auto"/>
        <w:bottom w:val="none" w:sz="0" w:space="0" w:color="auto"/>
        <w:right w:val="none" w:sz="0" w:space="0" w:color="auto"/>
      </w:divBdr>
    </w:div>
    <w:div w:id="944581898">
      <w:bodyDiv w:val="1"/>
      <w:marLeft w:val="0"/>
      <w:marRight w:val="0"/>
      <w:marTop w:val="0"/>
      <w:marBottom w:val="0"/>
      <w:divBdr>
        <w:top w:val="none" w:sz="0" w:space="0" w:color="auto"/>
        <w:left w:val="none" w:sz="0" w:space="0" w:color="auto"/>
        <w:bottom w:val="none" w:sz="0" w:space="0" w:color="auto"/>
        <w:right w:val="none" w:sz="0" w:space="0" w:color="auto"/>
      </w:divBdr>
    </w:div>
    <w:div w:id="946818049">
      <w:bodyDiv w:val="1"/>
      <w:marLeft w:val="0"/>
      <w:marRight w:val="0"/>
      <w:marTop w:val="0"/>
      <w:marBottom w:val="0"/>
      <w:divBdr>
        <w:top w:val="none" w:sz="0" w:space="0" w:color="auto"/>
        <w:left w:val="none" w:sz="0" w:space="0" w:color="auto"/>
        <w:bottom w:val="none" w:sz="0" w:space="0" w:color="auto"/>
        <w:right w:val="none" w:sz="0" w:space="0" w:color="auto"/>
      </w:divBdr>
    </w:div>
    <w:div w:id="985277901">
      <w:bodyDiv w:val="1"/>
      <w:marLeft w:val="0"/>
      <w:marRight w:val="0"/>
      <w:marTop w:val="0"/>
      <w:marBottom w:val="0"/>
      <w:divBdr>
        <w:top w:val="none" w:sz="0" w:space="0" w:color="auto"/>
        <w:left w:val="none" w:sz="0" w:space="0" w:color="auto"/>
        <w:bottom w:val="none" w:sz="0" w:space="0" w:color="auto"/>
        <w:right w:val="none" w:sz="0" w:space="0" w:color="auto"/>
      </w:divBdr>
    </w:div>
    <w:div w:id="997726544">
      <w:bodyDiv w:val="1"/>
      <w:marLeft w:val="0"/>
      <w:marRight w:val="0"/>
      <w:marTop w:val="0"/>
      <w:marBottom w:val="0"/>
      <w:divBdr>
        <w:top w:val="none" w:sz="0" w:space="0" w:color="auto"/>
        <w:left w:val="none" w:sz="0" w:space="0" w:color="auto"/>
        <w:bottom w:val="none" w:sz="0" w:space="0" w:color="auto"/>
        <w:right w:val="none" w:sz="0" w:space="0" w:color="auto"/>
      </w:divBdr>
    </w:div>
    <w:div w:id="1012031857">
      <w:bodyDiv w:val="1"/>
      <w:marLeft w:val="0"/>
      <w:marRight w:val="0"/>
      <w:marTop w:val="0"/>
      <w:marBottom w:val="0"/>
      <w:divBdr>
        <w:top w:val="none" w:sz="0" w:space="0" w:color="auto"/>
        <w:left w:val="none" w:sz="0" w:space="0" w:color="auto"/>
        <w:bottom w:val="none" w:sz="0" w:space="0" w:color="auto"/>
        <w:right w:val="none" w:sz="0" w:space="0" w:color="auto"/>
      </w:divBdr>
    </w:div>
    <w:div w:id="1025903607">
      <w:bodyDiv w:val="1"/>
      <w:marLeft w:val="0"/>
      <w:marRight w:val="0"/>
      <w:marTop w:val="0"/>
      <w:marBottom w:val="0"/>
      <w:divBdr>
        <w:top w:val="none" w:sz="0" w:space="0" w:color="auto"/>
        <w:left w:val="none" w:sz="0" w:space="0" w:color="auto"/>
        <w:bottom w:val="none" w:sz="0" w:space="0" w:color="auto"/>
        <w:right w:val="none" w:sz="0" w:space="0" w:color="auto"/>
      </w:divBdr>
    </w:div>
    <w:div w:id="1042554815">
      <w:bodyDiv w:val="1"/>
      <w:marLeft w:val="0"/>
      <w:marRight w:val="0"/>
      <w:marTop w:val="0"/>
      <w:marBottom w:val="0"/>
      <w:divBdr>
        <w:top w:val="none" w:sz="0" w:space="0" w:color="auto"/>
        <w:left w:val="none" w:sz="0" w:space="0" w:color="auto"/>
        <w:bottom w:val="none" w:sz="0" w:space="0" w:color="auto"/>
        <w:right w:val="none" w:sz="0" w:space="0" w:color="auto"/>
      </w:divBdr>
    </w:div>
    <w:div w:id="1049186262">
      <w:bodyDiv w:val="1"/>
      <w:marLeft w:val="0"/>
      <w:marRight w:val="0"/>
      <w:marTop w:val="0"/>
      <w:marBottom w:val="0"/>
      <w:divBdr>
        <w:top w:val="none" w:sz="0" w:space="0" w:color="auto"/>
        <w:left w:val="none" w:sz="0" w:space="0" w:color="auto"/>
        <w:bottom w:val="none" w:sz="0" w:space="0" w:color="auto"/>
        <w:right w:val="none" w:sz="0" w:space="0" w:color="auto"/>
      </w:divBdr>
    </w:div>
    <w:div w:id="1058473361">
      <w:bodyDiv w:val="1"/>
      <w:marLeft w:val="0"/>
      <w:marRight w:val="0"/>
      <w:marTop w:val="0"/>
      <w:marBottom w:val="0"/>
      <w:divBdr>
        <w:top w:val="none" w:sz="0" w:space="0" w:color="auto"/>
        <w:left w:val="none" w:sz="0" w:space="0" w:color="auto"/>
        <w:bottom w:val="none" w:sz="0" w:space="0" w:color="auto"/>
        <w:right w:val="none" w:sz="0" w:space="0" w:color="auto"/>
      </w:divBdr>
    </w:div>
    <w:div w:id="1066804903">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113094288">
      <w:bodyDiv w:val="1"/>
      <w:marLeft w:val="0"/>
      <w:marRight w:val="0"/>
      <w:marTop w:val="0"/>
      <w:marBottom w:val="0"/>
      <w:divBdr>
        <w:top w:val="none" w:sz="0" w:space="0" w:color="auto"/>
        <w:left w:val="none" w:sz="0" w:space="0" w:color="auto"/>
        <w:bottom w:val="none" w:sz="0" w:space="0" w:color="auto"/>
        <w:right w:val="none" w:sz="0" w:space="0" w:color="auto"/>
      </w:divBdr>
    </w:div>
    <w:div w:id="1115638742">
      <w:bodyDiv w:val="1"/>
      <w:marLeft w:val="0"/>
      <w:marRight w:val="0"/>
      <w:marTop w:val="0"/>
      <w:marBottom w:val="0"/>
      <w:divBdr>
        <w:top w:val="none" w:sz="0" w:space="0" w:color="auto"/>
        <w:left w:val="none" w:sz="0" w:space="0" w:color="auto"/>
        <w:bottom w:val="none" w:sz="0" w:space="0" w:color="auto"/>
        <w:right w:val="none" w:sz="0" w:space="0" w:color="auto"/>
      </w:divBdr>
    </w:div>
    <w:div w:id="1145779164">
      <w:bodyDiv w:val="1"/>
      <w:marLeft w:val="0"/>
      <w:marRight w:val="0"/>
      <w:marTop w:val="0"/>
      <w:marBottom w:val="0"/>
      <w:divBdr>
        <w:top w:val="none" w:sz="0" w:space="0" w:color="auto"/>
        <w:left w:val="none" w:sz="0" w:space="0" w:color="auto"/>
        <w:bottom w:val="none" w:sz="0" w:space="0" w:color="auto"/>
        <w:right w:val="none" w:sz="0" w:space="0" w:color="auto"/>
      </w:divBdr>
    </w:div>
    <w:div w:id="1150252546">
      <w:bodyDiv w:val="1"/>
      <w:marLeft w:val="0"/>
      <w:marRight w:val="0"/>
      <w:marTop w:val="0"/>
      <w:marBottom w:val="0"/>
      <w:divBdr>
        <w:top w:val="none" w:sz="0" w:space="0" w:color="auto"/>
        <w:left w:val="none" w:sz="0" w:space="0" w:color="auto"/>
        <w:bottom w:val="none" w:sz="0" w:space="0" w:color="auto"/>
        <w:right w:val="none" w:sz="0" w:space="0" w:color="auto"/>
      </w:divBdr>
    </w:div>
    <w:div w:id="1164323621">
      <w:bodyDiv w:val="1"/>
      <w:marLeft w:val="0"/>
      <w:marRight w:val="0"/>
      <w:marTop w:val="0"/>
      <w:marBottom w:val="0"/>
      <w:divBdr>
        <w:top w:val="none" w:sz="0" w:space="0" w:color="auto"/>
        <w:left w:val="none" w:sz="0" w:space="0" w:color="auto"/>
        <w:bottom w:val="none" w:sz="0" w:space="0" w:color="auto"/>
        <w:right w:val="none" w:sz="0" w:space="0" w:color="auto"/>
      </w:divBdr>
    </w:div>
    <w:div w:id="1173103423">
      <w:bodyDiv w:val="1"/>
      <w:marLeft w:val="0"/>
      <w:marRight w:val="0"/>
      <w:marTop w:val="0"/>
      <w:marBottom w:val="0"/>
      <w:divBdr>
        <w:top w:val="none" w:sz="0" w:space="0" w:color="auto"/>
        <w:left w:val="none" w:sz="0" w:space="0" w:color="auto"/>
        <w:bottom w:val="none" w:sz="0" w:space="0" w:color="auto"/>
        <w:right w:val="none" w:sz="0" w:space="0" w:color="auto"/>
      </w:divBdr>
    </w:div>
    <w:div w:id="1178695681">
      <w:bodyDiv w:val="1"/>
      <w:marLeft w:val="0"/>
      <w:marRight w:val="0"/>
      <w:marTop w:val="0"/>
      <w:marBottom w:val="0"/>
      <w:divBdr>
        <w:top w:val="none" w:sz="0" w:space="0" w:color="auto"/>
        <w:left w:val="none" w:sz="0" w:space="0" w:color="auto"/>
        <w:bottom w:val="none" w:sz="0" w:space="0" w:color="auto"/>
        <w:right w:val="none" w:sz="0" w:space="0" w:color="auto"/>
      </w:divBdr>
    </w:div>
    <w:div w:id="1179461715">
      <w:bodyDiv w:val="1"/>
      <w:marLeft w:val="0"/>
      <w:marRight w:val="0"/>
      <w:marTop w:val="0"/>
      <w:marBottom w:val="0"/>
      <w:divBdr>
        <w:top w:val="none" w:sz="0" w:space="0" w:color="auto"/>
        <w:left w:val="none" w:sz="0" w:space="0" w:color="auto"/>
        <w:bottom w:val="none" w:sz="0" w:space="0" w:color="auto"/>
        <w:right w:val="none" w:sz="0" w:space="0" w:color="auto"/>
      </w:divBdr>
    </w:div>
    <w:div w:id="1180239393">
      <w:bodyDiv w:val="1"/>
      <w:marLeft w:val="0"/>
      <w:marRight w:val="0"/>
      <w:marTop w:val="0"/>
      <w:marBottom w:val="0"/>
      <w:divBdr>
        <w:top w:val="none" w:sz="0" w:space="0" w:color="auto"/>
        <w:left w:val="none" w:sz="0" w:space="0" w:color="auto"/>
        <w:bottom w:val="none" w:sz="0" w:space="0" w:color="auto"/>
        <w:right w:val="none" w:sz="0" w:space="0" w:color="auto"/>
      </w:divBdr>
    </w:div>
    <w:div w:id="1185441990">
      <w:bodyDiv w:val="1"/>
      <w:marLeft w:val="0"/>
      <w:marRight w:val="0"/>
      <w:marTop w:val="0"/>
      <w:marBottom w:val="0"/>
      <w:divBdr>
        <w:top w:val="none" w:sz="0" w:space="0" w:color="auto"/>
        <w:left w:val="none" w:sz="0" w:space="0" w:color="auto"/>
        <w:bottom w:val="none" w:sz="0" w:space="0" w:color="auto"/>
        <w:right w:val="none" w:sz="0" w:space="0" w:color="auto"/>
      </w:divBdr>
    </w:div>
    <w:div w:id="1186678053">
      <w:bodyDiv w:val="1"/>
      <w:marLeft w:val="0"/>
      <w:marRight w:val="0"/>
      <w:marTop w:val="0"/>
      <w:marBottom w:val="0"/>
      <w:divBdr>
        <w:top w:val="none" w:sz="0" w:space="0" w:color="auto"/>
        <w:left w:val="none" w:sz="0" w:space="0" w:color="auto"/>
        <w:bottom w:val="none" w:sz="0" w:space="0" w:color="auto"/>
        <w:right w:val="none" w:sz="0" w:space="0" w:color="auto"/>
      </w:divBdr>
    </w:div>
    <w:div w:id="1189367222">
      <w:bodyDiv w:val="1"/>
      <w:marLeft w:val="0"/>
      <w:marRight w:val="0"/>
      <w:marTop w:val="0"/>
      <w:marBottom w:val="0"/>
      <w:divBdr>
        <w:top w:val="none" w:sz="0" w:space="0" w:color="auto"/>
        <w:left w:val="none" w:sz="0" w:space="0" w:color="auto"/>
        <w:bottom w:val="none" w:sz="0" w:space="0" w:color="auto"/>
        <w:right w:val="none" w:sz="0" w:space="0" w:color="auto"/>
      </w:divBdr>
    </w:div>
    <w:div w:id="1201088332">
      <w:bodyDiv w:val="1"/>
      <w:marLeft w:val="0"/>
      <w:marRight w:val="0"/>
      <w:marTop w:val="0"/>
      <w:marBottom w:val="0"/>
      <w:divBdr>
        <w:top w:val="none" w:sz="0" w:space="0" w:color="auto"/>
        <w:left w:val="none" w:sz="0" w:space="0" w:color="auto"/>
        <w:bottom w:val="none" w:sz="0" w:space="0" w:color="auto"/>
        <w:right w:val="none" w:sz="0" w:space="0" w:color="auto"/>
      </w:divBdr>
    </w:div>
    <w:div w:id="1201363515">
      <w:bodyDiv w:val="1"/>
      <w:marLeft w:val="0"/>
      <w:marRight w:val="0"/>
      <w:marTop w:val="0"/>
      <w:marBottom w:val="0"/>
      <w:divBdr>
        <w:top w:val="none" w:sz="0" w:space="0" w:color="auto"/>
        <w:left w:val="none" w:sz="0" w:space="0" w:color="auto"/>
        <w:bottom w:val="none" w:sz="0" w:space="0" w:color="auto"/>
        <w:right w:val="none" w:sz="0" w:space="0" w:color="auto"/>
      </w:divBdr>
    </w:div>
    <w:div w:id="1211920928">
      <w:bodyDiv w:val="1"/>
      <w:marLeft w:val="0"/>
      <w:marRight w:val="0"/>
      <w:marTop w:val="0"/>
      <w:marBottom w:val="0"/>
      <w:divBdr>
        <w:top w:val="none" w:sz="0" w:space="0" w:color="auto"/>
        <w:left w:val="none" w:sz="0" w:space="0" w:color="auto"/>
        <w:bottom w:val="none" w:sz="0" w:space="0" w:color="auto"/>
        <w:right w:val="none" w:sz="0" w:space="0" w:color="auto"/>
      </w:divBdr>
    </w:div>
    <w:div w:id="1219172353">
      <w:bodyDiv w:val="1"/>
      <w:marLeft w:val="0"/>
      <w:marRight w:val="0"/>
      <w:marTop w:val="0"/>
      <w:marBottom w:val="0"/>
      <w:divBdr>
        <w:top w:val="none" w:sz="0" w:space="0" w:color="auto"/>
        <w:left w:val="none" w:sz="0" w:space="0" w:color="auto"/>
        <w:bottom w:val="none" w:sz="0" w:space="0" w:color="auto"/>
        <w:right w:val="none" w:sz="0" w:space="0" w:color="auto"/>
      </w:divBdr>
    </w:div>
    <w:div w:id="1231575768">
      <w:bodyDiv w:val="1"/>
      <w:marLeft w:val="0"/>
      <w:marRight w:val="0"/>
      <w:marTop w:val="0"/>
      <w:marBottom w:val="0"/>
      <w:divBdr>
        <w:top w:val="none" w:sz="0" w:space="0" w:color="auto"/>
        <w:left w:val="none" w:sz="0" w:space="0" w:color="auto"/>
        <w:bottom w:val="none" w:sz="0" w:space="0" w:color="auto"/>
        <w:right w:val="none" w:sz="0" w:space="0" w:color="auto"/>
      </w:divBdr>
    </w:div>
    <w:div w:id="1233537865">
      <w:bodyDiv w:val="1"/>
      <w:marLeft w:val="0"/>
      <w:marRight w:val="0"/>
      <w:marTop w:val="0"/>
      <w:marBottom w:val="0"/>
      <w:divBdr>
        <w:top w:val="none" w:sz="0" w:space="0" w:color="auto"/>
        <w:left w:val="none" w:sz="0" w:space="0" w:color="auto"/>
        <w:bottom w:val="none" w:sz="0" w:space="0" w:color="auto"/>
        <w:right w:val="none" w:sz="0" w:space="0" w:color="auto"/>
      </w:divBdr>
    </w:div>
    <w:div w:id="1235970608">
      <w:bodyDiv w:val="1"/>
      <w:marLeft w:val="0"/>
      <w:marRight w:val="0"/>
      <w:marTop w:val="0"/>
      <w:marBottom w:val="0"/>
      <w:divBdr>
        <w:top w:val="none" w:sz="0" w:space="0" w:color="auto"/>
        <w:left w:val="none" w:sz="0" w:space="0" w:color="auto"/>
        <w:bottom w:val="none" w:sz="0" w:space="0" w:color="auto"/>
        <w:right w:val="none" w:sz="0" w:space="0" w:color="auto"/>
      </w:divBdr>
    </w:div>
    <w:div w:id="1268807396">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282224276">
      <w:bodyDiv w:val="1"/>
      <w:marLeft w:val="0"/>
      <w:marRight w:val="0"/>
      <w:marTop w:val="0"/>
      <w:marBottom w:val="0"/>
      <w:divBdr>
        <w:top w:val="none" w:sz="0" w:space="0" w:color="auto"/>
        <w:left w:val="none" w:sz="0" w:space="0" w:color="auto"/>
        <w:bottom w:val="none" w:sz="0" w:space="0" w:color="auto"/>
        <w:right w:val="none" w:sz="0" w:space="0" w:color="auto"/>
      </w:divBdr>
    </w:div>
    <w:div w:id="1283804782">
      <w:bodyDiv w:val="1"/>
      <w:marLeft w:val="0"/>
      <w:marRight w:val="0"/>
      <w:marTop w:val="0"/>
      <w:marBottom w:val="0"/>
      <w:divBdr>
        <w:top w:val="none" w:sz="0" w:space="0" w:color="auto"/>
        <w:left w:val="none" w:sz="0" w:space="0" w:color="auto"/>
        <w:bottom w:val="none" w:sz="0" w:space="0" w:color="auto"/>
        <w:right w:val="none" w:sz="0" w:space="0" w:color="auto"/>
      </w:divBdr>
    </w:div>
    <w:div w:id="1291282041">
      <w:bodyDiv w:val="1"/>
      <w:marLeft w:val="0"/>
      <w:marRight w:val="0"/>
      <w:marTop w:val="0"/>
      <w:marBottom w:val="0"/>
      <w:divBdr>
        <w:top w:val="none" w:sz="0" w:space="0" w:color="auto"/>
        <w:left w:val="none" w:sz="0" w:space="0" w:color="auto"/>
        <w:bottom w:val="none" w:sz="0" w:space="0" w:color="auto"/>
        <w:right w:val="none" w:sz="0" w:space="0" w:color="auto"/>
      </w:divBdr>
    </w:div>
    <w:div w:id="1306204221">
      <w:bodyDiv w:val="1"/>
      <w:marLeft w:val="0"/>
      <w:marRight w:val="0"/>
      <w:marTop w:val="0"/>
      <w:marBottom w:val="0"/>
      <w:divBdr>
        <w:top w:val="none" w:sz="0" w:space="0" w:color="auto"/>
        <w:left w:val="none" w:sz="0" w:space="0" w:color="auto"/>
        <w:bottom w:val="none" w:sz="0" w:space="0" w:color="auto"/>
        <w:right w:val="none" w:sz="0" w:space="0" w:color="auto"/>
      </w:divBdr>
    </w:div>
    <w:div w:id="1327592555">
      <w:bodyDiv w:val="1"/>
      <w:marLeft w:val="0"/>
      <w:marRight w:val="0"/>
      <w:marTop w:val="0"/>
      <w:marBottom w:val="0"/>
      <w:divBdr>
        <w:top w:val="none" w:sz="0" w:space="0" w:color="auto"/>
        <w:left w:val="none" w:sz="0" w:space="0" w:color="auto"/>
        <w:bottom w:val="none" w:sz="0" w:space="0" w:color="auto"/>
        <w:right w:val="none" w:sz="0" w:space="0" w:color="auto"/>
      </w:divBdr>
    </w:div>
    <w:div w:id="1331787432">
      <w:bodyDiv w:val="1"/>
      <w:marLeft w:val="0"/>
      <w:marRight w:val="0"/>
      <w:marTop w:val="0"/>
      <w:marBottom w:val="0"/>
      <w:divBdr>
        <w:top w:val="none" w:sz="0" w:space="0" w:color="auto"/>
        <w:left w:val="none" w:sz="0" w:space="0" w:color="auto"/>
        <w:bottom w:val="none" w:sz="0" w:space="0" w:color="auto"/>
        <w:right w:val="none" w:sz="0" w:space="0" w:color="auto"/>
      </w:divBdr>
    </w:div>
    <w:div w:id="1334069052">
      <w:bodyDiv w:val="1"/>
      <w:marLeft w:val="0"/>
      <w:marRight w:val="0"/>
      <w:marTop w:val="0"/>
      <w:marBottom w:val="0"/>
      <w:divBdr>
        <w:top w:val="none" w:sz="0" w:space="0" w:color="auto"/>
        <w:left w:val="none" w:sz="0" w:space="0" w:color="auto"/>
        <w:bottom w:val="none" w:sz="0" w:space="0" w:color="auto"/>
        <w:right w:val="none" w:sz="0" w:space="0" w:color="auto"/>
      </w:divBdr>
    </w:div>
    <w:div w:id="1339119556">
      <w:bodyDiv w:val="1"/>
      <w:marLeft w:val="0"/>
      <w:marRight w:val="0"/>
      <w:marTop w:val="0"/>
      <w:marBottom w:val="0"/>
      <w:divBdr>
        <w:top w:val="none" w:sz="0" w:space="0" w:color="auto"/>
        <w:left w:val="none" w:sz="0" w:space="0" w:color="auto"/>
        <w:bottom w:val="none" w:sz="0" w:space="0" w:color="auto"/>
        <w:right w:val="none" w:sz="0" w:space="0" w:color="auto"/>
      </w:divBdr>
    </w:div>
    <w:div w:id="1345786991">
      <w:bodyDiv w:val="1"/>
      <w:marLeft w:val="0"/>
      <w:marRight w:val="0"/>
      <w:marTop w:val="0"/>
      <w:marBottom w:val="0"/>
      <w:divBdr>
        <w:top w:val="none" w:sz="0" w:space="0" w:color="auto"/>
        <w:left w:val="none" w:sz="0" w:space="0" w:color="auto"/>
        <w:bottom w:val="none" w:sz="0" w:space="0" w:color="auto"/>
        <w:right w:val="none" w:sz="0" w:space="0" w:color="auto"/>
      </w:divBdr>
    </w:div>
    <w:div w:id="1359239574">
      <w:bodyDiv w:val="1"/>
      <w:marLeft w:val="0"/>
      <w:marRight w:val="0"/>
      <w:marTop w:val="0"/>
      <w:marBottom w:val="0"/>
      <w:divBdr>
        <w:top w:val="none" w:sz="0" w:space="0" w:color="auto"/>
        <w:left w:val="none" w:sz="0" w:space="0" w:color="auto"/>
        <w:bottom w:val="none" w:sz="0" w:space="0" w:color="auto"/>
        <w:right w:val="none" w:sz="0" w:space="0" w:color="auto"/>
      </w:divBdr>
    </w:div>
    <w:div w:id="1369717582">
      <w:bodyDiv w:val="1"/>
      <w:marLeft w:val="0"/>
      <w:marRight w:val="0"/>
      <w:marTop w:val="0"/>
      <w:marBottom w:val="0"/>
      <w:divBdr>
        <w:top w:val="none" w:sz="0" w:space="0" w:color="auto"/>
        <w:left w:val="none" w:sz="0" w:space="0" w:color="auto"/>
        <w:bottom w:val="none" w:sz="0" w:space="0" w:color="auto"/>
        <w:right w:val="none" w:sz="0" w:space="0" w:color="auto"/>
      </w:divBdr>
    </w:div>
    <w:div w:id="1373381775">
      <w:bodyDiv w:val="1"/>
      <w:marLeft w:val="0"/>
      <w:marRight w:val="0"/>
      <w:marTop w:val="0"/>
      <w:marBottom w:val="0"/>
      <w:divBdr>
        <w:top w:val="none" w:sz="0" w:space="0" w:color="auto"/>
        <w:left w:val="none" w:sz="0" w:space="0" w:color="auto"/>
        <w:bottom w:val="none" w:sz="0" w:space="0" w:color="auto"/>
        <w:right w:val="none" w:sz="0" w:space="0" w:color="auto"/>
      </w:divBdr>
    </w:div>
    <w:div w:id="1375888581">
      <w:bodyDiv w:val="1"/>
      <w:marLeft w:val="0"/>
      <w:marRight w:val="0"/>
      <w:marTop w:val="0"/>
      <w:marBottom w:val="0"/>
      <w:divBdr>
        <w:top w:val="none" w:sz="0" w:space="0" w:color="auto"/>
        <w:left w:val="none" w:sz="0" w:space="0" w:color="auto"/>
        <w:bottom w:val="none" w:sz="0" w:space="0" w:color="auto"/>
        <w:right w:val="none" w:sz="0" w:space="0" w:color="auto"/>
      </w:divBdr>
    </w:div>
    <w:div w:id="1380131581">
      <w:bodyDiv w:val="1"/>
      <w:marLeft w:val="0"/>
      <w:marRight w:val="0"/>
      <w:marTop w:val="0"/>
      <w:marBottom w:val="0"/>
      <w:divBdr>
        <w:top w:val="none" w:sz="0" w:space="0" w:color="auto"/>
        <w:left w:val="none" w:sz="0" w:space="0" w:color="auto"/>
        <w:bottom w:val="none" w:sz="0" w:space="0" w:color="auto"/>
        <w:right w:val="none" w:sz="0" w:space="0" w:color="auto"/>
      </w:divBdr>
    </w:div>
    <w:div w:id="1383752467">
      <w:bodyDiv w:val="1"/>
      <w:marLeft w:val="0"/>
      <w:marRight w:val="0"/>
      <w:marTop w:val="0"/>
      <w:marBottom w:val="0"/>
      <w:divBdr>
        <w:top w:val="none" w:sz="0" w:space="0" w:color="auto"/>
        <w:left w:val="none" w:sz="0" w:space="0" w:color="auto"/>
        <w:bottom w:val="none" w:sz="0" w:space="0" w:color="auto"/>
        <w:right w:val="none" w:sz="0" w:space="0" w:color="auto"/>
      </w:divBdr>
    </w:div>
    <w:div w:id="1396977192">
      <w:bodyDiv w:val="1"/>
      <w:marLeft w:val="0"/>
      <w:marRight w:val="0"/>
      <w:marTop w:val="0"/>
      <w:marBottom w:val="0"/>
      <w:divBdr>
        <w:top w:val="none" w:sz="0" w:space="0" w:color="auto"/>
        <w:left w:val="none" w:sz="0" w:space="0" w:color="auto"/>
        <w:bottom w:val="none" w:sz="0" w:space="0" w:color="auto"/>
        <w:right w:val="none" w:sz="0" w:space="0" w:color="auto"/>
      </w:divBdr>
    </w:div>
    <w:div w:id="1405105250">
      <w:bodyDiv w:val="1"/>
      <w:marLeft w:val="0"/>
      <w:marRight w:val="0"/>
      <w:marTop w:val="0"/>
      <w:marBottom w:val="0"/>
      <w:divBdr>
        <w:top w:val="none" w:sz="0" w:space="0" w:color="auto"/>
        <w:left w:val="none" w:sz="0" w:space="0" w:color="auto"/>
        <w:bottom w:val="none" w:sz="0" w:space="0" w:color="auto"/>
        <w:right w:val="none" w:sz="0" w:space="0" w:color="auto"/>
      </w:divBdr>
    </w:div>
    <w:div w:id="1409424243">
      <w:bodyDiv w:val="1"/>
      <w:marLeft w:val="0"/>
      <w:marRight w:val="0"/>
      <w:marTop w:val="0"/>
      <w:marBottom w:val="0"/>
      <w:divBdr>
        <w:top w:val="none" w:sz="0" w:space="0" w:color="auto"/>
        <w:left w:val="none" w:sz="0" w:space="0" w:color="auto"/>
        <w:bottom w:val="none" w:sz="0" w:space="0" w:color="auto"/>
        <w:right w:val="none" w:sz="0" w:space="0" w:color="auto"/>
      </w:divBdr>
    </w:div>
    <w:div w:id="1410466126">
      <w:bodyDiv w:val="1"/>
      <w:marLeft w:val="0"/>
      <w:marRight w:val="0"/>
      <w:marTop w:val="0"/>
      <w:marBottom w:val="0"/>
      <w:divBdr>
        <w:top w:val="none" w:sz="0" w:space="0" w:color="auto"/>
        <w:left w:val="none" w:sz="0" w:space="0" w:color="auto"/>
        <w:bottom w:val="none" w:sz="0" w:space="0" w:color="auto"/>
        <w:right w:val="none" w:sz="0" w:space="0" w:color="auto"/>
      </w:divBdr>
    </w:div>
    <w:div w:id="1411080580">
      <w:bodyDiv w:val="1"/>
      <w:marLeft w:val="0"/>
      <w:marRight w:val="0"/>
      <w:marTop w:val="0"/>
      <w:marBottom w:val="0"/>
      <w:divBdr>
        <w:top w:val="none" w:sz="0" w:space="0" w:color="auto"/>
        <w:left w:val="none" w:sz="0" w:space="0" w:color="auto"/>
        <w:bottom w:val="none" w:sz="0" w:space="0" w:color="auto"/>
        <w:right w:val="none" w:sz="0" w:space="0" w:color="auto"/>
      </w:divBdr>
    </w:div>
    <w:div w:id="1419248687">
      <w:bodyDiv w:val="1"/>
      <w:marLeft w:val="0"/>
      <w:marRight w:val="0"/>
      <w:marTop w:val="0"/>
      <w:marBottom w:val="0"/>
      <w:divBdr>
        <w:top w:val="none" w:sz="0" w:space="0" w:color="auto"/>
        <w:left w:val="none" w:sz="0" w:space="0" w:color="auto"/>
        <w:bottom w:val="none" w:sz="0" w:space="0" w:color="auto"/>
        <w:right w:val="none" w:sz="0" w:space="0" w:color="auto"/>
      </w:divBdr>
    </w:div>
    <w:div w:id="1420787483">
      <w:bodyDiv w:val="1"/>
      <w:marLeft w:val="0"/>
      <w:marRight w:val="0"/>
      <w:marTop w:val="0"/>
      <w:marBottom w:val="0"/>
      <w:divBdr>
        <w:top w:val="none" w:sz="0" w:space="0" w:color="auto"/>
        <w:left w:val="none" w:sz="0" w:space="0" w:color="auto"/>
        <w:bottom w:val="none" w:sz="0" w:space="0" w:color="auto"/>
        <w:right w:val="none" w:sz="0" w:space="0" w:color="auto"/>
      </w:divBdr>
    </w:div>
    <w:div w:id="1428232680">
      <w:bodyDiv w:val="1"/>
      <w:marLeft w:val="0"/>
      <w:marRight w:val="0"/>
      <w:marTop w:val="0"/>
      <w:marBottom w:val="0"/>
      <w:divBdr>
        <w:top w:val="none" w:sz="0" w:space="0" w:color="auto"/>
        <w:left w:val="none" w:sz="0" w:space="0" w:color="auto"/>
        <w:bottom w:val="none" w:sz="0" w:space="0" w:color="auto"/>
        <w:right w:val="none" w:sz="0" w:space="0" w:color="auto"/>
      </w:divBdr>
    </w:div>
    <w:div w:id="1428841650">
      <w:bodyDiv w:val="1"/>
      <w:marLeft w:val="0"/>
      <w:marRight w:val="0"/>
      <w:marTop w:val="0"/>
      <w:marBottom w:val="0"/>
      <w:divBdr>
        <w:top w:val="none" w:sz="0" w:space="0" w:color="auto"/>
        <w:left w:val="none" w:sz="0" w:space="0" w:color="auto"/>
        <w:bottom w:val="none" w:sz="0" w:space="0" w:color="auto"/>
        <w:right w:val="none" w:sz="0" w:space="0" w:color="auto"/>
      </w:divBdr>
    </w:div>
    <w:div w:id="1432045722">
      <w:bodyDiv w:val="1"/>
      <w:marLeft w:val="0"/>
      <w:marRight w:val="0"/>
      <w:marTop w:val="0"/>
      <w:marBottom w:val="0"/>
      <w:divBdr>
        <w:top w:val="none" w:sz="0" w:space="0" w:color="auto"/>
        <w:left w:val="none" w:sz="0" w:space="0" w:color="auto"/>
        <w:bottom w:val="none" w:sz="0" w:space="0" w:color="auto"/>
        <w:right w:val="none" w:sz="0" w:space="0" w:color="auto"/>
      </w:divBdr>
    </w:div>
    <w:div w:id="1432701199">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445347590">
      <w:bodyDiv w:val="1"/>
      <w:marLeft w:val="0"/>
      <w:marRight w:val="0"/>
      <w:marTop w:val="0"/>
      <w:marBottom w:val="0"/>
      <w:divBdr>
        <w:top w:val="none" w:sz="0" w:space="0" w:color="auto"/>
        <w:left w:val="none" w:sz="0" w:space="0" w:color="auto"/>
        <w:bottom w:val="none" w:sz="0" w:space="0" w:color="auto"/>
        <w:right w:val="none" w:sz="0" w:space="0" w:color="auto"/>
      </w:divBdr>
    </w:div>
    <w:div w:id="1449467763">
      <w:bodyDiv w:val="1"/>
      <w:marLeft w:val="0"/>
      <w:marRight w:val="0"/>
      <w:marTop w:val="0"/>
      <w:marBottom w:val="0"/>
      <w:divBdr>
        <w:top w:val="none" w:sz="0" w:space="0" w:color="auto"/>
        <w:left w:val="none" w:sz="0" w:space="0" w:color="auto"/>
        <w:bottom w:val="none" w:sz="0" w:space="0" w:color="auto"/>
        <w:right w:val="none" w:sz="0" w:space="0" w:color="auto"/>
      </w:divBdr>
    </w:div>
    <w:div w:id="1453675184">
      <w:bodyDiv w:val="1"/>
      <w:marLeft w:val="0"/>
      <w:marRight w:val="0"/>
      <w:marTop w:val="0"/>
      <w:marBottom w:val="0"/>
      <w:divBdr>
        <w:top w:val="none" w:sz="0" w:space="0" w:color="auto"/>
        <w:left w:val="none" w:sz="0" w:space="0" w:color="auto"/>
        <w:bottom w:val="none" w:sz="0" w:space="0" w:color="auto"/>
        <w:right w:val="none" w:sz="0" w:space="0" w:color="auto"/>
      </w:divBdr>
    </w:div>
    <w:div w:id="1461800031">
      <w:bodyDiv w:val="1"/>
      <w:marLeft w:val="0"/>
      <w:marRight w:val="0"/>
      <w:marTop w:val="0"/>
      <w:marBottom w:val="0"/>
      <w:divBdr>
        <w:top w:val="none" w:sz="0" w:space="0" w:color="auto"/>
        <w:left w:val="none" w:sz="0" w:space="0" w:color="auto"/>
        <w:bottom w:val="none" w:sz="0" w:space="0" w:color="auto"/>
        <w:right w:val="none" w:sz="0" w:space="0" w:color="auto"/>
      </w:divBdr>
    </w:div>
    <w:div w:id="1466044939">
      <w:bodyDiv w:val="1"/>
      <w:marLeft w:val="0"/>
      <w:marRight w:val="0"/>
      <w:marTop w:val="0"/>
      <w:marBottom w:val="0"/>
      <w:divBdr>
        <w:top w:val="none" w:sz="0" w:space="0" w:color="auto"/>
        <w:left w:val="none" w:sz="0" w:space="0" w:color="auto"/>
        <w:bottom w:val="none" w:sz="0" w:space="0" w:color="auto"/>
        <w:right w:val="none" w:sz="0" w:space="0" w:color="auto"/>
      </w:divBdr>
    </w:div>
    <w:div w:id="1466120727">
      <w:bodyDiv w:val="1"/>
      <w:marLeft w:val="0"/>
      <w:marRight w:val="0"/>
      <w:marTop w:val="0"/>
      <w:marBottom w:val="0"/>
      <w:divBdr>
        <w:top w:val="none" w:sz="0" w:space="0" w:color="auto"/>
        <w:left w:val="none" w:sz="0" w:space="0" w:color="auto"/>
        <w:bottom w:val="none" w:sz="0" w:space="0" w:color="auto"/>
        <w:right w:val="none" w:sz="0" w:space="0" w:color="auto"/>
      </w:divBdr>
    </w:div>
    <w:div w:id="1499421293">
      <w:bodyDiv w:val="1"/>
      <w:marLeft w:val="0"/>
      <w:marRight w:val="0"/>
      <w:marTop w:val="0"/>
      <w:marBottom w:val="0"/>
      <w:divBdr>
        <w:top w:val="none" w:sz="0" w:space="0" w:color="auto"/>
        <w:left w:val="none" w:sz="0" w:space="0" w:color="auto"/>
        <w:bottom w:val="none" w:sz="0" w:space="0" w:color="auto"/>
        <w:right w:val="none" w:sz="0" w:space="0" w:color="auto"/>
      </w:divBdr>
    </w:div>
    <w:div w:id="1508249640">
      <w:bodyDiv w:val="1"/>
      <w:marLeft w:val="0"/>
      <w:marRight w:val="0"/>
      <w:marTop w:val="0"/>
      <w:marBottom w:val="0"/>
      <w:divBdr>
        <w:top w:val="none" w:sz="0" w:space="0" w:color="auto"/>
        <w:left w:val="none" w:sz="0" w:space="0" w:color="auto"/>
        <w:bottom w:val="none" w:sz="0" w:space="0" w:color="auto"/>
        <w:right w:val="none" w:sz="0" w:space="0" w:color="auto"/>
      </w:divBdr>
    </w:div>
    <w:div w:id="1512722975">
      <w:bodyDiv w:val="1"/>
      <w:marLeft w:val="0"/>
      <w:marRight w:val="0"/>
      <w:marTop w:val="0"/>
      <w:marBottom w:val="0"/>
      <w:divBdr>
        <w:top w:val="none" w:sz="0" w:space="0" w:color="auto"/>
        <w:left w:val="none" w:sz="0" w:space="0" w:color="auto"/>
        <w:bottom w:val="none" w:sz="0" w:space="0" w:color="auto"/>
        <w:right w:val="none" w:sz="0" w:space="0" w:color="auto"/>
      </w:divBdr>
    </w:div>
    <w:div w:id="1536310933">
      <w:bodyDiv w:val="1"/>
      <w:marLeft w:val="0"/>
      <w:marRight w:val="0"/>
      <w:marTop w:val="0"/>
      <w:marBottom w:val="0"/>
      <w:divBdr>
        <w:top w:val="none" w:sz="0" w:space="0" w:color="auto"/>
        <w:left w:val="none" w:sz="0" w:space="0" w:color="auto"/>
        <w:bottom w:val="none" w:sz="0" w:space="0" w:color="auto"/>
        <w:right w:val="none" w:sz="0" w:space="0" w:color="auto"/>
      </w:divBdr>
    </w:div>
    <w:div w:id="1552574382">
      <w:bodyDiv w:val="1"/>
      <w:marLeft w:val="0"/>
      <w:marRight w:val="0"/>
      <w:marTop w:val="0"/>
      <w:marBottom w:val="0"/>
      <w:divBdr>
        <w:top w:val="none" w:sz="0" w:space="0" w:color="auto"/>
        <w:left w:val="none" w:sz="0" w:space="0" w:color="auto"/>
        <w:bottom w:val="none" w:sz="0" w:space="0" w:color="auto"/>
        <w:right w:val="none" w:sz="0" w:space="0" w:color="auto"/>
      </w:divBdr>
    </w:div>
    <w:div w:id="1568489556">
      <w:bodyDiv w:val="1"/>
      <w:marLeft w:val="0"/>
      <w:marRight w:val="0"/>
      <w:marTop w:val="0"/>
      <w:marBottom w:val="0"/>
      <w:divBdr>
        <w:top w:val="none" w:sz="0" w:space="0" w:color="auto"/>
        <w:left w:val="none" w:sz="0" w:space="0" w:color="auto"/>
        <w:bottom w:val="none" w:sz="0" w:space="0" w:color="auto"/>
        <w:right w:val="none" w:sz="0" w:space="0" w:color="auto"/>
      </w:divBdr>
    </w:div>
    <w:div w:id="1570119008">
      <w:bodyDiv w:val="1"/>
      <w:marLeft w:val="0"/>
      <w:marRight w:val="0"/>
      <w:marTop w:val="0"/>
      <w:marBottom w:val="0"/>
      <w:divBdr>
        <w:top w:val="none" w:sz="0" w:space="0" w:color="auto"/>
        <w:left w:val="none" w:sz="0" w:space="0" w:color="auto"/>
        <w:bottom w:val="none" w:sz="0" w:space="0" w:color="auto"/>
        <w:right w:val="none" w:sz="0" w:space="0" w:color="auto"/>
      </w:divBdr>
    </w:div>
    <w:div w:id="1570725998">
      <w:bodyDiv w:val="1"/>
      <w:marLeft w:val="0"/>
      <w:marRight w:val="0"/>
      <w:marTop w:val="0"/>
      <w:marBottom w:val="0"/>
      <w:divBdr>
        <w:top w:val="none" w:sz="0" w:space="0" w:color="auto"/>
        <w:left w:val="none" w:sz="0" w:space="0" w:color="auto"/>
        <w:bottom w:val="none" w:sz="0" w:space="0" w:color="auto"/>
        <w:right w:val="none" w:sz="0" w:space="0" w:color="auto"/>
      </w:divBdr>
    </w:div>
    <w:div w:id="1574584404">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591507498">
      <w:bodyDiv w:val="1"/>
      <w:marLeft w:val="0"/>
      <w:marRight w:val="0"/>
      <w:marTop w:val="0"/>
      <w:marBottom w:val="0"/>
      <w:divBdr>
        <w:top w:val="none" w:sz="0" w:space="0" w:color="auto"/>
        <w:left w:val="none" w:sz="0" w:space="0" w:color="auto"/>
        <w:bottom w:val="none" w:sz="0" w:space="0" w:color="auto"/>
        <w:right w:val="none" w:sz="0" w:space="0" w:color="auto"/>
      </w:divBdr>
    </w:div>
    <w:div w:id="1592474033">
      <w:bodyDiv w:val="1"/>
      <w:marLeft w:val="0"/>
      <w:marRight w:val="0"/>
      <w:marTop w:val="0"/>
      <w:marBottom w:val="0"/>
      <w:divBdr>
        <w:top w:val="none" w:sz="0" w:space="0" w:color="auto"/>
        <w:left w:val="none" w:sz="0" w:space="0" w:color="auto"/>
        <w:bottom w:val="none" w:sz="0" w:space="0" w:color="auto"/>
        <w:right w:val="none" w:sz="0" w:space="0" w:color="auto"/>
      </w:divBdr>
    </w:div>
    <w:div w:id="1604681356">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628468303">
      <w:bodyDiv w:val="1"/>
      <w:marLeft w:val="0"/>
      <w:marRight w:val="0"/>
      <w:marTop w:val="0"/>
      <w:marBottom w:val="0"/>
      <w:divBdr>
        <w:top w:val="none" w:sz="0" w:space="0" w:color="auto"/>
        <w:left w:val="none" w:sz="0" w:space="0" w:color="auto"/>
        <w:bottom w:val="none" w:sz="0" w:space="0" w:color="auto"/>
        <w:right w:val="none" w:sz="0" w:space="0" w:color="auto"/>
      </w:divBdr>
    </w:div>
    <w:div w:id="1652519622">
      <w:bodyDiv w:val="1"/>
      <w:marLeft w:val="0"/>
      <w:marRight w:val="0"/>
      <w:marTop w:val="0"/>
      <w:marBottom w:val="0"/>
      <w:divBdr>
        <w:top w:val="none" w:sz="0" w:space="0" w:color="auto"/>
        <w:left w:val="none" w:sz="0" w:space="0" w:color="auto"/>
        <w:bottom w:val="none" w:sz="0" w:space="0" w:color="auto"/>
        <w:right w:val="none" w:sz="0" w:space="0" w:color="auto"/>
      </w:divBdr>
    </w:div>
    <w:div w:id="1659533579">
      <w:bodyDiv w:val="1"/>
      <w:marLeft w:val="0"/>
      <w:marRight w:val="0"/>
      <w:marTop w:val="0"/>
      <w:marBottom w:val="0"/>
      <w:divBdr>
        <w:top w:val="none" w:sz="0" w:space="0" w:color="auto"/>
        <w:left w:val="none" w:sz="0" w:space="0" w:color="auto"/>
        <w:bottom w:val="none" w:sz="0" w:space="0" w:color="auto"/>
        <w:right w:val="none" w:sz="0" w:space="0" w:color="auto"/>
      </w:divBdr>
    </w:div>
    <w:div w:id="1662730928">
      <w:bodyDiv w:val="1"/>
      <w:marLeft w:val="0"/>
      <w:marRight w:val="0"/>
      <w:marTop w:val="0"/>
      <w:marBottom w:val="0"/>
      <w:divBdr>
        <w:top w:val="none" w:sz="0" w:space="0" w:color="auto"/>
        <w:left w:val="none" w:sz="0" w:space="0" w:color="auto"/>
        <w:bottom w:val="none" w:sz="0" w:space="0" w:color="auto"/>
        <w:right w:val="none" w:sz="0" w:space="0" w:color="auto"/>
      </w:divBdr>
    </w:div>
    <w:div w:id="1682320515">
      <w:bodyDiv w:val="1"/>
      <w:marLeft w:val="0"/>
      <w:marRight w:val="0"/>
      <w:marTop w:val="0"/>
      <w:marBottom w:val="0"/>
      <w:divBdr>
        <w:top w:val="none" w:sz="0" w:space="0" w:color="auto"/>
        <w:left w:val="none" w:sz="0" w:space="0" w:color="auto"/>
        <w:bottom w:val="none" w:sz="0" w:space="0" w:color="auto"/>
        <w:right w:val="none" w:sz="0" w:space="0" w:color="auto"/>
      </w:divBdr>
    </w:div>
    <w:div w:id="1684042807">
      <w:bodyDiv w:val="1"/>
      <w:marLeft w:val="0"/>
      <w:marRight w:val="0"/>
      <w:marTop w:val="0"/>
      <w:marBottom w:val="0"/>
      <w:divBdr>
        <w:top w:val="none" w:sz="0" w:space="0" w:color="auto"/>
        <w:left w:val="none" w:sz="0" w:space="0" w:color="auto"/>
        <w:bottom w:val="none" w:sz="0" w:space="0" w:color="auto"/>
        <w:right w:val="none" w:sz="0" w:space="0" w:color="auto"/>
      </w:divBdr>
    </w:div>
    <w:div w:id="1703284561">
      <w:bodyDiv w:val="1"/>
      <w:marLeft w:val="0"/>
      <w:marRight w:val="0"/>
      <w:marTop w:val="0"/>
      <w:marBottom w:val="0"/>
      <w:divBdr>
        <w:top w:val="none" w:sz="0" w:space="0" w:color="auto"/>
        <w:left w:val="none" w:sz="0" w:space="0" w:color="auto"/>
        <w:bottom w:val="none" w:sz="0" w:space="0" w:color="auto"/>
        <w:right w:val="none" w:sz="0" w:space="0" w:color="auto"/>
      </w:divBdr>
    </w:div>
    <w:div w:id="1725252492">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27030165">
      <w:bodyDiv w:val="1"/>
      <w:marLeft w:val="0"/>
      <w:marRight w:val="0"/>
      <w:marTop w:val="0"/>
      <w:marBottom w:val="0"/>
      <w:divBdr>
        <w:top w:val="none" w:sz="0" w:space="0" w:color="auto"/>
        <w:left w:val="none" w:sz="0" w:space="0" w:color="auto"/>
        <w:bottom w:val="none" w:sz="0" w:space="0" w:color="auto"/>
        <w:right w:val="none" w:sz="0" w:space="0" w:color="auto"/>
      </w:divBdr>
    </w:div>
    <w:div w:id="1729258977">
      <w:bodyDiv w:val="1"/>
      <w:marLeft w:val="0"/>
      <w:marRight w:val="0"/>
      <w:marTop w:val="0"/>
      <w:marBottom w:val="0"/>
      <w:divBdr>
        <w:top w:val="none" w:sz="0" w:space="0" w:color="auto"/>
        <w:left w:val="none" w:sz="0" w:space="0" w:color="auto"/>
        <w:bottom w:val="none" w:sz="0" w:space="0" w:color="auto"/>
        <w:right w:val="none" w:sz="0" w:space="0" w:color="auto"/>
      </w:divBdr>
    </w:div>
    <w:div w:id="1732849312">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781410210">
      <w:bodyDiv w:val="1"/>
      <w:marLeft w:val="0"/>
      <w:marRight w:val="0"/>
      <w:marTop w:val="0"/>
      <w:marBottom w:val="0"/>
      <w:divBdr>
        <w:top w:val="none" w:sz="0" w:space="0" w:color="auto"/>
        <w:left w:val="none" w:sz="0" w:space="0" w:color="auto"/>
        <w:bottom w:val="none" w:sz="0" w:space="0" w:color="auto"/>
        <w:right w:val="none" w:sz="0" w:space="0" w:color="auto"/>
      </w:divBdr>
    </w:div>
    <w:div w:id="1782529358">
      <w:bodyDiv w:val="1"/>
      <w:marLeft w:val="0"/>
      <w:marRight w:val="0"/>
      <w:marTop w:val="0"/>
      <w:marBottom w:val="0"/>
      <w:divBdr>
        <w:top w:val="none" w:sz="0" w:space="0" w:color="auto"/>
        <w:left w:val="none" w:sz="0" w:space="0" w:color="auto"/>
        <w:bottom w:val="none" w:sz="0" w:space="0" w:color="auto"/>
        <w:right w:val="none" w:sz="0" w:space="0" w:color="auto"/>
      </w:divBdr>
    </w:div>
    <w:div w:id="1813517944">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839270373">
      <w:bodyDiv w:val="1"/>
      <w:marLeft w:val="0"/>
      <w:marRight w:val="0"/>
      <w:marTop w:val="0"/>
      <w:marBottom w:val="0"/>
      <w:divBdr>
        <w:top w:val="none" w:sz="0" w:space="0" w:color="auto"/>
        <w:left w:val="none" w:sz="0" w:space="0" w:color="auto"/>
        <w:bottom w:val="none" w:sz="0" w:space="0" w:color="auto"/>
        <w:right w:val="none" w:sz="0" w:space="0" w:color="auto"/>
      </w:divBdr>
    </w:div>
    <w:div w:id="1839729302">
      <w:bodyDiv w:val="1"/>
      <w:marLeft w:val="0"/>
      <w:marRight w:val="0"/>
      <w:marTop w:val="0"/>
      <w:marBottom w:val="0"/>
      <w:divBdr>
        <w:top w:val="none" w:sz="0" w:space="0" w:color="auto"/>
        <w:left w:val="none" w:sz="0" w:space="0" w:color="auto"/>
        <w:bottom w:val="none" w:sz="0" w:space="0" w:color="auto"/>
        <w:right w:val="none" w:sz="0" w:space="0" w:color="auto"/>
      </w:divBdr>
    </w:div>
    <w:div w:id="1848444327">
      <w:bodyDiv w:val="1"/>
      <w:marLeft w:val="0"/>
      <w:marRight w:val="0"/>
      <w:marTop w:val="0"/>
      <w:marBottom w:val="0"/>
      <w:divBdr>
        <w:top w:val="none" w:sz="0" w:space="0" w:color="auto"/>
        <w:left w:val="none" w:sz="0" w:space="0" w:color="auto"/>
        <w:bottom w:val="none" w:sz="0" w:space="0" w:color="auto"/>
        <w:right w:val="none" w:sz="0" w:space="0" w:color="auto"/>
      </w:divBdr>
    </w:div>
    <w:div w:id="1853644238">
      <w:bodyDiv w:val="1"/>
      <w:marLeft w:val="0"/>
      <w:marRight w:val="0"/>
      <w:marTop w:val="0"/>
      <w:marBottom w:val="0"/>
      <w:divBdr>
        <w:top w:val="none" w:sz="0" w:space="0" w:color="auto"/>
        <w:left w:val="none" w:sz="0" w:space="0" w:color="auto"/>
        <w:bottom w:val="none" w:sz="0" w:space="0" w:color="auto"/>
        <w:right w:val="none" w:sz="0" w:space="0" w:color="auto"/>
      </w:divBdr>
    </w:div>
    <w:div w:id="1866400517">
      <w:bodyDiv w:val="1"/>
      <w:marLeft w:val="0"/>
      <w:marRight w:val="0"/>
      <w:marTop w:val="0"/>
      <w:marBottom w:val="0"/>
      <w:divBdr>
        <w:top w:val="none" w:sz="0" w:space="0" w:color="auto"/>
        <w:left w:val="none" w:sz="0" w:space="0" w:color="auto"/>
        <w:bottom w:val="none" w:sz="0" w:space="0" w:color="auto"/>
        <w:right w:val="none" w:sz="0" w:space="0" w:color="auto"/>
      </w:divBdr>
    </w:div>
    <w:div w:id="1866744154">
      <w:bodyDiv w:val="1"/>
      <w:marLeft w:val="0"/>
      <w:marRight w:val="0"/>
      <w:marTop w:val="0"/>
      <w:marBottom w:val="0"/>
      <w:divBdr>
        <w:top w:val="none" w:sz="0" w:space="0" w:color="auto"/>
        <w:left w:val="none" w:sz="0" w:space="0" w:color="auto"/>
        <w:bottom w:val="none" w:sz="0" w:space="0" w:color="auto"/>
        <w:right w:val="none" w:sz="0" w:space="0" w:color="auto"/>
      </w:divBdr>
    </w:div>
    <w:div w:id="1869416993">
      <w:bodyDiv w:val="1"/>
      <w:marLeft w:val="0"/>
      <w:marRight w:val="0"/>
      <w:marTop w:val="0"/>
      <w:marBottom w:val="0"/>
      <w:divBdr>
        <w:top w:val="none" w:sz="0" w:space="0" w:color="auto"/>
        <w:left w:val="none" w:sz="0" w:space="0" w:color="auto"/>
        <w:bottom w:val="none" w:sz="0" w:space="0" w:color="auto"/>
        <w:right w:val="none" w:sz="0" w:space="0" w:color="auto"/>
      </w:divBdr>
    </w:div>
    <w:div w:id="1886403659">
      <w:bodyDiv w:val="1"/>
      <w:marLeft w:val="0"/>
      <w:marRight w:val="0"/>
      <w:marTop w:val="0"/>
      <w:marBottom w:val="0"/>
      <w:divBdr>
        <w:top w:val="none" w:sz="0" w:space="0" w:color="auto"/>
        <w:left w:val="none" w:sz="0" w:space="0" w:color="auto"/>
        <w:bottom w:val="none" w:sz="0" w:space="0" w:color="auto"/>
        <w:right w:val="none" w:sz="0" w:space="0" w:color="auto"/>
      </w:divBdr>
    </w:div>
    <w:div w:id="1889872573">
      <w:bodyDiv w:val="1"/>
      <w:marLeft w:val="0"/>
      <w:marRight w:val="0"/>
      <w:marTop w:val="0"/>
      <w:marBottom w:val="0"/>
      <w:divBdr>
        <w:top w:val="none" w:sz="0" w:space="0" w:color="auto"/>
        <w:left w:val="none" w:sz="0" w:space="0" w:color="auto"/>
        <w:bottom w:val="none" w:sz="0" w:space="0" w:color="auto"/>
        <w:right w:val="none" w:sz="0" w:space="0" w:color="auto"/>
      </w:divBdr>
    </w:div>
    <w:div w:id="1890604794">
      <w:bodyDiv w:val="1"/>
      <w:marLeft w:val="0"/>
      <w:marRight w:val="0"/>
      <w:marTop w:val="0"/>
      <w:marBottom w:val="0"/>
      <w:divBdr>
        <w:top w:val="none" w:sz="0" w:space="0" w:color="auto"/>
        <w:left w:val="none" w:sz="0" w:space="0" w:color="auto"/>
        <w:bottom w:val="none" w:sz="0" w:space="0" w:color="auto"/>
        <w:right w:val="none" w:sz="0" w:space="0" w:color="auto"/>
      </w:divBdr>
    </w:div>
    <w:div w:id="1903901997">
      <w:bodyDiv w:val="1"/>
      <w:marLeft w:val="0"/>
      <w:marRight w:val="0"/>
      <w:marTop w:val="0"/>
      <w:marBottom w:val="0"/>
      <w:divBdr>
        <w:top w:val="none" w:sz="0" w:space="0" w:color="auto"/>
        <w:left w:val="none" w:sz="0" w:space="0" w:color="auto"/>
        <w:bottom w:val="none" w:sz="0" w:space="0" w:color="auto"/>
        <w:right w:val="none" w:sz="0" w:space="0" w:color="auto"/>
      </w:divBdr>
    </w:div>
    <w:div w:id="1927498075">
      <w:bodyDiv w:val="1"/>
      <w:marLeft w:val="0"/>
      <w:marRight w:val="0"/>
      <w:marTop w:val="0"/>
      <w:marBottom w:val="0"/>
      <w:divBdr>
        <w:top w:val="none" w:sz="0" w:space="0" w:color="auto"/>
        <w:left w:val="none" w:sz="0" w:space="0" w:color="auto"/>
        <w:bottom w:val="none" w:sz="0" w:space="0" w:color="auto"/>
        <w:right w:val="none" w:sz="0" w:space="0" w:color="auto"/>
      </w:divBdr>
    </w:div>
    <w:div w:id="1930036329">
      <w:bodyDiv w:val="1"/>
      <w:marLeft w:val="0"/>
      <w:marRight w:val="0"/>
      <w:marTop w:val="0"/>
      <w:marBottom w:val="0"/>
      <w:divBdr>
        <w:top w:val="none" w:sz="0" w:space="0" w:color="auto"/>
        <w:left w:val="none" w:sz="0" w:space="0" w:color="auto"/>
        <w:bottom w:val="none" w:sz="0" w:space="0" w:color="auto"/>
        <w:right w:val="none" w:sz="0" w:space="0" w:color="auto"/>
      </w:divBdr>
    </w:div>
    <w:div w:id="1932547985">
      <w:bodyDiv w:val="1"/>
      <w:marLeft w:val="0"/>
      <w:marRight w:val="0"/>
      <w:marTop w:val="0"/>
      <w:marBottom w:val="0"/>
      <w:divBdr>
        <w:top w:val="none" w:sz="0" w:space="0" w:color="auto"/>
        <w:left w:val="none" w:sz="0" w:space="0" w:color="auto"/>
        <w:bottom w:val="none" w:sz="0" w:space="0" w:color="auto"/>
        <w:right w:val="none" w:sz="0" w:space="0" w:color="auto"/>
      </w:divBdr>
    </w:div>
    <w:div w:id="1933277777">
      <w:bodyDiv w:val="1"/>
      <w:marLeft w:val="0"/>
      <w:marRight w:val="0"/>
      <w:marTop w:val="0"/>
      <w:marBottom w:val="0"/>
      <w:divBdr>
        <w:top w:val="none" w:sz="0" w:space="0" w:color="auto"/>
        <w:left w:val="none" w:sz="0" w:space="0" w:color="auto"/>
        <w:bottom w:val="none" w:sz="0" w:space="0" w:color="auto"/>
        <w:right w:val="none" w:sz="0" w:space="0" w:color="auto"/>
      </w:divBdr>
    </w:div>
    <w:div w:id="1958096661">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1975132496">
      <w:bodyDiv w:val="1"/>
      <w:marLeft w:val="0"/>
      <w:marRight w:val="0"/>
      <w:marTop w:val="0"/>
      <w:marBottom w:val="0"/>
      <w:divBdr>
        <w:top w:val="none" w:sz="0" w:space="0" w:color="auto"/>
        <w:left w:val="none" w:sz="0" w:space="0" w:color="auto"/>
        <w:bottom w:val="none" w:sz="0" w:space="0" w:color="auto"/>
        <w:right w:val="none" w:sz="0" w:space="0" w:color="auto"/>
      </w:divBdr>
    </w:div>
    <w:div w:id="1992907601">
      <w:bodyDiv w:val="1"/>
      <w:marLeft w:val="0"/>
      <w:marRight w:val="0"/>
      <w:marTop w:val="0"/>
      <w:marBottom w:val="0"/>
      <w:divBdr>
        <w:top w:val="none" w:sz="0" w:space="0" w:color="auto"/>
        <w:left w:val="none" w:sz="0" w:space="0" w:color="auto"/>
        <w:bottom w:val="none" w:sz="0" w:space="0" w:color="auto"/>
        <w:right w:val="none" w:sz="0" w:space="0" w:color="auto"/>
      </w:divBdr>
    </w:div>
    <w:div w:id="199540318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14871426">
      <w:bodyDiv w:val="1"/>
      <w:marLeft w:val="0"/>
      <w:marRight w:val="0"/>
      <w:marTop w:val="0"/>
      <w:marBottom w:val="0"/>
      <w:divBdr>
        <w:top w:val="none" w:sz="0" w:space="0" w:color="auto"/>
        <w:left w:val="none" w:sz="0" w:space="0" w:color="auto"/>
        <w:bottom w:val="none" w:sz="0" w:space="0" w:color="auto"/>
        <w:right w:val="none" w:sz="0" w:space="0" w:color="auto"/>
      </w:divBdr>
    </w:div>
    <w:div w:id="2021275969">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053378770">
      <w:bodyDiv w:val="1"/>
      <w:marLeft w:val="0"/>
      <w:marRight w:val="0"/>
      <w:marTop w:val="0"/>
      <w:marBottom w:val="0"/>
      <w:divBdr>
        <w:top w:val="none" w:sz="0" w:space="0" w:color="auto"/>
        <w:left w:val="none" w:sz="0" w:space="0" w:color="auto"/>
        <w:bottom w:val="none" w:sz="0" w:space="0" w:color="auto"/>
        <w:right w:val="none" w:sz="0" w:space="0" w:color="auto"/>
      </w:divBdr>
    </w:div>
    <w:div w:id="2067796224">
      <w:bodyDiv w:val="1"/>
      <w:marLeft w:val="0"/>
      <w:marRight w:val="0"/>
      <w:marTop w:val="0"/>
      <w:marBottom w:val="0"/>
      <w:divBdr>
        <w:top w:val="none" w:sz="0" w:space="0" w:color="auto"/>
        <w:left w:val="none" w:sz="0" w:space="0" w:color="auto"/>
        <w:bottom w:val="none" w:sz="0" w:space="0" w:color="auto"/>
        <w:right w:val="none" w:sz="0" w:space="0" w:color="auto"/>
      </w:divBdr>
    </w:div>
    <w:div w:id="2074496877">
      <w:bodyDiv w:val="1"/>
      <w:marLeft w:val="0"/>
      <w:marRight w:val="0"/>
      <w:marTop w:val="0"/>
      <w:marBottom w:val="0"/>
      <w:divBdr>
        <w:top w:val="none" w:sz="0" w:space="0" w:color="auto"/>
        <w:left w:val="none" w:sz="0" w:space="0" w:color="auto"/>
        <w:bottom w:val="none" w:sz="0" w:space="0" w:color="auto"/>
        <w:right w:val="none" w:sz="0" w:space="0" w:color="auto"/>
      </w:divBdr>
    </w:div>
    <w:div w:id="2076850202">
      <w:bodyDiv w:val="1"/>
      <w:marLeft w:val="0"/>
      <w:marRight w:val="0"/>
      <w:marTop w:val="0"/>
      <w:marBottom w:val="0"/>
      <w:divBdr>
        <w:top w:val="none" w:sz="0" w:space="0" w:color="auto"/>
        <w:left w:val="none" w:sz="0" w:space="0" w:color="auto"/>
        <w:bottom w:val="none" w:sz="0" w:space="0" w:color="auto"/>
        <w:right w:val="none" w:sz="0" w:space="0" w:color="auto"/>
      </w:divBdr>
    </w:div>
    <w:div w:id="2084521568">
      <w:bodyDiv w:val="1"/>
      <w:marLeft w:val="0"/>
      <w:marRight w:val="0"/>
      <w:marTop w:val="0"/>
      <w:marBottom w:val="0"/>
      <w:divBdr>
        <w:top w:val="none" w:sz="0" w:space="0" w:color="auto"/>
        <w:left w:val="none" w:sz="0" w:space="0" w:color="auto"/>
        <w:bottom w:val="none" w:sz="0" w:space="0" w:color="auto"/>
        <w:right w:val="none" w:sz="0" w:space="0" w:color="auto"/>
      </w:divBdr>
    </w:div>
    <w:div w:id="2084640524">
      <w:bodyDiv w:val="1"/>
      <w:marLeft w:val="0"/>
      <w:marRight w:val="0"/>
      <w:marTop w:val="0"/>
      <w:marBottom w:val="0"/>
      <w:divBdr>
        <w:top w:val="none" w:sz="0" w:space="0" w:color="auto"/>
        <w:left w:val="none" w:sz="0" w:space="0" w:color="auto"/>
        <w:bottom w:val="none" w:sz="0" w:space="0" w:color="auto"/>
        <w:right w:val="none" w:sz="0" w:space="0" w:color="auto"/>
      </w:divBdr>
    </w:div>
    <w:div w:id="2092198447">
      <w:bodyDiv w:val="1"/>
      <w:marLeft w:val="0"/>
      <w:marRight w:val="0"/>
      <w:marTop w:val="0"/>
      <w:marBottom w:val="0"/>
      <w:divBdr>
        <w:top w:val="none" w:sz="0" w:space="0" w:color="auto"/>
        <w:left w:val="none" w:sz="0" w:space="0" w:color="auto"/>
        <w:bottom w:val="none" w:sz="0" w:space="0" w:color="auto"/>
        <w:right w:val="none" w:sz="0" w:space="0" w:color="auto"/>
      </w:divBdr>
    </w:div>
    <w:div w:id="2092579958">
      <w:bodyDiv w:val="1"/>
      <w:marLeft w:val="0"/>
      <w:marRight w:val="0"/>
      <w:marTop w:val="0"/>
      <w:marBottom w:val="0"/>
      <w:divBdr>
        <w:top w:val="none" w:sz="0" w:space="0" w:color="auto"/>
        <w:left w:val="none" w:sz="0" w:space="0" w:color="auto"/>
        <w:bottom w:val="none" w:sz="0" w:space="0" w:color="auto"/>
        <w:right w:val="none" w:sz="0" w:space="0" w:color="auto"/>
      </w:divBdr>
    </w:div>
    <w:div w:id="2096441543">
      <w:bodyDiv w:val="1"/>
      <w:marLeft w:val="0"/>
      <w:marRight w:val="0"/>
      <w:marTop w:val="0"/>
      <w:marBottom w:val="0"/>
      <w:divBdr>
        <w:top w:val="none" w:sz="0" w:space="0" w:color="auto"/>
        <w:left w:val="none" w:sz="0" w:space="0" w:color="auto"/>
        <w:bottom w:val="none" w:sz="0" w:space="0" w:color="auto"/>
        <w:right w:val="none" w:sz="0" w:space="0" w:color="auto"/>
      </w:divBdr>
    </w:div>
    <w:div w:id="2098012900">
      <w:bodyDiv w:val="1"/>
      <w:marLeft w:val="0"/>
      <w:marRight w:val="0"/>
      <w:marTop w:val="0"/>
      <w:marBottom w:val="0"/>
      <w:divBdr>
        <w:top w:val="none" w:sz="0" w:space="0" w:color="auto"/>
        <w:left w:val="none" w:sz="0" w:space="0" w:color="auto"/>
        <w:bottom w:val="none" w:sz="0" w:space="0" w:color="auto"/>
        <w:right w:val="none" w:sz="0" w:space="0" w:color="auto"/>
      </w:divBdr>
    </w:div>
    <w:div w:id="2098860725">
      <w:bodyDiv w:val="1"/>
      <w:marLeft w:val="0"/>
      <w:marRight w:val="0"/>
      <w:marTop w:val="0"/>
      <w:marBottom w:val="0"/>
      <w:divBdr>
        <w:top w:val="none" w:sz="0" w:space="0" w:color="auto"/>
        <w:left w:val="none" w:sz="0" w:space="0" w:color="auto"/>
        <w:bottom w:val="none" w:sz="0" w:space="0" w:color="auto"/>
        <w:right w:val="none" w:sz="0" w:space="0" w:color="auto"/>
      </w:divBdr>
    </w:div>
    <w:div w:id="2111469697">
      <w:bodyDiv w:val="1"/>
      <w:marLeft w:val="0"/>
      <w:marRight w:val="0"/>
      <w:marTop w:val="0"/>
      <w:marBottom w:val="0"/>
      <w:divBdr>
        <w:top w:val="none" w:sz="0" w:space="0" w:color="auto"/>
        <w:left w:val="none" w:sz="0" w:space="0" w:color="auto"/>
        <w:bottom w:val="none" w:sz="0" w:space="0" w:color="auto"/>
        <w:right w:val="none" w:sz="0" w:space="0" w:color="auto"/>
      </w:divBdr>
    </w:div>
    <w:div w:id="2121296852">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sitesplus/documents/861/Agenda%20bundle%20Health%20Board%2024.1.19%20%20Public%20V1.0%20with%20Ablett%20Appendices%20removed%20for%20web.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wales.nhs.uk/sitesplus/documents/861/Agenda%20SPPHC%205.2.19%20v1.0.pdf" TargetMode="External"/><Relationship Id="rId4" Type="http://schemas.openxmlformats.org/officeDocument/2006/relationships/settings" Target="settings.xml"/><Relationship Id="rId9" Type="http://schemas.openxmlformats.org/officeDocument/2006/relationships/hyperlink" Target="http://www.wales.nhs.uk/sitesplus/861/page/96224"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584C80-05AB-438E-BEC5-D2A3DE6A02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566</Words>
  <Characters>3570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Ein cyf / Our ref:155/11/FOI</vt:lpstr>
    </vt:vector>
  </TitlesOfParts>
  <Company>Betsi Cadwaladr University Health Board</Company>
  <LinksUpToDate>false</LinksUpToDate>
  <CharactersWithSpaces>4128</CharactersWithSpaces>
  <SharedDoc>false</SharedDoc>
  <HLinks>
    <vt:vector size="36" baseType="variant">
      <vt:variant>
        <vt:i4>6488118</vt:i4>
      </vt:variant>
      <vt:variant>
        <vt:i4>15</vt:i4>
      </vt:variant>
      <vt:variant>
        <vt:i4>0</vt:i4>
      </vt:variant>
      <vt:variant>
        <vt:i4>5</vt:i4>
      </vt:variant>
      <vt:variant>
        <vt:lpwstr>https://twitter.com/iconews</vt:lpwstr>
      </vt:variant>
      <vt:variant>
        <vt:lpwstr/>
      </vt:variant>
      <vt:variant>
        <vt:i4>8323114</vt:i4>
      </vt:variant>
      <vt:variant>
        <vt:i4>12</vt:i4>
      </vt:variant>
      <vt:variant>
        <vt:i4>0</vt:i4>
      </vt:variant>
      <vt:variant>
        <vt:i4>5</vt:i4>
      </vt:variant>
      <vt:variant>
        <vt:lpwstr>http://www.ico.org.uk/</vt:lpwstr>
      </vt:variant>
      <vt:variant>
        <vt:lpwstr/>
      </vt:variant>
      <vt:variant>
        <vt:i4>1441809</vt:i4>
      </vt:variant>
      <vt:variant>
        <vt:i4>9</vt:i4>
      </vt:variant>
      <vt:variant>
        <vt:i4>0</vt:i4>
      </vt:variant>
      <vt:variant>
        <vt:i4>5</vt:i4>
      </vt:variant>
      <vt:variant>
        <vt:lpwstr>http://www.wales.nhs.uk/sitesplus/documents/861/Agenda SPPHC 5.2.19 v1.0.pdf</vt:lpwstr>
      </vt:variant>
      <vt:variant>
        <vt:lpwstr/>
      </vt:variant>
      <vt:variant>
        <vt:i4>9</vt:i4>
      </vt:variant>
      <vt:variant>
        <vt:i4>6</vt:i4>
      </vt:variant>
      <vt:variant>
        <vt:i4>0</vt:i4>
      </vt:variant>
      <vt:variant>
        <vt:i4>5</vt:i4>
      </vt:variant>
      <vt:variant>
        <vt:lpwstr>http://www.wales.nhs.uk/sitesplus/861/page/96224</vt:lpwstr>
      </vt:variant>
      <vt:variant>
        <vt:lpwstr/>
      </vt:variant>
      <vt:variant>
        <vt:i4>3866740</vt:i4>
      </vt:variant>
      <vt:variant>
        <vt:i4>3</vt:i4>
      </vt:variant>
      <vt:variant>
        <vt:i4>0</vt:i4>
      </vt:variant>
      <vt:variant>
        <vt:i4>5</vt:i4>
      </vt:variant>
      <vt:variant>
        <vt:lpwstr>http://www.wales.nhs.uk/sitesplus/documents/861/Agenda bundle Health Board 24.1.19  Public V1.0 with Ablett Appendices removed for web.pdf</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 cyf / Our ref:155/11/FOI</dc:title>
  <dc:subject/>
  <dc:creator>nww_an108332</dc:creator>
  <cp:keywords/>
  <cp:lastModifiedBy>Jessica Thomas (BCUHB - Governance &amp; Communications)</cp:lastModifiedBy>
  <cp:revision>2</cp:revision>
  <cp:lastPrinted>2018-04-13T16:07:00Z</cp:lastPrinted>
  <dcterms:created xsi:type="dcterms:W3CDTF">2019-04-17T13:48:00Z</dcterms:created>
  <dcterms:modified xsi:type="dcterms:W3CDTF">2019-04-17T13:48:00Z</dcterms:modified>
</cp:coreProperties>
</file>