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F914" w14:textId="77777777" w:rsidR="00E4136A" w:rsidRPr="003223FC" w:rsidRDefault="00E4136A" w:rsidP="003223FC">
      <w:pPr>
        <w:jc w:val="center"/>
        <w:rPr>
          <w:rFonts w:cstheme="minorHAnsi"/>
          <w:b/>
          <w:bCs/>
          <w:sz w:val="40"/>
          <w:szCs w:val="40"/>
        </w:rPr>
      </w:pPr>
      <w:r>
        <w:rPr>
          <w:noProof/>
        </w:rPr>
        <w:drawing>
          <wp:inline distT="0" distB="0" distL="0" distR="0" wp14:anchorId="6D67CE61" wp14:editId="426551F4">
            <wp:extent cx="1981200" cy="510012"/>
            <wp:effectExtent l="0" t="0" r="0" b="4445"/>
            <wp:docPr id="15" name="Picture 15" descr="BCU Health Board Logo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CU Health Board Logo Colou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91663" cy="512706"/>
                    </a:xfrm>
                    <a:prstGeom prst="rect">
                      <a:avLst/>
                    </a:prstGeom>
                    <a:noFill/>
                    <a:ln>
                      <a:noFill/>
                    </a:ln>
                  </pic:spPr>
                </pic:pic>
              </a:graphicData>
            </a:graphic>
          </wp:inline>
        </w:drawing>
      </w:r>
    </w:p>
    <w:p w14:paraId="52504E41" w14:textId="77777777" w:rsidR="00E4136A" w:rsidRPr="003223FC" w:rsidRDefault="00E4136A" w:rsidP="003223FC">
      <w:pPr>
        <w:jc w:val="both"/>
        <w:rPr>
          <w:rFonts w:cstheme="minorHAnsi"/>
          <w:b/>
          <w:bCs/>
          <w:sz w:val="40"/>
          <w:szCs w:val="40"/>
        </w:rPr>
      </w:pPr>
    </w:p>
    <w:p w14:paraId="6DD6F338" w14:textId="77777777" w:rsidR="00FA7C03" w:rsidRPr="00AE04DF" w:rsidRDefault="00FA7C03" w:rsidP="003223FC">
      <w:pPr>
        <w:jc w:val="center"/>
        <w:rPr>
          <w:rFonts w:cstheme="minorHAnsi"/>
          <w:b/>
          <w:bCs/>
          <w:sz w:val="48"/>
          <w:szCs w:val="48"/>
        </w:rPr>
      </w:pPr>
      <w:r>
        <w:rPr>
          <w:b/>
          <w:sz w:val="48"/>
        </w:rPr>
        <w:t>YSBYTY CYMUNEDOL TYWYN</w:t>
      </w:r>
    </w:p>
    <w:p w14:paraId="6A3DA2DA" w14:textId="77777777" w:rsidR="00634F9A" w:rsidRPr="00AE04DF" w:rsidRDefault="00634F9A" w:rsidP="003223FC">
      <w:pPr>
        <w:jc w:val="center"/>
        <w:rPr>
          <w:rFonts w:cstheme="minorHAnsi"/>
          <w:b/>
          <w:bCs/>
          <w:sz w:val="48"/>
          <w:szCs w:val="48"/>
        </w:rPr>
      </w:pPr>
      <w:r>
        <w:rPr>
          <w:b/>
          <w:sz w:val="48"/>
        </w:rPr>
        <w:t>PAPUR PWNC</w:t>
      </w:r>
    </w:p>
    <w:p w14:paraId="599D7A9B" w14:textId="77777777" w:rsidR="00E4136A" w:rsidRPr="003223FC" w:rsidRDefault="00E4136A" w:rsidP="003223FC">
      <w:pPr>
        <w:jc w:val="center"/>
        <w:rPr>
          <w:rFonts w:cstheme="minorHAnsi"/>
          <w:b/>
          <w:bCs/>
          <w:sz w:val="28"/>
          <w:szCs w:val="28"/>
        </w:rPr>
      </w:pPr>
    </w:p>
    <w:p w14:paraId="09757E5A" w14:textId="77777777" w:rsidR="00552249" w:rsidRPr="00AE04DF" w:rsidRDefault="00552249" w:rsidP="003223FC">
      <w:pPr>
        <w:jc w:val="center"/>
        <w:rPr>
          <w:rFonts w:cstheme="minorHAnsi"/>
          <w:b/>
          <w:bCs/>
          <w:sz w:val="36"/>
          <w:szCs w:val="36"/>
        </w:rPr>
      </w:pPr>
      <w:r>
        <w:rPr>
          <w:b/>
          <w:sz w:val="36"/>
        </w:rPr>
        <w:t>Adolygiad o’r Dystiolaeth</w:t>
      </w:r>
    </w:p>
    <w:p w14:paraId="7B7D07B3" w14:textId="77777777" w:rsidR="00FA7C03" w:rsidRPr="003223FC" w:rsidRDefault="00FA7C03" w:rsidP="003223FC">
      <w:pPr>
        <w:jc w:val="both"/>
        <w:rPr>
          <w:rFonts w:cstheme="minorHAnsi"/>
          <w:b/>
          <w:bCs/>
          <w:u w:val="single"/>
        </w:rPr>
      </w:pPr>
    </w:p>
    <w:p w14:paraId="069D6966" w14:textId="77777777" w:rsidR="0084128B" w:rsidRPr="003223FC" w:rsidRDefault="0084128B" w:rsidP="003223FC">
      <w:pPr>
        <w:jc w:val="both"/>
        <w:rPr>
          <w:rFonts w:cstheme="minorHAnsi"/>
          <w:b/>
          <w:bCs/>
          <w:u w:val="single"/>
        </w:rPr>
      </w:pPr>
    </w:p>
    <w:p w14:paraId="5FE11BD6" w14:textId="77777777" w:rsidR="0084128B" w:rsidRPr="003223FC" w:rsidRDefault="0084128B" w:rsidP="003223FC">
      <w:pPr>
        <w:jc w:val="both"/>
        <w:rPr>
          <w:rFonts w:cstheme="minorHAnsi"/>
          <w:b/>
          <w:bCs/>
          <w:u w:val="single"/>
        </w:rPr>
      </w:pPr>
    </w:p>
    <w:p w14:paraId="59F5B9E8" w14:textId="77777777" w:rsidR="0084128B" w:rsidRPr="003223FC" w:rsidRDefault="0084128B" w:rsidP="003223FC">
      <w:pPr>
        <w:jc w:val="both"/>
        <w:rPr>
          <w:rFonts w:cstheme="minorHAnsi"/>
          <w:b/>
          <w:bCs/>
          <w:u w:val="single"/>
        </w:rPr>
      </w:pPr>
    </w:p>
    <w:p w14:paraId="42E9D8F7" w14:textId="77777777" w:rsidR="0084128B" w:rsidRPr="003223FC" w:rsidRDefault="0084128B" w:rsidP="003223FC">
      <w:pPr>
        <w:jc w:val="both"/>
        <w:rPr>
          <w:rFonts w:cstheme="minorHAnsi"/>
          <w:b/>
          <w:bCs/>
          <w:u w:val="single"/>
        </w:rPr>
      </w:pPr>
    </w:p>
    <w:p w14:paraId="203553D9" w14:textId="77777777" w:rsidR="0084128B" w:rsidRPr="003223FC" w:rsidRDefault="0084128B" w:rsidP="003223FC">
      <w:pPr>
        <w:jc w:val="both"/>
        <w:rPr>
          <w:rFonts w:cstheme="minorHAnsi"/>
          <w:b/>
          <w:bCs/>
          <w:u w:val="single"/>
        </w:rPr>
      </w:pPr>
    </w:p>
    <w:p w14:paraId="38DE76B0" w14:textId="77777777" w:rsidR="0084128B" w:rsidRPr="003223FC" w:rsidRDefault="0084128B" w:rsidP="003223FC">
      <w:pPr>
        <w:jc w:val="both"/>
        <w:rPr>
          <w:rFonts w:cstheme="minorHAnsi"/>
          <w:b/>
          <w:bCs/>
          <w:u w:val="single"/>
        </w:rPr>
      </w:pPr>
    </w:p>
    <w:p w14:paraId="497C0305" w14:textId="77777777" w:rsidR="0084128B" w:rsidRPr="003223FC" w:rsidRDefault="0084128B" w:rsidP="003223FC">
      <w:pPr>
        <w:jc w:val="both"/>
        <w:rPr>
          <w:rFonts w:cstheme="minorHAnsi"/>
          <w:b/>
          <w:bCs/>
          <w:u w:val="single"/>
        </w:rPr>
      </w:pPr>
    </w:p>
    <w:p w14:paraId="358CC2CA" w14:textId="77777777" w:rsidR="0084128B" w:rsidRPr="003223FC" w:rsidRDefault="0084128B" w:rsidP="003223FC">
      <w:pPr>
        <w:jc w:val="both"/>
        <w:rPr>
          <w:rFonts w:cstheme="minorHAnsi"/>
          <w:b/>
          <w:bCs/>
          <w:u w:val="single"/>
        </w:rPr>
      </w:pPr>
    </w:p>
    <w:p w14:paraId="74198F67" w14:textId="77777777" w:rsidR="0084128B" w:rsidRPr="003223FC" w:rsidRDefault="0084128B" w:rsidP="003223FC">
      <w:pPr>
        <w:jc w:val="both"/>
        <w:rPr>
          <w:rFonts w:cstheme="minorHAnsi"/>
          <w:b/>
          <w:bCs/>
          <w:u w:val="single"/>
        </w:rPr>
      </w:pPr>
    </w:p>
    <w:p w14:paraId="139F6253" w14:textId="77777777" w:rsidR="0084128B" w:rsidRPr="003223FC" w:rsidRDefault="0084128B" w:rsidP="003223FC">
      <w:pPr>
        <w:jc w:val="both"/>
        <w:rPr>
          <w:rFonts w:cstheme="minorHAnsi"/>
          <w:b/>
          <w:bCs/>
          <w:u w:val="single"/>
        </w:rPr>
      </w:pPr>
    </w:p>
    <w:p w14:paraId="648BC006" w14:textId="77777777" w:rsidR="0084128B" w:rsidRPr="003223FC" w:rsidRDefault="0084128B" w:rsidP="003223FC">
      <w:pPr>
        <w:jc w:val="both"/>
        <w:rPr>
          <w:rFonts w:cstheme="minorHAnsi"/>
          <w:b/>
          <w:bCs/>
          <w:u w:val="single"/>
        </w:rPr>
      </w:pPr>
    </w:p>
    <w:p w14:paraId="60529705" w14:textId="77777777" w:rsidR="00D3549F" w:rsidRPr="003223FC" w:rsidRDefault="00D3549F" w:rsidP="00D3549F">
      <w:pPr>
        <w:jc w:val="both"/>
        <w:rPr>
          <w:rFonts w:cstheme="minorHAnsi"/>
          <w:b/>
          <w:bCs/>
          <w:u w:val="single"/>
        </w:rPr>
      </w:pPr>
    </w:p>
    <w:tbl>
      <w:tblPr>
        <w:tblStyle w:val="TableGrid"/>
        <w:tblpPr w:leftFromText="180" w:rightFromText="180" w:vertAnchor="text" w:horzAnchor="margin" w:tblpY="180"/>
        <w:tblW w:w="0" w:type="auto"/>
        <w:tblLook w:val="04A0" w:firstRow="1" w:lastRow="0" w:firstColumn="1" w:lastColumn="0" w:noHBand="0" w:noVBand="1"/>
      </w:tblPr>
      <w:tblGrid>
        <w:gridCol w:w="4508"/>
        <w:gridCol w:w="4508"/>
      </w:tblGrid>
      <w:tr w:rsidR="00D3549F" w14:paraId="6070D1F2" w14:textId="77777777" w:rsidTr="00371E7A">
        <w:tc>
          <w:tcPr>
            <w:tcW w:w="4508" w:type="dxa"/>
            <w:shd w:val="clear" w:color="auto" w:fill="B4C6E7" w:themeFill="accent1" w:themeFillTint="66"/>
          </w:tcPr>
          <w:p w14:paraId="5B7889C9" w14:textId="77777777" w:rsidR="00D3549F" w:rsidRPr="00AF6BAA" w:rsidRDefault="00D3549F" w:rsidP="00371E7A">
            <w:pPr>
              <w:jc w:val="center"/>
              <w:rPr>
                <w:rFonts w:cstheme="minorHAnsi"/>
                <w:b/>
                <w:bCs/>
                <w:sz w:val="28"/>
                <w:szCs w:val="28"/>
              </w:rPr>
            </w:pPr>
            <w:r>
              <w:rPr>
                <w:b/>
                <w:sz w:val="28"/>
              </w:rPr>
              <w:t>Fersiwn</w:t>
            </w:r>
          </w:p>
        </w:tc>
        <w:tc>
          <w:tcPr>
            <w:tcW w:w="4508" w:type="dxa"/>
          </w:tcPr>
          <w:p w14:paraId="3A4ABE3C" w14:textId="6E5485EB" w:rsidR="00D3549F" w:rsidRPr="00AF6BAA" w:rsidRDefault="00D3549F" w:rsidP="00371E7A">
            <w:pPr>
              <w:jc w:val="center"/>
              <w:rPr>
                <w:rFonts w:cstheme="minorHAnsi"/>
                <w:sz w:val="28"/>
                <w:szCs w:val="28"/>
              </w:rPr>
            </w:pPr>
            <w:r>
              <w:rPr>
                <w:sz w:val="28"/>
              </w:rPr>
              <w:t>V11</w:t>
            </w:r>
          </w:p>
        </w:tc>
      </w:tr>
      <w:tr w:rsidR="00D3549F" w14:paraId="34610827" w14:textId="77777777" w:rsidTr="00371E7A">
        <w:tc>
          <w:tcPr>
            <w:tcW w:w="4508" w:type="dxa"/>
            <w:shd w:val="clear" w:color="auto" w:fill="B4C6E7" w:themeFill="accent1" w:themeFillTint="66"/>
          </w:tcPr>
          <w:p w14:paraId="63331C0F" w14:textId="77777777" w:rsidR="00D3549F" w:rsidRPr="00AF6BAA" w:rsidRDefault="00D3549F" w:rsidP="00371E7A">
            <w:pPr>
              <w:jc w:val="center"/>
              <w:rPr>
                <w:rFonts w:cstheme="minorHAnsi"/>
                <w:b/>
                <w:bCs/>
                <w:sz w:val="28"/>
                <w:szCs w:val="28"/>
              </w:rPr>
            </w:pPr>
            <w:r>
              <w:rPr>
                <w:b/>
                <w:sz w:val="28"/>
              </w:rPr>
              <w:t>Dyddiad</w:t>
            </w:r>
          </w:p>
        </w:tc>
        <w:tc>
          <w:tcPr>
            <w:tcW w:w="4508" w:type="dxa"/>
          </w:tcPr>
          <w:p w14:paraId="3AC861E9" w14:textId="62E01DDC" w:rsidR="00D3549F" w:rsidRPr="00AF6BAA" w:rsidRDefault="00F353D9" w:rsidP="00371E7A">
            <w:pPr>
              <w:jc w:val="center"/>
              <w:rPr>
                <w:rFonts w:cstheme="minorHAnsi"/>
                <w:sz w:val="28"/>
                <w:szCs w:val="28"/>
              </w:rPr>
            </w:pPr>
            <w:r>
              <w:rPr>
                <w:sz w:val="28"/>
              </w:rPr>
              <w:t>15/9/25</w:t>
            </w:r>
          </w:p>
        </w:tc>
      </w:tr>
    </w:tbl>
    <w:p w14:paraId="09829836" w14:textId="77777777" w:rsidR="00D3549F" w:rsidRPr="003223FC" w:rsidRDefault="00D3549F" w:rsidP="00D3549F">
      <w:pPr>
        <w:jc w:val="both"/>
        <w:rPr>
          <w:rFonts w:cstheme="minorHAnsi"/>
          <w:b/>
          <w:bCs/>
          <w:u w:val="single"/>
        </w:rPr>
      </w:pPr>
    </w:p>
    <w:p w14:paraId="72161380" w14:textId="77777777" w:rsidR="0084128B" w:rsidRPr="003223FC" w:rsidRDefault="0084128B" w:rsidP="003223FC">
      <w:pPr>
        <w:jc w:val="both"/>
        <w:rPr>
          <w:rFonts w:cstheme="minorHAnsi"/>
          <w:b/>
          <w:bCs/>
          <w:u w:val="single"/>
        </w:rPr>
      </w:pPr>
    </w:p>
    <w:p w14:paraId="53F70511" w14:textId="77777777" w:rsidR="0084128B" w:rsidRPr="003223FC" w:rsidRDefault="0084128B" w:rsidP="003223FC">
      <w:pPr>
        <w:jc w:val="both"/>
        <w:rPr>
          <w:rFonts w:cstheme="minorHAnsi"/>
          <w:b/>
          <w:bCs/>
          <w:u w:val="single"/>
        </w:rPr>
      </w:pPr>
    </w:p>
    <w:p w14:paraId="468A48D9" w14:textId="77777777" w:rsidR="0084128B" w:rsidRPr="003223FC" w:rsidRDefault="0084128B" w:rsidP="003223FC">
      <w:pPr>
        <w:jc w:val="both"/>
        <w:rPr>
          <w:rFonts w:cstheme="minorHAnsi"/>
          <w:b/>
          <w:bCs/>
          <w:u w:val="single"/>
        </w:rPr>
      </w:pPr>
    </w:p>
    <w:p w14:paraId="42198758" w14:textId="77777777" w:rsidR="0084128B" w:rsidRPr="003223FC" w:rsidRDefault="0084128B" w:rsidP="003223FC">
      <w:pPr>
        <w:jc w:val="both"/>
        <w:rPr>
          <w:rFonts w:cstheme="minorHAnsi"/>
          <w:b/>
          <w:bCs/>
          <w:u w:val="single"/>
        </w:rPr>
      </w:pPr>
    </w:p>
    <w:p w14:paraId="686A24FD" w14:textId="77777777" w:rsidR="0084128B" w:rsidRPr="003223FC" w:rsidRDefault="0084128B" w:rsidP="003223FC">
      <w:pPr>
        <w:jc w:val="both"/>
        <w:rPr>
          <w:rFonts w:cstheme="minorHAnsi"/>
          <w:b/>
          <w:bCs/>
          <w:u w:val="single"/>
        </w:rPr>
      </w:pPr>
    </w:p>
    <w:p w14:paraId="4B19FEF0" w14:textId="77777777" w:rsidR="0084128B" w:rsidRPr="003223FC" w:rsidRDefault="0084128B" w:rsidP="003223FC">
      <w:pPr>
        <w:jc w:val="both"/>
        <w:rPr>
          <w:rFonts w:cstheme="minorHAnsi"/>
          <w:b/>
          <w:bCs/>
          <w:u w:val="single"/>
        </w:rPr>
      </w:pPr>
    </w:p>
    <w:p w14:paraId="3F560EC9" w14:textId="77777777" w:rsidR="0084128B" w:rsidRPr="003223FC" w:rsidRDefault="0084128B" w:rsidP="003223FC">
      <w:pPr>
        <w:jc w:val="both"/>
        <w:rPr>
          <w:rFonts w:cstheme="minorHAnsi"/>
          <w:b/>
          <w:bCs/>
          <w:u w:val="single"/>
        </w:rPr>
      </w:pPr>
    </w:p>
    <w:sdt>
      <w:sdtPr>
        <w:rPr>
          <w:rFonts w:asciiTheme="minorHAnsi" w:eastAsiaTheme="minorEastAsia" w:hAnsiTheme="minorHAnsi" w:cstheme="minorBidi"/>
          <w:color w:val="auto"/>
          <w:sz w:val="22"/>
          <w:szCs w:val="22"/>
          <w:lang w:eastAsia="en-US"/>
        </w:rPr>
        <w:id w:val="1576504016"/>
        <w:docPartObj>
          <w:docPartGallery w:val="Table of Contents"/>
          <w:docPartUnique/>
        </w:docPartObj>
      </w:sdtPr>
      <w:sdtEndPr/>
      <w:sdtContent>
        <w:p w14:paraId="63820770" w14:textId="77777777" w:rsidR="00F05F34" w:rsidRPr="003223FC" w:rsidRDefault="00F05F34" w:rsidP="003223FC">
          <w:pPr>
            <w:pStyle w:val="TOCHeading"/>
            <w:jc w:val="both"/>
            <w:rPr>
              <w:rFonts w:asciiTheme="minorHAnsi" w:hAnsiTheme="minorHAnsi" w:cstheme="minorHAnsi"/>
              <w:b/>
              <w:bCs/>
              <w:sz w:val="24"/>
              <w:szCs w:val="24"/>
            </w:rPr>
          </w:pPr>
          <w:r>
            <w:rPr>
              <w:rFonts w:asciiTheme="minorHAnsi" w:hAnsiTheme="minorHAnsi"/>
              <w:b/>
              <w:sz w:val="24"/>
            </w:rPr>
            <w:t>Cynnwys</w:t>
          </w:r>
        </w:p>
        <w:p w14:paraId="292F33C6" w14:textId="5E6350F2" w:rsidR="00676E9C" w:rsidRDefault="00332BFF">
          <w:pPr>
            <w:pStyle w:val="TOC1"/>
            <w:rPr>
              <w:rFonts w:eastAsiaTheme="minorEastAsia"/>
              <w:noProof/>
              <w:kern w:val="2"/>
              <w:sz w:val="24"/>
              <w:szCs w:val="24"/>
              <w:lang w:eastAsia="cy-GB"/>
              <w14:ligatures w14:val="standardContextual"/>
            </w:rPr>
          </w:pPr>
          <w:r w:rsidRPr="003223FC">
            <w:rPr>
              <w:rFonts w:cstheme="minorHAnsi"/>
            </w:rPr>
            <w:fldChar w:fldCharType="begin"/>
          </w:r>
          <w:r w:rsidR="05A59CE7" w:rsidRPr="003223FC">
            <w:rPr>
              <w:rFonts w:cstheme="minorHAnsi"/>
            </w:rPr>
            <w:instrText>TOC \o "1-4" \z \u \h</w:instrText>
          </w:r>
          <w:r w:rsidRPr="003223FC">
            <w:rPr>
              <w:rFonts w:cstheme="minorHAnsi"/>
            </w:rPr>
            <w:fldChar w:fldCharType="separate"/>
          </w:r>
          <w:hyperlink w:anchor="_Toc209789262" w:history="1">
            <w:r w:rsidR="00676E9C" w:rsidRPr="005651E0">
              <w:rPr>
                <w:rStyle w:val="Hyperlink"/>
                <w:noProof/>
              </w:rPr>
              <w:t>1. Cyflwyniad</w:t>
            </w:r>
            <w:r w:rsidR="00676E9C">
              <w:rPr>
                <w:noProof/>
                <w:webHidden/>
              </w:rPr>
              <w:tab/>
            </w:r>
            <w:r w:rsidR="00676E9C">
              <w:rPr>
                <w:noProof/>
                <w:webHidden/>
              </w:rPr>
              <w:fldChar w:fldCharType="begin"/>
            </w:r>
            <w:r w:rsidR="00676E9C">
              <w:rPr>
                <w:noProof/>
                <w:webHidden/>
              </w:rPr>
              <w:instrText xml:space="preserve"> PAGEREF _Toc209789262 \h </w:instrText>
            </w:r>
            <w:r w:rsidR="00676E9C">
              <w:rPr>
                <w:noProof/>
                <w:webHidden/>
              </w:rPr>
            </w:r>
            <w:r w:rsidR="00676E9C">
              <w:rPr>
                <w:noProof/>
                <w:webHidden/>
              </w:rPr>
              <w:fldChar w:fldCharType="separate"/>
            </w:r>
            <w:r w:rsidR="00676E9C">
              <w:rPr>
                <w:noProof/>
                <w:webHidden/>
              </w:rPr>
              <w:t>4</w:t>
            </w:r>
            <w:r w:rsidR="00676E9C">
              <w:rPr>
                <w:noProof/>
                <w:webHidden/>
              </w:rPr>
              <w:fldChar w:fldCharType="end"/>
            </w:r>
          </w:hyperlink>
        </w:p>
        <w:p w14:paraId="12E20EF2" w14:textId="640B7A46" w:rsidR="00676E9C" w:rsidRDefault="006F418C">
          <w:pPr>
            <w:pStyle w:val="TOC2"/>
            <w:rPr>
              <w:rFonts w:eastAsiaTheme="minorEastAsia"/>
              <w:noProof/>
              <w:kern w:val="2"/>
              <w:sz w:val="24"/>
              <w:szCs w:val="24"/>
              <w:lang w:eastAsia="cy-GB"/>
              <w14:ligatures w14:val="standardContextual"/>
            </w:rPr>
          </w:pPr>
          <w:hyperlink w:anchor="_Toc209789263" w:history="1">
            <w:r w:rsidR="00676E9C" w:rsidRPr="005651E0">
              <w:rPr>
                <w:rStyle w:val="Hyperlink"/>
                <w:noProof/>
              </w:rPr>
              <w:t>1.1 Pwrpas a Chwmpas</w:t>
            </w:r>
            <w:r w:rsidR="00676E9C">
              <w:rPr>
                <w:noProof/>
                <w:webHidden/>
              </w:rPr>
              <w:tab/>
            </w:r>
            <w:r w:rsidR="00676E9C">
              <w:rPr>
                <w:noProof/>
                <w:webHidden/>
              </w:rPr>
              <w:fldChar w:fldCharType="begin"/>
            </w:r>
            <w:r w:rsidR="00676E9C">
              <w:rPr>
                <w:noProof/>
                <w:webHidden/>
              </w:rPr>
              <w:instrText xml:space="preserve"> PAGEREF _Toc209789263 \h </w:instrText>
            </w:r>
            <w:r w:rsidR="00676E9C">
              <w:rPr>
                <w:noProof/>
                <w:webHidden/>
              </w:rPr>
            </w:r>
            <w:r w:rsidR="00676E9C">
              <w:rPr>
                <w:noProof/>
                <w:webHidden/>
              </w:rPr>
              <w:fldChar w:fldCharType="separate"/>
            </w:r>
            <w:r w:rsidR="00676E9C">
              <w:rPr>
                <w:noProof/>
                <w:webHidden/>
              </w:rPr>
              <w:t>4</w:t>
            </w:r>
            <w:r w:rsidR="00676E9C">
              <w:rPr>
                <w:noProof/>
                <w:webHidden/>
              </w:rPr>
              <w:fldChar w:fldCharType="end"/>
            </w:r>
          </w:hyperlink>
        </w:p>
        <w:p w14:paraId="05640F7E" w14:textId="7AAC72E4" w:rsidR="00676E9C" w:rsidRDefault="006F418C">
          <w:pPr>
            <w:pStyle w:val="TOC1"/>
            <w:rPr>
              <w:rFonts w:eastAsiaTheme="minorEastAsia"/>
              <w:noProof/>
              <w:kern w:val="2"/>
              <w:sz w:val="24"/>
              <w:szCs w:val="24"/>
              <w:lang w:eastAsia="cy-GB"/>
              <w14:ligatures w14:val="standardContextual"/>
            </w:rPr>
          </w:pPr>
          <w:hyperlink w:anchor="_Toc209789264" w:history="1">
            <w:r w:rsidR="00676E9C" w:rsidRPr="005651E0">
              <w:rPr>
                <w:rStyle w:val="Hyperlink"/>
                <w:noProof/>
              </w:rPr>
              <w:t>2. Anghenion Iechyd y Boblogaeth</w:t>
            </w:r>
            <w:r w:rsidR="00676E9C">
              <w:rPr>
                <w:noProof/>
                <w:webHidden/>
              </w:rPr>
              <w:tab/>
            </w:r>
            <w:r w:rsidR="00676E9C">
              <w:rPr>
                <w:noProof/>
                <w:webHidden/>
              </w:rPr>
              <w:fldChar w:fldCharType="begin"/>
            </w:r>
            <w:r w:rsidR="00676E9C">
              <w:rPr>
                <w:noProof/>
                <w:webHidden/>
              </w:rPr>
              <w:instrText xml:space="preserve"> PAGEREF _Toc209789264 \h </w:instrText>
            </w:r>
            <w:r w:rsidR="00676E9C">
              <w:rPr>
                <w:noProof/>
                <w:webHidden/>
              </w:rPr>
            </w:r>
            <w:r w:rsidR="00676E9C">
              <w:rPr>
                <w:noProof/>
                <w:webHidden/>
              </w:rPr>
              <w:fldChar w:fldCharType="separate"/>
            </w:r>
            <w:r w:rsidR="00676E9C">
              <w:rPr>
                <w:noProof/>
                <w:webHidden/>
              </w:rPr>
              <w:t>5</w:t>
            </w:r>
            <w:r w:rsidR="00676E9C">
              <w:rPr>
                <w:noProof/>
                <w:webHidden/>
              </w:rPr>
              <w:fldChar w:fldCharType="end"/>
            </w:r>
          </w:hyperlink>
        </w:p>
        <w:p w14:paraId="6AB30360" w14:textId="2BC5FE35" w:rsidR="00676E9C" w:rsidRDefault="006F418C">
          <w:pPr>
            <w:pStyle w:val="TOC2"/>
            <w:rPr>
              <w:rFonts w:eastAsiaTheme="minorEastAsia"/>
              <w:noProof/>
              <w:kern w:val="2"/>
              <w:sz w:val="24"/>
              <w:szCs w:val="24"/>
              <w:lang w:eastAsia="cy-GB"/>
              <w14:ligatures w14:val="standardContextual"/>
            </w:rPr>
          </w:pPr>
          <w:hyperlink w:anchor="_Toc209789265" w:history="1">
            <w:r w:rsidR="00676E9C" w:rsidRPr="005651E0">
              <w:rPr>
                <w:rStyle w:val="Hyperlink"/>
                <w:noProof/>
              </w:rPr>
              <w:t>2.1 Demograffeg a Phenderfynyddion Ehangach</w:t>
            </w:r>
            <w:r w:rsidR="00676E9C">
              <w:rPr>
                <w:noProof/>
                <w:webHidden/>
              </w:rPr>
              <w:tab/>
            </w:r>
            <w:r w:rsidR="00676E9C">
              <w:rPr>
                <w:noProof/>
                <w:webHidden/>
              </w:rPr>
              <w:fldChar w:fldCharType="begin"/>
            </w:r>
            <w:r w:rsidR="00676E9C">
              <w:rPr>
                <w:noProof/>
                <w:webHidden/>
              </w:rPr>
              <w:instrText xml:space="preserve"> PAGEREF _Toc209789265 \h </w:instrText>
            </w:r>
            <w:r w:rsidR="00676E9C">
              <w:rPr>
                <w:noProof/>
                <w:webHidden/>
              </w:rPr>
            </w:r>
            <w:r w:rsidR="00676E9C">
              <w:rPr>
                <w:noProof/>
                <w:webHidden/>
              </w:rPr>
              <w:fldChar w:fldCharType="separate"/>
            </w:r>
            <w:r w:rsidR="00676E9C">
              <w:rPr>
                <w:noProof/>
                <w:webHidden/>
              </w:rPr>
              <w:t>7</w:t>
            </w:r>
            <w:r w:rsidR="00676E9C">
              <w:rPr>
                <w:noProof/>
                <w:webHidden/>
              </w:rPr>
              <w:fldChar w:fldCharType="end"/>
            </w:r>
          </w:hyperlink>
        </w:p>
        <w:p w14:paraId="70957953" w14:textId="13F44051" w:rsidR="00676E9C" w:rsidRDefault="006F418C">
          <w:pPr>
            <w:pStyle w:val="TOC2"/>
            <w:rPr>
              <w:rFonts w:eastAsiaTheme="minorEastAsia"/>
              <w:noProof/>
              <w:kern w:val="2"/>
              <w:sz w:val="24"/>
              <w:szCs w:val="24"/>
              <w:lang w:eastAsia="cy-GB"/>
              <w14:ligatures w14:val="standardContextual"/>
            </w:rPr>
          </w:pPr>
          <w:hyperlink w:anchor="_Toc209789266" w:history="1">
            <w:r w:rsidR="00676E9C" w:rsidRPr="005651E0">
              <w:rPr>
                <w:rStyle w:val="Hyperlink"/>
                <w:noProof/>
              </w:rPr>
              <w:t>2.2 Iechyd, Llesiant ac Iechyd Meddwl</w:t>
            </w:r>
            <w:r w:rsidR="00676E9C">
              <w:rPr>
                <w:noProof/>
                <w:webHidden/>
              </w:rPr>
              <w:tab/>
            </w:r>
            <w:r w:rsidR="00676E9C">
              <w:rPr>
                <w:noProof/>
                <w:webHidden/>
              </w:rPr>
              <w:fldChar w:fldCharType="begin"/>
            </w:r>
            <w:r w:rsidR="00676E9C">
              <w:rPr>
                <w:noProof/>
                <w:webHidden/>
              </w:rPr>
              <w:instrText xml:space="preserve"> PAGEREF _Toc209789266 \h </w:instrText>
            </w:r>
            <w:r w:rsidR="00676E9C">
              <w:rPr>
                <w:noProof/>
                <w:webHidden/>
              </w:rPr>
            </w:r>
            <w:r w:rsidR="00676E9C">
              <w:rPr>
                <w:noProof/>
                <w:webHidden/>
              </w:rPr>
              <w:fldChar w:fldCharType="separate"/>
            </w:r>
            <w:r w:rsidR="00676E9C">
              <w:rPr>
                <w:noProof/>
                <w:webHidden/>
              </w:rPr>
              <w:t>8</w:t>
            </w:r>
            <w:r w:rsidR="00676E9C">
              <w:rPr>
                <w:noProof/>
                <w:webHidden/>
              </w:rPr>
              <w:fldChar w:fldCharType="end"/>
            </w:r>
          </w:hyperlink>
        </w:p>
        <w:p w14:paraId="315C643B" w14:textId="634CB314" w:rsidR="00676E9C" w:rsidRDefault="006F418C">
          <w:pPr>
            <w:pStyle w:val="TOC2"/>
            <w:rPr>
              <w:rFonts w:eastAsiaTheme="minorEastAsia"/>
              <w:noProof/>
              <w:kern w:val="2"/>
              <w:sz w:val="24"/>
              <w:szCs w:val="24"/>
              <w:lang w:eastAsia="cy-GB"/>
              <w14:ligatures w14:val="standardContextual"/>
            </w:rPr>
          </w:pPr>
          <w:hyperlink w:anchor="_Toc209789267" w:history="1">
            <w:r w:rsidR="00676E9C" w:rsidRPr="005651E0">
              <w:rPr>
                <w:rStyle w:val="Hyperlink"/>
                <w:noProof/>
              </w:rPr>
              <w:t>2.3 Plant a Phobl Ifanc</w:t>
            </w:r>
            <w:r w:rsidR="00676E9C">
              <w:rPr>
                <w:noProof/>
                <w:webHidden/>
              </w:rPr>
              <w:tab/>
            </w:r>
            <w:r w:rsidR="00676E9C">
              <w:rPr>
                <w:noProof/>
                <w:webHidden/>
              </w:rPr>
              <w:fldChar w:fldCharType="begin"/>
            </w:r>
            <w:r w:rsidR="00676E9C">
              <w:rPr>
                <w:noProof/>
                <w:webHidden/>
              </w:rPr>
              <w:instrText xml:space="preserve"> PAGEREF _Toc209789267 \h </w:instrText>
            </w:r>
            <w:r w:rsidR="00676E9C">
              <w:rPr>
                <w:noProof/>
                <w:webHidden/>
              </w:rPr>
            </w:r>
            <w:r w:rsidR="00676E9C">
              <w:rPr>
                <w:noProof/>
                <w:webHidden/>
              </w:rPr>
              <w:fldChar w:fldCharType="separate"/>
            </w:r>
            <w:r w:rsidR="00676E9C">
              <w:rPr>
                <w:noProof/>
                <w:webHidden/>
              </w:rPr>
              <w:t>9</w:t>
            </w:r>
            <w:r w:rsidR="00676E9C">
              <w:rPr>
                <w:noProof/>
                <w:webHidden/>
              </w:rPr>
              <w:fldChar w:fldCharType="end"/>
            </w:r>
          </w:hyperlink>
        </w:p>
        <w:p w14:paraId="407E07AC" w14:textId="6E375FAD" w:rsidR="00676E9C" w:rsidRDefault="006F418C">
          <w:pPr>
            <w:pStyle w:val="TOC2"/>
            <w:rPr>
              <w:rFonts w:eastAsiaTheme="minorEastAsia"/>
              <w:noProof/>
              <w:kern w:val="2"/>
              <w:sz w:val="24"/>
              <w:szCs w:val="24"/>
              <w:lang w:eastAsia="cy-GB"/>
              <w14:ligatures w14:val="standardContextual"/>
            </w:rPr>
          </w:pPr>
          <w:hyperlink w:anchor="_Toc209789268" w:history="1">
            <w:r w:rsidR="00676E9C" w:rsidRPr="005651E0">
              <w:rPr>
                <w:rStyle w:val="Hyperlink"/>
                <w:noProof/>
              </w:rPr>
              <w:t>2.4 Pobl hŷn</w:t>
            </w:r>
            <w:r w:rsidR="00676E9C">
              <w:rPr>
                <w:noProof/>
                <w:webHidden/>
              </w:rPr>
              <w:tab/>
            </w:r>
            <w:r w:rsidR="00676E9C">
              <w:rPr>
                <w:noProof/>
                <w:webHidden/>
              </w:rPr>
              <w:fldChar w:fldCharType="begin"/>
            </w:r>
            <w:r w:rsidR="00676E9C">
              <w:rPr>
                <w:noProof/>
                <w:webHidden/>
              </w:rPr>
              <w:instrText xml:space="preserve"> PAGEREF _Toc209789268 \h </w:instrText>
            </w:r>
            <w:r w:rsidR="00676E9C">
              <w:rPr>
                <w:noProof/>
                <w:webHidden/>
              </w:rPr>
            </w:r>
            <w:r w:rsidR="00676E9C">
              <w:rPr>
                <w:noProof/>
                <w:webHidden/>
              </w:rPr>
              <w:fldChar w:fldCharType="separate"/>
            </w:r>
            <w:r w:rsidR="00676E9C">
              <w:rPr>
                <w:noProof/>
                <w:webHidden/>
              </w:rPr>
              <w:t>9</w:t>
            </w:r>
            <w:r w:rsidR="00676E9C">
              <w:rPr>
                <w:noProof/>
                <w:webHidden/>
              </w:rPr>
              <w:fldChar w:fldCharType="end"/>
            </w:r>
          </w:hyperlink>
        </w:p>
        <w:p w14:paraId="3DF91BF7" w14:textId="09EC60AF" w:rsidR="00676E9C" w:rsidRDefault="006F418C">
          <w:pPr>
            <w:pStyle w:val="TOC2"/>
            <w:rPr>
              <w:rFonts w:eastAsiaTheme="minorEastAsia"/>
              <w:noProof/>
              <w:kern w:val="2"/>
              <w:sz w:val="24"/>
              <w:szCs w:val="24"/>
              <w:lang w:eastAsia="cy-GB"/>
              <w14:ligatures w14:val="standardContextual"/>
            </w:rPr>
          </w:pPr>
          <w:hyperlink w:anchor="_Toc209789269" w:history="1">
            <w:r w:rsidR="00676E9C" w:rsidRPr="005651E0">
              <w:rPr>
                <w:rStyle w:val="Hyperlink"/>
                <w:noProof/>
              </w:rPr>
              <w:t>2.5 Yr Iaith Gymraeg</w:t>
            </w:r>
            <w:r w:rsidR="00676E9C">
              <w:rPr>
                <w:noProof/>
                <w:webHidden/>
              </w:rPr>
              <w:tab/>
            </w:r>
            <w:r w:rsidR="00676E9C">
              <w:rPr>
                <w:noProof/>
                <w:webHidden/>
              </w:rPr>
              <w:fldChar w:fldCharType="begin"/>
            </w:r>
            <w:r w:rsidR="00676E9C">
              <w:rPr>
                <w:noProof/>
                <w:webHidden/>
              </w:rPr>
              <w:instrText xml:space="preserve"> PAGEREF _Toc209789269 \h </w:instrText>
            </w:r>
            <w:r w:rsidR="00676E9C">
              <w:rPr>
                <w:noProof/>
                <w:webHidden/>
              </w:rPr>
            </w:r>
            <w:r w:rsidR="00676E9C">
              <w:rPr>
                <w:noProof/>
                <w:webHidden/>
              </w:rPr>
              <w:fldChar w:fldCharType="separate"/>
            </w:r>
            <w:r w:rsidR="00676E9C">
              <w:rPr>
                <w:noProof/>
                <w:webHidden/>
              </w:rPr>
              <w:t>9</w:t>
            </w:r>
            <w:r w:rsidR="00676E9C">
              <w:rPr>
                <w:noProof/>
                <w:webHidden/>
              </w:rPr>
              <w:fldChar w:fldCharType="end"/>
            </w:r>
          </w:hyperlink>
        </w:p>
        <w:p w14:paraId="18B29B57" w14:textId="2DF4D098" w:rsidR="00676E9C" w:rsidRDefault="006F418C">
          <w:pPr>
            <w:pStyle w:val="TOC2"/>
            <w:rPr>
              <w:rFonts w:eastAsiaTheme="minorEastAsia"/>
              <w:noProof/>
              <w:kern w:val="2"/>
              <w:sz w:val="24"/>
              <w:szCs w:val="24"/>
              <w:lang w:eastAsia="cy-GB"/>
              <w14:ligatures w14:val="standardContextual"/>
            </w:rPr>
          </w:pPr>
          <w:hyperlink w:anchor="_Toc209789270" w:history="1">
            <w:r w:rsidR="00676E9C" w:rsidRPr="005651E0">
              <w:rPr>
                <w:rStyle w:val="Hyperlink"/>
                <w:noProof/>
              </w:rPr>
              <w:t>2.6 Ethnigrwydd</w:t>
            </w:r>
            <w:r w:rsidR="00676E9C">
              <w:rPr>
                <w:noProof/>
                <w:webHidden/>
              </w:rPr>
              <w:tab/>
            </w:r>
            <w:r w:rsidR="00676E9C">
              <w:rPr>
                <w:noProof/>
                <w:webHidden/>
              </w:rPr>
              <w:fldChar w:fldCharType="begin"/>
            </w:r>
            <w:r w:rsidR="00676E9C">
              <w:rPr>
                <w:noProof/>
                <w:webHidden/>
              </w:rPr>
              <w:instrText xml:space="preserve"> PAGEREF _Toc209789270 \h </w:instrText>
            </w:r>
            <w:r w:rsidR="00676E9C">
              <w:rPr>
                <w:noProof/>
                <w:webHidden/>
              </w:rPr>
            </w:r>
            <w:r w:rsidR="00676E9C">
              <w:rPr>
                <w:noProof/>
                <w:webHidden/>
              </w:rPr>
              <w:fldChar w:fldCharType="separate"/>
            </w:r>
            <w:r w:rsidR="00676E9C">
              <w:rPr>
                <w:noProof/>
                <w:webHidden/>
              </w:rPr>
              <w:t>10</w:t>
            </w:r>
            <w:r w:rsidR="00676E9C">
              <w:rPr>
                <w:noProof/>
                <w:webHidden/>
              </w:rPr>
              <w:fldChar w:fldCharType="end"/>
            </w:r>
          </w:hyperlink>
        </w:p>
        <w:p w14:paraId="16FE0C75" w14:textId="3FF668EE" w:rsidR="00676E9C" w:rsidRDefault="006F418C">
          <w:pPr>
            <w:pStyle w:val="TOC1"/>
            <w:rPr>
              <w:rFonts w:eastAsiaTheme="minorEastAsia"/>
              <w:noProof/>
              <w:kern w:val="2"/>
              <w:sz w:val="24"/>
              <w:szCs w:val="24"/>
              <w:lang w:eastAsia="cy-GB"/>
              <w14:ligatures w14:val="standardContextual"/>
            </w:rPr>
          </w:pPr>
          <w:hyperlink w:anchor="_Toc209789271" w:history="1">
            <w:r w:rsidR="00676E9C" w:rsidRPr="005651E0">
              <w:rPr>
                <w:rStyle w:val="Hyperlink"/>
                <w:noProof/>
              </w:rPr>
              <w:t>3. Asesiad o Wasanaethau Presennol</w:t>
            </w:r>
            <w:r w:rsidR="00676E9C">
              <w:rPr>
                <w:noProof/>
                <w:webHidden/>
              </w:rPr>
              <w:tab/>
            </w:r>
            <w:r w:rsidR="00676E9C">
              <w:rPr>
                <w:noProof/>
                <w:webHidden/>
              </w:rPr>
              <w:fldChar w:fldCharType="begin"/>
            </w:r>
            <w:r w:rsidR="00676E9C">
              <w:rPr>
                <w:noProof/>
                <w:webHidden/>
              </w:rPr>
              <w:instrText xml:space="preserve"> PAGEREF _Toc209789271 \h </w:instrText>
            </w:r>
            <w:r w:rsidR="00676E9C">
              <w:rPr>
                <w:noProof/>
                <w:webHidden/>
              </w:rPr>
            </w:r>
            <w:r w:rsidR="00676E9C">
              <w:rPr>
                <w:noProof/>
                <w:webHidden/>
              </w:rPr>
              <w:fldChar w:fldCharType="separate"/>
            </w:r>
            <w:r w:rsidR="00676E9C">
              <w:rPr>
                <w:noProof/>
                <w:webHidden/>
              </w:rPr>
              <w:t>10</w:t>
            </w:r>
            <w:r w:rsidR="00676E9C">
              <w:rPr>
                <w:noProof/>
                <w:webHidden/>
              </w:rPr>
              <w:fldChar w:fldCharType="end"/>
            </w:r>
          </w:hyperlink>
        </w:p>
        <w:p w14:paraId="2B30B2A8" w14:textId="67F235C6" w:rsidR="00676E9C" w:rsidRDefault="006F418C">
          <w:pPr>
            <w:pStyle w:val="TOC2"/>
            <w:rPr>
              <w:rFonts w:eastAsiaTheme="minorEastAsia"/>
              <w:noProof/>
              <w:kern w:val="2"/>
              <w:sz w:val="24"/>
              <w:szCs w:val="24"/>
              <w:lang w:eastAsia="cy-GB"/>
              <w14:ligatures w14:val="standardContextual"/>
            </w:rPr>
          </w:pPr>
          <w:hyperlink w:anchor="_Toc209789272" w:history="1">
            <w:r w:rsidR="00676E9C" w:rsidRPr="005651E0">
              <w:rPr>
                <w:rStyle w:val="Hyperlink"/>
                <w:noProof/>
              </w:rPr>
              <w:t>3.1 Ffurfweddiad Gwasanaeth (cyn i’r ward cleifion mewnol cael ei chau dros dro)</w:t>
            </w:r>
            <w:r w:rsidR="00676E9C">
              <w:rPr>
                <w:noProof/>
                <w:webHidden/>
              </w:rPr>
              <w:tab/>
            </w:r>
            <w:r w:rsidR="00676E9C">
              <w:rPr>
                <w:noProof/>
                <w:webHidden/>
              </w:rPr>
              <w:fldChar w:fldCharType="begin"/>
            </w:r>
            <w:r w:rsidR="00676E9C">
              <w:rPr>
                <w:noProof/>
                <w:webHidden/>
              </w:rPr>
              <w:instrText xml:space="preserve"> PAGEREF _Toc209789272 \h </w:instrText>
            </w:r>
            <w:r w:rsidR="00676E9C">
              <w:rPr>
                <w:noProof/>
                <w:webHidden/>
              </w:rPr>
            </w:r>
            <w:r w:rsidR="00676E9C">
              <w:rPr>
                <w:noProof/>
                <w:webHidden/>
              </w:rPr>
              <w:fldChar w:fldCharType="separate"/>
            </w:r>
            <w:r w:rsidR="00676E9C">
              <w:rPr>
                <w:noProof/>
                <w:webHidden/>
              </w:rPr>
              <w:t>10</w:t>
            </w:r>
            <w:r w:rsidR="00676E9C">
              <w:rPr>
                <w:noProof/>
                <w:webHidden/>
              </w:rPr>
              <w:fldChar w:fldCharType="end"/>
            </w:r>
          </w:hyperlink>
        </w:p>
        <w:p w14:paraId="06429BD2" w14:textId="4883C1BB" w:rsidR="00676E9C" w:rsidRDefault="006F418C">
          <w:pPr>
            <w:pStyle w:val="TOC3"/>
            <w:rPr>
              <w:rFonts w:eastAsiaTheme="minorEastAsia"/>
              <w:noProof/>
              <w:kern w:val="2"/>
              <w:sz w:val="24"/>
              <w:szCs w:val="24"/>
              <w:lang w:eastAsia="cy-GB"/>
              <w14:ligatures w14:val="standardContextual"/>
            </w:rPr>
          </w:pPr>
          <w:hyperlink w:anchor="_Toc209789273" w:history="1">
            <w:r w:rsidR="00676E9C" w:rsidRPr="005651E0">
              <w:rPr>
                <w:rStyle w:val="Hyperlink"/>
                <w:noProof/>
              </w:rPr>
              <w:t>3.1.1 Gwasanaethau Cleifion Mewnol</w:t>
            </w:r>
            <w:r w:rsidR="00676E9C">
              <w:rPr>
                <w:noProof/>
                <w:webHidden/>
              </w:rPr>
              <w:tab/>
            </w:r>
            <w:r w:rsidR="00676E9C">
              <w:rPr>
                <w:noProof/>
                <w:webHidden/>
              </w:rPr>
              <w:fldChar w:fldCharType="begin"/>
            </w:r>
            <w:r w:rsidR="00676E9C">
              <w:rPr>
                <w:noProof/>
                <w:webHidden/>
              </w:rPr>
              <w:instrText xml:space="preserve"> PAGEREF _Toc209789273 \h </w:instrText>
            </w:r>
            <w:r w:rsidR="00676E9C">
              <w:rPr>
                <w:noProof/>
                <w:webHidden/>
              </w:rPr>
            </w:r>
            <w:r w:rsidR="00676E9C">
              <w:rPr>
                <w:noProof/>
                <w:webHidden/>
              </w:rPr>
              <w:fldChar w:fldCharType="separate"/>
            </w:r>
            <w:r w:rsidR="00676E9C">
              <w:rPr>
                <w:noProof/>
                <w:webHidden/>
              </w:rPr>
              <w:t>10</w:t>
            </w:r>
            <w:r w:rsidR="00676E9C">
              <w:rPr>
                <w:noProof/>
                <w:webHidden/>
              </w:rPr>
              <w:fldChar w:fldCharType="end"/>
            </w:r>
          </w:hyperlink>
        </w:p>
        <w:p w14:paraId="44607106" w14:textId="3D8E8F4B" w:rsidR="00676E9C" w:rsidRDefault="006F418C">
          <w:pPr>
            <w:pStyle w:val="TOC3"/>
            <w:rPr>
              <w:rFonts w:eastAsiaTheme="minorEastAsia"/>
              <w:noProof/>
              <w:kern w:val="2"/>
              <w:sz w:val="24"/>
              <w:szCs w:val="24"/>
              <w:lang w:eastAsia="cy-GB"/>
              <w14:ligatures w14:val="standardContextual"/>
            </w:rPr>
          </w:pPr>
          <w:hyperlink w:anchor="_Toc209789274" w:history="1">
            <w:r w:rsidR="00676E9C" w:rsidRPr="005651E0">
              <w:rPr>
                <w:rStyle w:val="Hyperlink"/>
                <w:noProof/>
              </w:rPr>
              <w:t>3.1.2 Uned Mân Anafiadau</w:t>
            </w:r>
            <w:r w:rsidR="00676E9C">
              <w:rPr>
                <w:noProof/>
                <w:webHidden/>
              </w:rPr>
              <w:tab/>
            </w:r>
            <w:r w:rsidR="00676E9C">
              <w:rPr>
                <w:noProof/>
                <w:webHidden/>
              </w:rPr>
              <w:fldChar w:fldCharType="begin"/>
            </w:r>
            <w:r w:rsidR="00676E9C">
              <w:rPr>
                <w:noProof/>
                <w:webHidden/>
              </w:rPr>
              <w:instrText xml:space="preserve"> PAGEREF _Toc209789274 \h </w:instrText>
            </w:r>
            <w:r w:rsidR="00676E9C">
              <w:rPr>
                <w:noProof/>
                <w:webHidden/>
              </w:rPr>
            </w:r>
            <w:r w:rsidR="00676E9C">
              <w:rPr>
                <w:noProof/>
                <w:webHidden/>
              </w:rPr>
              <w:fldChar w:fldCharType="separate"/>
            </w:r>
            <w:r w:rsidR="00676E9C">
              <w:rPr>
                <w:noProof/>
                <w:webHidden/>
              </w:rPr>
              <w:t>10</w:t>
            </w:r>
            <w:r w:rsidR="00676E9C">
              <w:rPr>
                <w:noProof/>
                <w:webHidden/>
              </w:rPr>
              <w:fldChar w:fldCharType="end"/>
            </w:r>
          </w:hyperlink>
        </w:p>
        <w:p w14:paraId="42DCD3B0" w14:textId="4A18298C" w:rsidR="00676E9C" w:rsidRDefault="006F418C">
          <w:pPr>
            <w:pStyle w:val="TOC3"/>
            <w:rPr>
              <w:rFonts w:eastAsiaTheme="minorEastAsia"/>
              <w:noProof/>
              <w:kern w:val="2"/>
              <w:sz w:val="24"/>
              <w:szCs w:val="24"/>
              <w:lang w:eastAsia="cy-GB"/>
              <w14:ligatures w14:val="standardContextual"/>
            </w:rPr>
          </w:pPr>
          <w:hyperlink w:anchor="_Toc209789275" w:history="1">
            <w:r w:rsidR="00676E9C" w:rsidRPr="005651E0">
              <w:rPr>
                <w:rStyle w:val="Hyperlink"/>
                <w:noProof/>
              </w:rPr>
              <w:t>3.1.3 Gofal Sylfaenol</w:t>
            </w:r>
            <w:r w:rsidR="00676E9C">
              <w:rPr>
                <w:noProof/>
                <w:webHidden/>
              </w:rPr>
              <w:tab/>
            </w:r>
            <w:r w:rsidR="00676E9C">
              <w:rPr>
                <w:noProof/>
                <w:webHidden/>
              </w:rPr>
              <w:fldChar w:fldCharType="begin"/>
            </w:r>
            <w:r w:rsidR="00676E9C">
              <w:rPr>
                <w:noProof/>
                <w:webHidden/>
              </w:rPr>
              <w:instrText xml:space="preserve"> PAGEREF _Toc209789275 \h </w:instrText>
            </w:r>
            <w:r w:rsidR="00676E9C">
              <w:rPr>
                <w:noProof/>
                <w:webHidden/>
              </w:rPr>
            </w:r>
            <w:r w:rsidR="00676E9C">
              <w:rPr>
                <w:noProof/>
                <w:webHidden/>
              </w:rPr>
              <w:fldChar w:fldCharType="separate"/>
            </w:r>
            <w:r w:rsidR="00676E9C">
              <w:rPr>
                <w:noProof/>
                <w:webHidden/>
              </w:rPr>
              <w:t>11</w:t>
            </w:r>
            <w:r w:rsidR="00676E9C">
              <w:rPr>
                <w:noProof/>
                <w:webHidden/>
              </w:rPr>
              <w:fldChar w:fldCharType="end"/>
            </w:r>
          </w:hyperlink>
        </w:p>
        <w:p w14:paraId="2CB1DEFB" w14:textId="18A7DCDD" w:rsidR="00676E9C" w:rsidRDefault="006F418C">
          <w:pPr>
            <w:pStyle w:val="TOC3"/>
            <w:rPr>
              <w:rFonts w:eastAsiaTheme="minorEastAsia"/>
              <w:noProof/>
              <w:kern w:val="2"/>
              <w:sz w:val="24"/>
              <w:szCs w:val="24"/>
              <w:lang w:eastAsia="cy-GB"/>
              <w14:ligatures w14:val="standardContextual"/>
            </w:rPr>
          </w:pPr>
          <w:hyperlink w:anchor="_Toc209789276" w:history="1">
            <w:r w:rsidR="00676E9C" w:rsidRPr="005651E0">
              <w:rPr>
                <w:rStyle w:val="Hyperlink"/>
                <w:noProof/>
              </w:rPr>
              <w:t>3.1.4 Nyrsio Ardal</w:t>
            </w:r>
            <w:r w:rsidR="00676E9C">
              <w:rPr>
                <w:noProof/>
                <w:webHidden/>
              </w:rPr>
              <w:tab/>
            </w:r>
            <w:r w:rsidR="00676E9C">
              <w:rPr>
                <w:noProof/>
                <w:webHidden/>
              </w:rPr>
              <w:fldChar w:fldCharType="begin"/>
            </w:r>
            <w:r w:rsidR="00676E9C">
              <w:rPr>
                <w:noProof/>
                <w:webHidden/>
              </w:rPr>
              <w:instrText xml:space="preserve"> PAGEREF _Toc209789276 \h </w:instrText>
            </w:r>
            <w:r w:rsidR="00676E9C">
              <w:rPr>
                <w:noProof/>
                <w:webHidden/>
              </w:rPr>
            </w:r>
            <w:r w:rsidR="00676E9C">
              <w:rPr>
                <w:noProof/>
                <w:webHidden/>
              </w:rPr>
              <w:fldChar w:fldCharType="separate"/>
            </w:r>
            <w:r w:rsidR="00676E9C">
              <w:rPr>
                <w:noProof/>
                <w:webHidden/>
              </w:rPr>
              <w:t>11</w:t>
            </w:r>
            <w:r w:rsidR="00676E9C">
              <w:rPr>
                <w:noProof/>
                <w:webHidden/>
              </w:rPr>
              <w:fldChar w:fldCharType="end"/>
            </w:r>
          </w:hyperlink>
        </w:p>
        <w:p w14:paraId="3EC40712" w14:textId="353D9150" w:rsidR="00676E9C" w:rsidRDefault="006F418C">
          <w:pPr>
            <w:pStyle w:val="TOC3"/>
            <w:rPr>
              <w:rFonts w:eastAsiaTheme="minorEastAsia"/>
              <w:noProof/>
              <w:kern w:val="2"/>
              <w:sz w:val="24"/>
              <w:szCs w:val="24"/>
              <w:lang w:eastAsia="cy-GB"/>
              <w14:ligatures w14:val="standardContextual"/>
            </w:rPr>
          </w:pPr>
          <w:hyperlink w:anchor="_Toc209789277" w:history="1">
            <w:r w:rsidR="00676E9C" w:rsidRPr="005651E0">
              <w:rPr>
                <w:rStyle w:val="Hyperlink"/>
                <w:noProof/>
              </w:rPr>
              <w:t>3.1.5 Gwasanaethau Cleifion Allanol</w:t>
            </w:r>
            <w:r w:rsidR="00676E9C">
              <w:rPr>
                <w:noProof/>
                <w:webHidden/>
              </w:rPr>
              <w:tab/>
            </w:r>
            <w:r w:rsidR="00676E9C">
              <w:rPr>
                <w:noProof/>
                <w:webHidden/>
              </w:rPr>
              <w:fldChar w:fldCharType="begin"/>
            </w:r>
            <w:r w:rsidR="00676E9C">
              <w:rPr>
                <w:noProof/>
                <w:webHidden/>
              </w:rPr>
              <w:instrText xml:space="preserve"> PAGEREF _Toc209789277 \h </w:instrText>
            </w:r>
            <w:r w:rsidR="00676E9C">
              <w:rPr>
                <w:noProof/>
                <w:webHidden/>
              </w:rPr>
            </w:r>
            <w:r w:rsidR="00676E9C">
              <w:rPr>
                <w:noProof/>
                <w:webHidden/>
              </w:rPr>
              <w:fldChar w:fldCharType="separate"/>
            </w:r>
            <w:r w:rsidR="00676E9C">
              <w:rPr>
                <w:noProof/>
                <w:webHidden/>
              </w:rPr>
              <w:t>12</w:t>
            </w:r>
            <w:r w:rsidR="00676E9C">
              <w:rPr>
                <w:noProof/>
                <w:webHidden/>
              </w:rPr>
              <w:fldChar w:fldCharType="end"/>
            </w:r>
          </w:hyperlink>
        </w:p>
        <w:p w14:paraId="015006C0" w14:textId="144E7BBB" w:rsidR="00676E9C" w:rsidRDefault="006F418C">
          <w:pPr>
            <w:pStyle w:val="TOC2"/>
            <w:rPr>
              <w:rFonts w:eastAsiaTheme="minorEastAsia"/>
              <w:noProof/>
              <w:kern w:val="2"/>
              <w:sz w:val="24"/>
              <w:szCs w:val="24"/>
              <w:lang w:eastAsia="cy-GB"/>
              <w14:ligatures w14:val="standardContextual"/>
            </w:rPr>
          </w:pPr>
          <w:hyperlink w:anchor="_Toc209789278" w:history="1">
            <w:r w:rsidR="00676E9C" w:rsidRPr="005651E0">
              <w:rPr>
                <w:rStyle w:val="Hyperlink"/>
                <w:noProof/>
              </w:rPr>
              <w:t>3.2 Data Gweithgarwch</w:t>
            </w:r>
            <w:r w:rsidR="00676E9C">
              <w:rPr>
                <w:noProof/>
                <w:webHidden/>
              </w:rPr>
              <w:tab/>
            </w:r>
            <w:r w:rsidR="00676E9C">
              <w:rPr>
                <w:noProof/>
                <w:webHidden/>
              </w:rPr>
              <w:fldChar w:fldCharType="begin"/>
            </w:r>
            <w:r w:rsidR="00676E9C">
              <w:rPr>
                <w:noProof/>
                <w:webHidden/>
              </w:rPr>
              <w:instrText xml:space="preserve"> PAGEREF _Toc209789278 \h </w:instrText>
            </w:r>
            <w:r w:rsidR="00676E9C">
              <w:rPr>
                <w:noProof/>
                <w:webHidden/>
              </w:rPr>
            </w:r>
            <w:r w:rsidR="00676E9C">
              <w:rPr>
                <w:noProof/>
                <w:webHidden/>
              </w:rPr>
              <w:fldChar w:fldCharType="separate"/>
            </w:r>
            <w:r w:rsidR="00676E9C">
              <w:rPr>
                <w:noProof/>
                <w:webHidden/>
              </w:rPr>
              <w:t>12</w:t>
            </w:r>
            <w:r w:rsidR="00676E9C">
              <w:rPr>
                <w:noProof/>
                <w:webHidden/>
              </w:rPr>
              <w:fldChar w:fldCharType="end"/>
            </w:r>
          </w:hyperlink>
        </w:p>
        <w:p w14:paraId="761F929E" w14:textId="2B979825" w:rsidR="00676E9C" w:rsidRDefault="006F418C">
          <w:pPr>
            <w:pStyle w:val="TOC3"/>
            <w:rPr>
              <w:rFonts w:eastAsiaTheme="minorEastAsia"/>
              <w:noProof/>
              <w:kern w:val="2"/>
              <w:sz w:val="24"/>
              <w:szCs w:val="24"/>
              <w:lang w:eastAsia="cy-GB"/>
              <w14:ligatures w14:val="standardContextual"/>
            </w:rPr>
          </w:pPr>
          <w:hyperlink w:anchor="_Toc209789279" w:history="1">
            <w:r w:rsidR="00676E9C" w:rsidRPr="005651E0">
              <w:rPr>
                <w:rStyle w:val="Hyperlink"/>
                <w:noProof/>
              </w:rPr>
              <w:t>3.2.1 Derbyniadau Cleifion Mewnol</w:t>
            </w:r>
            <w:r w:rsidR="00676E9C">
              <w:rPr>
                <w:noProof/>
                <w:webHidden/>
              </w:rPr>
              <w:tab/>
            </w:r>
            <w:r w:rsidR="00676E9C">
              <w:rPr>
                <w:noProof/>
                <w:webHidden/>
              </w:rPr>
              <w:fldChar w:fldCharType="begin"/>
            </w:r>
            <w:r w:rsidR="00676E9C">
              <w:rPr>
                <w:noProof/>
                <w:webHidden/>
              </w:rPr>
              <w:instrText xml:space="preserve"> PAGEREF _Toc209789279 \h </w:instrText>
            </w:r>
            <w:r w:rsidR="00676E9C">
              <w:rPr>
                <w:noProof/>
                <w:webHidden/>
              </w:rPr>
            </w:r>
            <w:r w:rsidR="00676E9C">
              <w:rPr>
                <w:noProof/>
                <w:webHidden/>
              </w:rPr>
              <w:fldChar w:fldCharType="separate"/>
            </w:r>
            <w:r w:rsidR="00676E9C">
              <w:rPr>
                <w:noProof/>
                <w:webHidden/>
              </w:rPr>
              <w:t>12</w:t>
            </w:r>
            <w:r w:rsidR="00676E9C">
              <w:rPr>
                <w:noProof/>
                <w:webHidden/>
              </w:rPr>
              <w:fldChar w:fldCharType="end"/>
            </w:r>
          </w:hyperlink>
        </w:p>
        <w:p w14:paraId="3448B14F" w14:textId="388FAA00" w:rsidR="00676E9C" w:rsidRDefault="006F418C">
          <w:pPr>
            <w:pStyle w:val="TOC3"/>
            <w:rPr>
              <w:rFonts w:eastAsiaTheme="minorEastAsia"/>
              <w:noProof/>
              <w:kern w:val="2"/>
              <w:sz w:val="24"/>
              <w:szCs w:val="24"/>
              <w:lang w:eastAsia="cy-GB"/>
              <w14:ligatures w14:val="standardContextual"/>
            </w:rPr>
          </w:pPr>
          <w:hyperlink w:anchor="_Toc209789280" w:history="1">
            <w:r w:rsidR="00676E9C" w:rsidRPr="005651E0">
              <w:rPr>
                <w:rStyle w:val="Hyperlink"/>
                <w:noProof/>
              </w:rPr>
              <w:t>3.2.2 Ffynhonnell derbyn o Ysbytai Bwrdd Iechyd Prifysgol Betsi Cadwaladr (Ebrill 2022 - Mawrth 2023)</w:t>
            </w:r>
            <w:r w:rsidR="00676E9C">
              <w:rPr>
                <w:noProof/>
                <w:webHidden/>
              </w:rPr>
              <w:tab/>
            </w:r>
            <w:r w:rsidR="00676E9C">
              <w:rPr>
                <w:noProof/>
                <w:webHidden/>
              </w:rPr>
              <w:fldChar w:fldCharType="begin"/>
            </w:r>
            <w:r w:rsidR="00676E9C">
              <w:rPr>
                <w:noProof/>
                <w:webHidden/>
              </w:rPr>
              <w:instrText xml:space="preserve"> PAGEREF _Toc209789280 \h </w:instrText>
            </w:r>
            <w:r w:rsidR="00676E9C">
              <w:rPr>
                <w:noProof/>
                <w:webHidden/>
              </w:rPr>
            </w:r>
            <w:r w:rsidR="00676E9C">
              <w:rPr>
                <w:noProof/>
                <w:webHidden/>
              </w:rPr>
              <w:fldChar w:fldCharType="separate"/>
            </w:r>
            <w:r w:rsidR="00676E9C">
              <w:rPr>
                <w:noProof/>
                <w:webHidden/>
              </w:rPr>
              <w:t>13</w:t>
            </w:r>
            <w:r w:rsidR="00676E9C">
              <w:rPr>
                <w:noProof/>
                <w:webHidden/>
              </w:rPr>
              <w:fldChar w:fldCharType="end"/>
            </w:r>
          </w:hyperlink>
        </w:p>
        <w:p w14:paraId="63C6F718" w14:textId="2805C5A4" w:rsidR="00676E9C" w:rsidRDefault="006F418C">
          <w:pPr>
            <w:pStyle w:val="TOC3"/>
            <w:rPr>
              <w:rFonts w:eastAsiaTheme="minorEastAsia"/>
              <w:noProof/>
              <w:kern w:val="2"/>
              <w:sz w:val="24"/>
              <w:szCs w:val="24"/>
              <w:lang w:eastAsia="cy-GB"/>
              <w14:ligatures w14:val="standardContextual"/>
            </w:rPr>
          </w:pPr>
          <w:hyperlink w:anchor="_Toc209789281" w:history="1">
            <w:r w:rsidR="00676E9C" w:rsidRPr="005651E0">
              <w:rPr>
                <w:rStyle w:val="Hyperlink"/>
                <w:noProof/>
              </w:rPr>
              <w:t>3.2.3 Meddiannaeth Hanner Nos Tywyn</w:t>
            </w:r>
            <w:r w:rsidR="00676E9C">
              <w:rPr>
                <w:noProof/>
                <w:webHidden/>
              </w:rPr>
              <w:tab/>
            </w:r>
            <w:r w:rsidR="00676E9C">
              <w:rPr>
                <w:noProof/>
                <w:webHidden/>
              </w:rPr>
              <w:fldChar w:fldCharType="begin"/>
            </w:r>
            <w:r w:rsidR="00676E9C">
              <w:rPr>
                <w:noProof/>
                <w:webHidden/>
              </w:rPr>
              <w:instrText xml:space="preserve"> PAGEREF _Toc209789281 \h </w:instrText>
            </w:r>
            <w:r w:rsidR="00676E9C">
              <w:rPr>
                <w:noProof/>
                <w:webHidden/>
              </w:rPr>
            </w:r>
            <w:r w:rsidR="00676E9C">
              <w:rPr>
                <w:noProof/>
                <w:webHidden/>
              </w:rPr>
              <w:fldChar w:fldCharType="separate"/>
            </w:r>
            <w:r w:rsidR="00676E9C">
              <w:rPr>
                <w:noProof/>
                <w:webHidden/>
              </w:rPr>
              <w:t>13</w:t>
            </w:r>
            <w:r w:rsidR="00676E9C">
              <w:rPr>
                <w:noProof/>
                <w:webHidden/>
              </w:rPr>
              <w:fldChar w:fldCharType="end"/>
            </w:r>
          </w:hyperlink>
        </w:p>
        <w:p w14:paraId="630233ED" w14:textId="2AA65C8D" w:rsidR="00676E9C" w:rsidRDefault="006F418C">
          <w:pPr>
            <w:pStyle w:val="TOC3"/>
            <w:rPr>
              <w:rFonts w:eastAsiaTheme="minorEastAsia"/>
              <w:noProof/>
              <w:kern w:val="2"/>
              <w:sz w:val="24"/>
              <w:szCs w:val="24"/>
              <w:lang w:eastAsia="cy-GB"/>
              <w14:ligatures w14:val="standardContextual"/>
            </w:rPr>
          </w:pPr>
          <w:hyperlink w:anchor="_Toc209789282" w:history="1">
            <w:r w:rsidR="00676E9C" w:rsidRPr="005651E0">
              <w:rPr>
                <w:rStyle w:val="Hyperlink"/>
                <w:noProof/>
              </w:rPr>
              <w:t>3.2.4 Derbyniadau / Hyd Arhosiad ar Gyfartaledd a Diwrnodau Gwely</w:t>
            </w:r>
            <w:r w:rsidR="00676E9C">
              <w:rPr>
                <w:noProof/>
                <w:webHidden/>
              </w:rPr>
              <w:tab/>
            </w:r>
            <w:r w:rsidR="00676E9C">
              <w:rPr>
                <w:noProof/>
                <w:webHidden/>
              </w:rPr>
              <w:fldChar w:fldCharType="begin"/>
            </w:r>
            <w:r w:rsidR="00676E9C">
              <w:rPr>
                <w:noProof/>
                <w:webHidden/>
              </w:rPr>
              <w:instrText xml:space="preserve"> PAGEREF _Toc209789282 \h </w:instrText>
            </w:r>
            <w:r w:rsidR="00676E9C">
              <w:rPr>
                <w:noProof/>
                <w:webHidden/>
              </w:rPr>
            </w:r>
            <w:r w:rsidR="00676E9C">
              <w:rPr>
                <w:noProof/>
                <w:webHidden/>
              </w:rPr>
              <w:fldChar w:fldCharType="separate"/>
            </w:r>
            <w:r w:rsidR="00676E9C">
              <w:rPr>
                <w:noProof/>
                <w:webHidden/>
              </w:rPr>
              <w:t>14</w:t>
            </w:r>
            <w:r w:rsidR="00676E9C">
              <w:rPr>
                <w:noProof/>
                <w:webHidden/>
              </w:rPr>
              <w:fldChar w:fldCharType="end"/>
            </w:r>
          </w:hyperlink>
        </w:p>
        <w:p w14:paraId="668EEDA0" w14:textId="733C791B" w:rsidR="00676E9C" w:rsidRDefault="006F418C">
          <w:pPr>
            <w:pStyle w:val="TOC3"/>
            <w:rPr>
              <w:rFonts w:eastAsiaTheme="minorEastAsia"/>
              <w:noProof/>
              <w:kern w:val="2"/>
              <w:sz w:val="24"/>
              <w:szCs w:val="24"/>
              <w:lang w:eastAsia="cy-GB"/>
              <w14:ligatures w14:val="standardContextual"/>
            </w:rPr>
          </w:pPr>
          <w:hyperlink w:anchor="_Toc209789283" w:history="1">
            <w:r w:rsidR="00676E9C" w:rsidRPr="005651E0">
              <w:rPr>
                <w:rStyle w:val="Hyperlink"/>
                <w:noProof/>
              </w:rPr>
              <w:t>3.2.5 Hyd Arhosiad ar Gyfartaledd</w:t>
            </w:r>
            <w:r w:rsidR="00676E9C">
              <w:rPr>
                <w:noProof/>
                <w:webHidden/>
              </w:rPr>
              <w:tab/>
            </w:r>
            <w:r w:rsidR="00676E9C">
              <w:rPr>
                <w:noProof/>
                <w:webHidden/>
              </w:rPr>
              <w:fldChar w:fldCharType="begin"/>
            </w:r>
            <w:r w:rsidR="00676E9C">
              <w:rPr>
                <w:noProof/>
                <w:webHidden/>
              </w:rPr>
              <w:instrText xml:space="preserve"> PAGEREF _Toc209789283 \h </w:instrText>
            </w:r>
            <w:r w:rsidR="00676E9C">
              <w:rPr>
                <w:noProof/>
                <w:webHidden/>
              </w:rPr>
            </w:r>
            <w:r w:rsidR="00676E9C">
              <w:rPr>
                <w:noProof/>
                <w:webHidden/>
              </w:rPr>
              <w:fldChar w:fldCharType="separate"/>
            </w:r>
            <w:r w:rsidR="00676E9C">
              <w:rPr>
                <w:noProof/>
                <w:webHidden/>
              </w:rPr>
              <w:t>15</w:t>
            </w:r>
            <w:r w:rsidR="00676E9C">
              <w:rPr>
                <w:noProof/>
                <w:webHidden/>
              </w:rPr>
              <w:fldChar w:fldCharType="end"/>
            </w:r>
          </w:hyperlink>
        </w:p>
        <w:p w14:paraId="143F0DDC" w14:textId="5C94DBE8" w:rsidR="00676E9C" w:rsidRDefault="006F418C">
          <w:pPr>
            <w:pStyle w:val="TOC3"/>
            <w:rPr>
              <w:rFonts w:eastAsiaTheme="minorEastAsia"/>
              <w:noProof/>
              <w:kern w:val="2"/>
              <w:sz w:val="24"/>
              <w:szCs w:val="24"/>
              <w:lang w:eastAsia="cy-GB"/>
              <w14:ligatures w14:val="standardContextual"/>
            </w:rPr>
          </w:pPr>
          <w:hyperlink w:anchor="_Toc209789284" w:history="1">
            <w:r w:rsidR="00676E9C" w:rsidRPr="005651E0">
              <w:rPr>
                <w:rStyle w:val="Hyperlink"/>
                <w:noProof/>
              </w:rPr>
              <w:t>3.2.6 Oedi yn achos Llwybrau Gofal / Oedi wrth Drosglwyddo Gofal</w:t>
            </w:r>
            <w:r w:rsidR="00676E9C">
              <w:rPr>
                <w:noProof/>
                <w:webHidden/>
              </w:rPr>
              <w:tab/>
            </w:r>
            <w:r w:rsidR="00676E9C">
              <w:rPr>
                <w:noProof/>
                <w:webHidden/>
              </w:rPr>
              <w:fldChar w:fldCharType="begin"/>
            </w:r>
            <w:r w:rsidR="00676E9C">
              <w:rPr>
                <w:noProof/>
                <w:webHidden/>
              </w:rPr>
              <w:instrText xml:space="preserve"> PAGEREF _Toc209789284 \h </w:instrText>
            </w:r>
            <w:r w:rsidR="00676E9C">
              <w:rPr>
                <w:noProof/>
                <w:webHidden/>
              </w:rPr>
            </w:r>
            <w:r w:rsidR="00676E9C">
              <w:rPr>
                <w:noProof/>
                <w:webHidden/>
              </w:rPr>
              <w:fldChar w:fldCharType="separate"/>
            </w:r>
            <w:r w:rsidR="00676E9C">
              <w:rPr>
                <w:noProof/>
                <w:webHidden/>
              </w:rPr>
              <w:t>15</w:t>
            </w:r>
            <w:r w:rsidR="00676E9C">
              <w:rPr>
                <w:noProof/>
                <w:webHidden/>
              </w:rPr>
              <w:fldChar w:fldCharType="end"/>
            </w:r>
          </w:hyperlink>
        </w:p>
        <w:p w14:paraId="520378A1" w14:textId="0810538F" w:rsidR="00676E9C" w:rsidRDefault="006F418C">
          <w:pPr>
            <w:pStyle w:val="TOC3"/>
            <w:rPr>
              <w:rFonts w:eastAsiaTheme="minorEastAsia"/>
              <w:noProof/>
              <w:kern w:val="2"/>
              <w:sz w:val="24"/>
              <w:szCs w:val="24"/>
              <w:lang w:eastAsia="cy-GB"/>
              <w14:ligatures w14:val="standardContextual"/>
            </w:rPr>
          </w:pPr>
          <w:hyperlink w:anchor="_Toc209789285" w:history="1">
            <w:r w:rsidR="00676E9C" w:rsidRPr="005651E0">
              <w:rPr>
                <w:rStyle w:val="Hyperlink"/>
                <w:noProof/>
              </w:rPr>
              <w:t>3.2.7 Uned Mân Anafiadau Tywyn</w:t>
            </w:r>
            <w:r w:rsidR="00676E9C">
              <w:rPr>
                <w:noProof/>
                <w:webHidden/>
              </w:rPr>
              <w:tab/>
            </w:r>
            <w:r w:rsidR="00676E9C">
              <w:rPr>
                <w:noProof/>
                <w:webHidden/>
              </w:rPr>
              <w:fldChar w:fldCharType="begin"/>
            </w:r>
            <w:r w:rsidR="00676E9C">
              <w:rPr>
                <w:noProof/>
                <w:webHidden/>
              </w:rPr>
              <w:instrText xml:space="preserve"> PAGEREF _Toc209789285 \h </w:instrText>
            </w:r>
            <w:r w:rsidR="00676E9C">
              <w:rPr>
                <w:noProof/>
                <w:webHidden/>
              </w:rPr>
            </w:r>
            <w:r w:rsidR="00676E9C">
              <w:rPr>
                <w:noProof/>
                <w:webHidden/>
              </w:rPr>
              <w:fldChar w:fldCharType="separate"/>
            </w:r>
            <w:r w:rsidR="00676E9C">
              <w:rPr>
                <w:noProof/>
                <w:webHidden/>
              </w:rPr>
              <w:t>17</w:t>
            </w:r>
            <w:r w:rsidR="00676E9C">
              <w:rPr>
                <w:noProof/>
                <w:webHidden/>
              </w:rPr>
              <w:fldChar w:fldCharType="end"/>
            </w:r>
          </w:hyperlink>
        </w:p>
        <w:p w14:paraId="6A378BCE" w14:textId="567B8F87" w:rsidR="00676E9C" w:rsidRDefault="006F418C">
          <w:pPr>
            <w:pStyle w:val="TOC2"/>
            <w:rPr>
              <w:rFonts w:eastAsiaTheme="minorEastAsia"/>
              <w:noProof/>
              <w:kern w:val="2"/>
              <w:sz w:val="24"/>
              <w:szCs w:val="24"/>
              <w:lang w:eastAsia="cy-GB"/>
              <w14:ligatures w14:val="standardContextual"/>
            </w:rPr>
          </w:pPr>
          <w:hyperlink w:anchor="_Toc209789286" w:history="1">
            <w:r w:rsidR="00676E9C" w:rsidRPr="005651E0">
              <w:rPr>
                <w:rStyle w:val="Hyperlink"/>
                <w:noProof/>
              </w:rPr>
              <w:t>3.3 Lliniaru Gwasanaeth Interim ers mis Ebrill 2023 (gan gynnwys data gweithgarwch)</w:t>
            </w:r>
            <w:r w:rsidR="00676E9C">
              <w:rPr>
                <w:noProof/>
                <w:webHidden/>
              </w:rPr>
              <w:tab/>
            </w:r>
            <w:r w:rsidR="00676E9C">
              <w:rPr>
                <w:noProof/>
                <w:webHidden/>
              </w:rPr>
              <w:fldChar w:fldCharType="begin"/>
            </w:r>
            <w:r w:rsidR="00676E9C">
              <w:rPr>
                <w:noProof/>
                <w:webHidden/>
              </w:rPr>
              <w:instrText xml:space="preserve"> PAGEREF _Toc209789286 \h </w:instrText>
            </w:r>
            <w:r w:rsidR="00676E9C">
              <w:rPr>
                <w:noProof/>
                <w:webHidden/>
              </w:rPr>
            </w:r>
            <w:r w:rsidR="00676E9C">
              <w:rPr>
                <w:noProof/>
                <w:webHidden/>
              </w:rPr>
              <w:fldChar w:fldCharType="separate"/>
            </w:r>
            <w:r w:rsidR="00676E9C">
              <w:rPr>
                <w:noProof/>
                <w:webHidden/>
              </w:rPr>
              <w:t>17</w:t>
            </w:r>
            <w:r w:rsidR="00676E9C">
              <w:rPr>
                <w:noProof/>
                <w:webHidden/>
              </w:rPr>
              <w:fldChar w:fldCharType="end"/>
            </w:r>
          </w:hyperlink>
        </w:p>
        <w:p w14:paraId="6FFB5D70" w14:textId="30EC2D53" w:rsidR="00676E9C" w:rsidRDefault="006F418C">
          <w:pPr>
            <w:pStyle w:val="TOC3"/>
            <w:rPr>
              <w:rFonts w:eastAsiaTheme="minorEastAsia"/>
              <w:noProof/>
              <w:kern w:val="2"/>
              <w:sz w:val="24"/>
              <w:szCs w:val="24"/>
              <w:lang w:eastAsia="cy-GB"/>
              <w14:ligatures w14:val="standardContextual"/>
            </w:rPr>
          </w:pPr>
          <w:hyperlink w:anchor="_Toc209789287" w:history="1">
            <w:r w:rsidR="00676E9C" w:rsidRPr="005651E0">
              <w:rPr>
                <w:rStyle w:val="Hyperlink"/>
                <w:noProof/>
              </w:rPr>
              <w:t>3.3.1 Gwelyau Cleifion Mewnol</w:t>
            </w:r>
            <w:r w:rsidR="00676E9C">
              <w:rPr>
                <w:noProof/>
                <w:webHidden/>
              </w:rPr>
              <w:tab/>
            </w:r>
            <w:r w:rsidR="00676E9C">
              <w:rPr>
                <w:noProof/>
                <w:webHidden/>
              </w:rPr>
              <w:fldChar w:fldCharType="begin"/>
            </w:r>
            <w:r w:rsidR="00676E9C">
              <w:rPr>
                <w:noProof/>
                <w:webHidden/>
              </w:rPr>
              <w:instrText xml:space="preserve"> PAGEREF _Toc209789287 \h </w:instrText>
            </w:r>
            <w:r w:rsidR="00676E9C">
              <w:rPr>
                <w:noProof/>
                <w:webHidden/>
              </w:rPr>
            </w:r>
            <w:r w:rsidR="00676E9C">
              <w:rPr>
                <w:noProof/>
                <w:webHidden/>
              </w:rPr>
              <w:fldChar w:fldCharType="separate"/>
            </w:r>
            <w:r w:rsidR="00676E9C">
              <w:rPr>
                <w:noProof/>
                <w:webHidden/>
              </w:rPr>
              <w:t>18</w:t>
            </w:r>
            <w:r w:rsidR="00676E9C">
              <w:rPr>
                <w:noProof/>
                <w:webHidden/>
              </w:rPr>
              <w:fldChar w:fldCharType="end"/>
            </w:r>
          </w:hyperlink>
        </w:p>
        <w:p w14:paraId="193C7858" w14:textId="0CD2881B" w:rsidR="00676E9C" w:rsidRDefault="006F418C">
          <w:pPr>
            <w:pStyle w:val="TOC3"/>
            <w:rPr>
              <w:rFonts w:eastAsiaTheme="minorEastAsia"/>
              <w:noProof/>
              <w:kern w:val="2"/>
              <w:sz w:val="24"/>
              <w:szCs w:val="24"/>
              <w:lang w:eastAsia="cy-GB"/>
              <w14:ligatures w14:val="standardContextual"/>
            </w:rPr>
          </w:pPr>
          <w:hyperlink w:anchor="_Toc209789288" w:history="1">
            <w:r w:rsidR="00676E9C" w:rsidRPr="005651E0">
              <w:rPr>
                <w:rStyle w:val="Hyperlink"/>
                <w:noProof/>
              </w:rPr>
              <w:t>3.3.2 Uned Mân Anafiadau</w:t>
            </w:r>
            <w:r w:rsidR="00676E9C">
              <w:rPr>
                <w:noProof/>
                <w:webHidden/>
              </w:rPr>
              <w:tab/>
            </w:r>
            <w:r w:rsidR="00676E9C">
              <w:rPr>
                <w:noProof/>
                <w:webHidden/>
              </w:rPr>
              <w:fldChar w:fldCharType="begin"/>
            </w:r>
            <w:r w:rsidR="00676E9C">
              <w:rPr>
                <w:noProof/>
                <w:webHidden/>
              </w:rPr>
              <w:instrText xml:space="preserve"> PAGEREF _Toc209789288 \h </w:instrText>
            </w:r>
            <w:r w:rsidR="00676E9C">
              <w:rPr>
                <w:noProof/>
                <w:webHidden/>
              </w:rPr>
            </w:r>
            <w:r w:rsidR="00676E9C">
              <w:rPr>
                <w:noProof/>
                <w:webHidden/>
              </w:rPr>
              <w:fldChar w:fldCharType="separate"/>
            </w:r>
            <w:r w:rsidR="00676E9C">
              <w:rPr>
                <w:noProof/>
                <w:webHidden/>
              </w:rPr>
              <w:t>18</w:t>
            </w:r>
            <w:r w:rsidR="00676E9C">
              <w:rPr>
                <w:noProof/>
                <w:webHidden/>
              </w:rPr>
              <w:fldChar w:fldCharType="end"/>
            </w:r>
          </w:hyperlink>
        </w:p>
        <w:p w14:paraId="3FE175C0" w14:textId="64BA6780" w:rsidR="00676E9C" w:rsidRDefault="006F418C">
          <w:pPr>
            <w:pStyle w:val="TOC3"/>
            <w:rPr>
              <w:rFonts w:eastAsiaTheme="minorEastAsia"/>
              <w:noProof/>
              <w:kern w:val="2"/>
              <w:sz w:val="24"/>
              <w:szCs w:val="24"/>
              <w:lang w:eastAsia="cy-GB"/>
              <w14:ligatures w14:val="standardContextual"/>
            </w:rPr>
          </w:pPr>
          <w:hyperlink w:anchor="_Toc209789289" w:history="1">
            <w:r w:rsidR="00676E9C" w:rsidRPr="005651E0">
              <w:rPr>
                <w:rStyle w:val="Hyperlink"/>
                <w:noProof/>
              </w:rPr>
              <w:t>3.3.3 Ystafell Driniaeth</w:t>
            </w:r>
            <w:r w:rsidR="00676E9C">
              <w:rPr>
                <w:noProof/>
                <w:webHidden/>
              </w:rPr>
              <w:tab/>
            </w:r>
            <w:r w:rsidR="00676E9C">
              <w:rPr>
                <w:noProof/>
                <w:webHidden/>
              </w:rPr>
              <w:fldChar w:fldCharType="begin"/>
            </w:r>
            <w:r w:rsidR="00676E9C">
              <w:rPr>
                <w:noProof/>
                <w:webHidden/>
              </w:rPr>
              <w:instrText xml:space="preserve"> PAGEREF _Toc209789289 \h </w:instrText>
            </w:r>
            <w:r w:rsidR="00676E9C">
              <w:rPr>
                <w:noProof/>
                <w:webHidden/>
              </w:rPr>
            </w:r>
            <w:r w:rsidR="00676E9C">
              <w:rPr>
                <w:noProof/>
                <w:webHidden/>
              </w:rPr>
              <w:fldChar w:fldCharType="separate"/>
            </w:r>
            <w:r w:rsidR="00676E9C">
              <w:rPr>
                <w:noProof/>
                <w:webHidden/>
              </w:rPr>
              <w:t>19</w:t>
            </w:r>
            <w:r w:rsidR="00676E9C">
              <w:rPr>
                <w:noProof/>
                <w:webHidden/>
              </w:rPr>
              <w:fldChar w:fldCharType="end"/>
            </w:r>
          </w:hyperlink>
        </w:p>
        <w:p w14:paraId="476F1FEA" w14:textId="45D3D0F3" w:rsidR="00676E9C" w:rsidRDefault="006F418C">
          <w:pPr>
            <w:pStyle w:val="TOC3"/>
            <w:rPr>
              <w:rFonts w:eastAsiaTheme="minorEastAsia"/>
              <w:noProof/>
              <w:kern w:val="2"/>
              <w:sz w:val="24"/>
              <w:szCs w:val="24"/>
              <w:lang w:eastAsia="cy-GB"/>
              <w14:ligatures w14:val="standardContextual"/>
            </w:rPr>
          </w:pPr>
          <w:hyperlink w:anchor="_Toc209789290" w:history="1">
            <w:r w:rsidR="00676E9C" w:rsidRPr="005651E0">
              <w:rPr>
                <w:rStyle w:val="Hyperlink"/>
                <w:noProof/>
              </w:rPr>
              <w:t>3.3.4 Tuag Adref</w:t>
            </w:r>
            <w:r w:rsidR="00676E9C">
              <w:rPr>
                <w:noProof/>
                <w:webHidden/>
              </w:rPr>
              <w:tab/>
            </w:r>
            <w:r w:rsidR="00676E9C">
              <w:rPr>
                <w:noProof/>
                <w:webHidden/>
              </w:rPr>
              <w:fldChar w:fldCharType="begin"/>
            </w:r>
            <w:r w:rsidR="00676E9C">
              <w:rPr>
                <w:noProof/>
                <w:webHidden/>
              </w:rPr>
              <w:instrText xml:space="preserve"> PAGEREF _Toc209789290 \h </w:instrText>
            </w:r>
            <w:r w:rsidR="00676E9C">
              <w:rPr>
                <w:noProof/>
                <w:webHidden/>
              </w:rPr>
            </w:r>
            <w:r w:rsidR="00676E9C">
              <w:rPr>
                <w:noProof/>
                <w:webHidden/>
              </w:rPr>
              <w:fldChar w:fldCharType="separate"/>
            </w:r>
            <w:r w:rsidR="00676E9C">
              <w:rPr>
                <w:noProof/>
                <w:webHidden/>
              </w:rPr>
              <w:t>20</w:t>
            </w:r>
            <w:r w:rsidR="00676E9C">
              <w:rPr>
                <w:noProof/>
                <w:webHidden/>
              </w:rPr>
              <w:fldChar w:fldCharType="end"/>
            </w:r>
          </w:hyperlink>
        </w:p>
        <w:p w14:paraId="0D2833B2" w14:textId="2D976F79" w:rsidR="00676E9C" w:rsidRDefault="006F418C">
          <w:pPr>
            <w:pStyle w:val="TOC3"/>
            <w:rPr>
              <w:rFonts w:eastAsiaTheme="minorEastAsia"/>
              <w:noProof/>
              <w:kern w:val="2"/>
              <w:sz w:val="24"/>
              <w:szCs w:val="24"/>
              <w:lang w:eastAsia="cy-GB"/>
              <w14:ligatures w14:val="standardContextual"/>
            </w:rPr>
          </w:pPr>
          <w:hyperlink w:anchor="_Toc209789291" w:history="1">
            <w:r w:rsidR="00676E9C" w:rsidRPr="005651E0">
              <w:rPr>
                <w:rStyle w:val="Hyperlink"/>
                <w:noProof/>
              </w:rPr>
              <w:t>3.3.5 Canolfan Llesiant</w:t>
            </w:r>
            <w:r w:rsidR="00676E9C">
              <w:rPr>
                <w:noProof/>
                <w:webHidden/>
              </w:rPr>
              <w:tab/>
            </w:r>
            <w:r w:rsidR="00676E9C">
              <w:rPr>
                <w:noProof/>
                <w:webHidden/>
              </w:rPr>
              <w:fldChar w:fldCharType="begin"/>
            </w:r>
            <w:r w:rsidR="00676E9C">
              <w:rPr>
                <w:noProof/>
                <w:webHidden/>
              </w:rPr>
              <w:instrText xml:space="preserve"> PAGEREF _Toc209789291 \h </w:instrText>
            </w:r>
            <w:r w:rsidR="00676E9C">
              <w:rPr>
                <w:noProof/>
                <w:webHidden/>
              </w:rPr>
            </w:r>
            <w:r w:rsidR="00676E9C">
              <w:rPr>
                <w:noProof/>
                <w:webHidden/>
              </w:rPr>
              <w:fldChar w:fldCharType="separate"/>
            </w:r>
            <w:r w:rsidR="00676E9C">
              <w:rPr>
                <w:noProof/>
                <w:webHidden/>
              </w:rPr>
              <w:t>21</w:t>
            </w:r>
            <w:r w:rsidR="00676E9C">
              <w:rPr>
                <w:noProof/>
                <w:webHidden/>
              </w:rPr>
              <w:fldChar w:fldCharType="end"/>
            </w:r>
          </w:hyperlink>
        </w:p>
        <w:p w14:paraId="5A53E56A" w14:textId="74B0A602" w:rsidR="00676E9C" w:rsidRDefault="006F418C">
          <w:pPr>
            <w:pStyle w:val="TOC2"/>
            <w:rPr>
              <w:rFonts w:eastAsiaTheme="minorEastAsia"/>
              <w:noProof/>
              <w:kern w:val="2"/>
              <w:sz w:val="24"/>
              <w:szCs w:val="24"/>
              <w:lang w:eastAsia="cy-GB"/>
              <w14:ligatures w14:val="standardContextual"/>
            </w:rPr>
          </w:pPr>
          <w:hyperlink w:anchor="_Toc209789292" w:history="1">
            <w:r w:rsidR="00676E9C" w:rsidRPr="005651E0">
              <w:rPr>
                <w:rStyle w:val="Hyperlink"/>
                <w:noProof/>
              </w:rPr>
              <w:t>3.4 Gweithlu</w:t>
            </w:r>
            <w:r w:rsidR="00676E9C">
              <w:rPr>
                <w:noProof/>
                <w:webHidden/>
              </w:rPr>
              <w:tab/>
            </w:r>
            <w:r w:rsidR="00676E9C">
              <w:rPr>
                <w:noProof/>
                <w:webHidden/>
              </w:rPr>
              <w:fldChar w:fldCharType="begin"/>
            </w:r>
            <w:r w:rsidR="00676E9C">
              <w:rPr>
                <w:noProof/>
                <w:webHidden/>
              </w:rPr>
              <w:instrText xml:space="preserve"> PAGEREF _Toc209789292 \h </w:instrText>
            </w:r>
            <w:r w:rsidR="00676E9C">
              <w:rPr>
                <w:noProof/>
                <w:webHidden/>
              </w:rPr>
            </w:r>
            <w:r w:rsidR="00676E9C">
              <w:rPr>
                <w:noProof/>
                <w:webHidden/>
              </w:rPr>
              <w:fldChar w:fldCharType="separate"/>
            </w:r>
            <w:r w:rsidR="00676E9C">
              <w:rPr>
                <w:noProof/>
                <w:webHidden/>
              </w:rPr>
              <w:t>21</w:t>
            </w:r>
            <w:r w:rsidR="00676E9C">
              <w:rPr>
                <w:noProof/>
                <w:webHidden/>
              </w:rPr>
              <w:fldChar w:fldCharType="end"/>
            </w:r>
          </w:hyperlink>
        </w:p>
        <w:p w14:paraId="5F9504B9" w14:textId="49FB0050" w:rsidR="00676E9C" w:rsidRDefault="006F418C">
          <w:pPr>
            <w:pStyle w:val="TOC3"/>
            <w:rPr>
              <w:rFonts w:eastAsiaTheme="minorEastAsia"/>
              <w:noProof/>
              <w:kern w:val="2"/>
              <w:sz w:val="24"/>
              <w:szCs w:val="24"/>
              <w:lang w:eastAsia="cy-GB"/>
              <w14:ligatures w14:val="standardContextual"/>
            </w:rPr>
          </w:pPr>
          <w:hyperlink w:anchor="_Toc209789293" w:history="1">
            <w:r w:rsidR="00676E9C" w:rsidRPr="005651E0">
              <w:rPr>
                <w:rStyle w:val="Hyperlink"/>
                <w:noProof/>
              </w:rPr>
              <w:t>3.4.1 Model gweithlu nyrsio</w:t>
            </w:r>
            <w:r w:rsidR="00676E9C">
              <w:rPr>
                <w:noProof/>
                <w:webHidden/>
              </w:rPr>
              <w:tab/>
            </w:r>
            <w:r w:rsidR="00676E9C">
              <w:rPr>
                <w:noProof/>
                <w:webHidden/>
              </w:rPr>
              <w:fldChar w:fldCharType="begin"/>
            </w:r>
            <w:r w:rsidR="00676E9C">
              <w:rPr>
                <w:noProof/>
                <w:webHidden/>
              </w:rPr>
              <w:instrText xml:space="preserve"> PAGEREF _Toc209789293 \h </w:instrText>
            </w:r>
            <w:r w:rsidR="00676E9C">
              <w:rPr>
                <w:noProof/>
                <w:webHidden/>
              </w:rPr>
            </w:r>
            <w:r w:rsidR="00676E9C">
              <w:rPr>
                <w:noProof/>
                <w:webHidden/>
              </w:rPr>
              <w:fldChar w:fldCharType="separate"/>
            </w:r>
            <w:r w:rsidR="00676E9C">
              <w:rPr>
                <w:noProof/>
                <w:webHidden/>
              </w:rPr>
              <w:t>21</w:t>
            </w:r>
            <w:r w:rsidR="00676E9C">
              <w:rPr>
                <w:noProof/>
                <w:webHidden/>
              </w:rPr>
              <w:fldChar w:fldCharType="end"/>
            </w:r>
          </w:hyperlink>
        </w:p>
        <w:p w14:paraId="72E318A7" w14:textId="093FBFC1" w:rsidR="00676E9C" w:rsidRDefault="006F418C">
          <w:pPr>
            <w:pStyle w:val="TOC4"/>
            <w:tabs>
              <w:tab w:val="right" w:leader="dot" w:pos="9016"/>
            </w:tabs>
            <w:rPr>
              <w:rFonts w:eastAsiaTheme="minorEastAsia"/>
              <w:noProof/>
              <w:kern w:val="2"/>
              <w:sz w:val="24"/>
              <w:szCs w:val="24"/>
              <w:lang w:eastAsia="cy-GB"/>
              <w14:ligatures w14:val="standardContextual"/>
            </w:rPr>
          </w:pPr>
          <w:hyperlink w:anchor="_Toc209789294" w:history="1">
            <w:r w:rsidR="00676E9C" w:rsidRPr="005651E0">
              <w:rPr>
                <w:rStyle w:val="Hyperlink"/>
                <w:noProof/>
              </w:rPr>
              <w:t>3.4.1.1 Bylchau yn y Gweithlu Nyrsio</w:t>
            </w:r>
            <w:r w:rsidR="00676E9C">
              <w:rPr>
                <w:noProof/>
                <w:webHidden/>
              </w:rPr>
              <w:tab/>
            </w:r>
            <w:r w:rsidR="00676E9C">
              <w:rPr>
                <w:noProof/>
                <w:webHidden/>
              </w:rPr>
              <w:fldChar w:fldCharType="begin"/>
            </w:r>
            <w:r w:rsidR="00676E9C">
              <w:rPr>
                <w:noProof/>
                <w:webHidden/>
              </w:rPr>
              <w:instrText xml:space="preserve"> PAGEREF _Toc209789294 \h </w:instrText>
            </w:r>
            <w:r w:rsidR="00676E9C">
              <w:rPr>
                <w:noProof/>
                <w:webHidden/>
              </w:rPr>
            </w:r>
            <w:r w:rsidR="00676E9C">
              <w:rPr>
                <w:noProof/>
                <w:webHidden/>
              </w:rPr>
              <w:fldChar w:fldCharType="separate"/>
            </w:r>
            <w:r w:rsidR="00676E9C">
              <w:rPr>
                <w:noProof/>
                <w:webHidden/>
              </w:rPr>
              <w:t>22</w:t>
            </w:r>
            <w:r w:rsidR="00676E9C">
              <w:rPr>
                <w:noProof/>
                <w:webHidden/>
              </w:rPr>
              <w:fldChar w:fldCharType="end"/>
            </w:r>
          </w:hyperlink>
        </w:p>
        <w:p w14:paraId="0D35AAA5" w14:textId="7DC36BCE" w:rsidR="00676E9C" w:rsidRDefault="006F418C">
          <w:pPr>
            <w:pStyle w:val="TOC4"/>
            <w:tabs>
              <w:tab w:val="right" w:leader="dot" w:pos="9016"/>
            </w:tabs>
            <w:rPr>
              <w:rFonts w:eastAsiaTheme="minorEastAsia"/>
              <w:noProof/>
              <w:kern w:val="2"/>
              <w:sz w:val="24"/>
              <w:szCs w:val="24"/>
              <w:lang w:eastAsia="cy-GB"/>
              <w14:ligatures w14:val="standardContextual"/>
            </w:rPr>
          </w:pPr>
          <w:hyperlink w:anchor="_Toc209789295" w:history="1">
            <w:r w:rsidR="00676E9C" w:rsidRPr="005651E0">
              <w:rPr>
                <w:rStyle w:val="Hyperlink"/>
                <w:noProof/>
              </w:rPr>
              <w:t>3.4.1.2 Salwch y Gweithlu Nyrsio</w:t>
            </w:r>
            <w:r w:rsidR="00676E9C">
              <w:rPr>
                <w:noProof/>
                <w:webHidden/>
              </w:rPr>
              <w:tab/>
            </w:r>
            <w:r w:rsidR="00676E9C">
              <w:rPr>
                <w:noProof/>
                <w:webHidden/>
              </w:rPr>
              <w:fldChar w:fldCharType="begin"/>
            </w:r>
            <w:r w:rsidR="00676E9C">
              <w:rPr>
                <w:noProof/>
                <w:webHidden/>
              </w:rPr>
              <w:instrText xml:space="preserve"> PAGEREF _Toc209789295 \h </w:instrText>
            </w:r>
            <w:r w:rsidR="00676E9C">
              <w:rPr>
                <w:noProof/>
                <w:webHidden/>
              </w:rPr>
            </w:r>
            <w:r w:rsidR="00676E9C">
              <w:rPr>
                <w:noProof/>
                <w:webHidden/>
              </w:rPr>
              <w:fldChar w:fldCharType="separate"/>
            </w:r>
            <w:r w:rsidR="00676E9C">
              <w:rPr>
                <w:noProof/>
                <w:webHidden/>
              </w:rPr>
              <w:t>22</w:t>
            </w:r>
            <w:r w:rsidR="00676E9C">
              <w:rPr>
                <w:noProof/>
                <w:webHidden/>
              </w:rPr>
              <w:fldChar w:fldCharType="end"/>
            </w:r>
          </w:hyperlink>
        </w:p>
        <w:p w14:paraId="5EE025AD" w14:textId="557263CB" w:rsidR="00676E9C" w:rsidRDefault="006F418C">
          <w:pPr>
            <w:pStyle w:val="TOC4"/>
            <w:tabs>
              <w:tab w:val="right" w:leader="dot" w:pos="9016"/>
            </w:tabs>
            <w:rPr>
              <w:rFonts w:eastAsiaTheme="minorEastAsia"/>
              <w:noProof/>
              <w:kern w:val="2"/>
              <w:sz w:val="24"/>
              <w:szCs w:val="24"/>
              <w:lang w:eastAsia="cy-GB"/>
              <w14:ligatures w14:val="standardContextual"/>
            </w:rPr>
          </w:pPr>
          <w:hyperlink w:anchor="_Toc209789296" w:history="1">
            <w:r w:rsidR="00676E9C" w:rsidRPr="005651E0">
              <w:rPr>
                <w:rStyle w:val="Hyperlink"/>
                <w:noProof/>
              </w:rPr>
              <w:t>3.4.1.3 Cyfradd Trosiant y Gweithlu Nyrsio</w:t>
            </w:r>
            <w:r w:rsidR="00676E9C">
              <w:rPr>
                <w:noProof/>
                <w:webHidden/>
              </w:rPr>
              <w:tab/>
            </w:r>
            <w:r w:rsidR="00676E9C">
              <w:rPr>
                <w:noProof/>
                <w:webHidden/>
              </w:rPr>
              <w:fldChar w:fldCharType="begin"/>
            </w:r>
            <w:r w:rsidR="00676E9C">
              <w:rPr>
                <w:noProof/>
                <w:webHidden/>
              </w:rPr>
              <w:instrText xml:space="preserve"> PAGEREF _Toc209789296 \h </w:instrText>
            </w:r>
            <w:r w:rsidR="00676E9C">
              <w:rPr>
                <w:noProof/>
                <w:webHidden/>
              </w:rPr>
            </w:r>
            <w:r w:rsidR="00676E9C">
              <w:rPr>
                <w:noProof/>
                <w:webHidden/>
              </w:rPr>
              <w:fldChar w:fldCharType="separate"/>
            </w:r>
            <w:r w:rsidR="00676E9C">
              <w:rPr>
                <w:noProof/>
                <w:webHidden/>
              </w:rPr>
              <w:t>23</w:t>
            </w:r>
            <w:r w:rsidR="00676E9C">
              <w:rPr>
                <w:noProof/>
                <w:webHidden/>
              </w:rPr>
              <w:fldChar w:fldCharType="end"/>
            </w:r>
          </w:hyperlink>
        </w:p>
        <w:p w14:paraId="58123E5B" w14:textId="4FC61838" w:rsidR="00676E9C" w:rsidRDefault="006F418C">
          <w:pPr>
            <w:pStyle w:val="TOC3"/>
            <w:rPr>
              <w:rFonts w:eastAsiaTheme="minorEastAsia"/>
              <w:noProof/>
              <w:kern w:val="2"/>
              <w:sz w:val="24"/>
              <w:szCs w:val="24"/>
              <w:lang w:eastAsia="cy-GB"/>
              <w14:ligatures w14:val="standardContextual"/>
            </w:rPr>
          </w:pPr>
          <w:hyperlink w:anchor="_Toc209789297" w:history="1">
            <w:r w:rsidR="00676E9C" w:rsidRPr="005651E0">
              <w:rPr>
                <w:rStyle w:val="Hyperlink"/>
                <w:noProof/>
              </w:rPr>
              <w:t>3.4.2 Gweithlu Meddygol</w:t>
            </w:r>
            <w:r w:rsidR="00676E9C">
              <w:rPr>
                <w:noProof/>
                <w:webHidden/>
              </w:rPr>
              <w:tab/>
            </w:r>
            <w:r w:rsidR="00676E9C">
              <w:rPr>
                <w:noProof/>
                <w:webHidden/>
              </w:rPr>
              <w:fldChar w:fldCharType="begin"/>
            </w:r>
            <w:r w:rsidR="00676E9C">
              <w:rPr>
                <w:noProof/>
                <w:webHidden/>
              </w:rPr>
              <w:instrText xml:space="preserve"> PAGEREF _Toc209789297 \h </w:instrText>
            </w:r>
            <w:r w:rsidR="00676E9C">
              <w:rPr>
                <w:noProof/>
                <w:webHidden/>
              </w:rPr>
            </w:r>
            <w:r w:rsidR="00676E9C">
              <w:rPr>
                <w:noProof/>
                <w:webHidden/>
              </w:rPr>
              <w:fldChar w:fldCharType="separate"/>
            </w:r>
            <w:r w:rsidR="00676E9C">
              <w:rPr>
                <w:noProof/>
                <w:webHidden/>
              </w:rPr>
              <w:t>23</w:t>
            </w:r>
            <w:r w:rsidR="00676E9C">
              <w:rPr>
                <w:noProof/>
                <w:webHidden/>
              </w:rPr>
              <w:fldChar w:fldCharType="end"/>
            </w:r>
          </w:hyperlink>
        </w:p>
        <w:p w14:paraId="4EEF0119" w14:textId="65DDFC9C" w:rsidR="00676E9C" w:rsidRDefault="006F418C">
          <w:pPr>
            <w:pStyle w:val="TOC3"/>
            <w:rPr>
              <w:rFonts w:eastAsiaTheme="minorEastAsia"/>
              <w:noProof/>
              <w:kern w:val="2"/>
              <w:sz w:val="24"/>
              <w:szCs w:val="24"/>
              <w:lang w:eastAsia="cy-GB"/>
              <w14:ligatures w14:val="standardContextual"/>
            </w:rPr>
          </w:pPr>
          <w:hyperlink w:anchor="_Toc209789298" w:history="1">
            <w:r w:rsidR="00676E9C" w:rsidRPr="005651E0">
              <w:rPr>
                <w:rStyle w:val="Hyperlink"/>
                <w:noProof/>
              </w:rPr>
              <w:t>3.4.3 Gweithlu Therapïau</w:t>
            </w:r>
            <w:r w:rsidR="00676E9C">
              <w:rPr>
                <w:noProof/>
                <w:webHidden/>
              </w:rPr>
              <w:tab/>
            </w:r>
            <w:r w:rsidR="00676E9C">
              <w:rPr>
                <w:noProof/>
                <w:webHidden/>
              </w:rPr>
              <w:fldChar w:fldCharType="begin"/>
            </w:r>
            <w:r w:rsidR="00676E9C">
              <w:rPr>
                <w:noProof/>
                <w:webHidden/>
              </w:rPr>
              <w:instrText xml:space="preserve"> PAGEREF _Toc209789298 \h </w:instrText>
            </w:r>
            <w:r w:rsidR="00676E9C">
              <w:rPr>
                <w:noProof/>
                <w:webHidden/>
              </w:rPr>
            </w:r>
            <w:r w:rsidR="00676E9C">
              <w:rPr>
                <w:noProof/>
                <w:webHidden/>
              </w:rPr>
              <w:fldChar w:fldCharType="separate"/>
            </w:r>
            <w:r w:rsidR="00676E9C">
              <w:rPr>
                <w:noProof/>
                <w:webHidden/>
              </w:rPr>
              <w:t>24</w:t>
            </w:r>
            <w:r w:rsidR="00676E9C">
              <w:rPr>
                <w:noProof/>
                <w:webHidden/>
              </w:rPr>
              <w:fldChar w:fldCharType="end"/>
            </w:r>
          </w:hyperlink>
        </w:p>
        <w:p w14:paraId="420A0655" w14:textId="3FC2A1A2" w:rsidR="00676E9C" w:rsidRDefault="006F418C">
          <w:pPr>
            <w:pStyle w:val="TOC3"/>
            <w:rPr>
              <w:rFonts w:eastAsiaTheme="minorEastAsia"/>
              <w:noProof/>
              <w:kern w:val="2"/>
              <w:sz w:val="24"/>
              <w:szCs w:val="24"/>
              <w:lang w:eastAsia="cy-GB"/>
              <w14:ligatures w14:val="standardContextual"/>
            </w:rPr>
          </w:pPr>
          <w:hyperlink w:anchor="_Toc209789299" w:history="1">
            <w:r w:rsidR="00676E9C" w:rsidRPr="005651E0">
              <w:rPr>
                <w:rStyle w:val="Hyperlink"/>
                <w:noProof/>
              </w:rPr>
              <w:t>3.4.4 Fferylliaeth</w:t>
            </w:r>
            <w:r w:rsidR="00676E9C">
              <w:rPr>
                <w:noProof/>
                <w:webHidden/>
              </w:rPr>
              <w:tab/>
            </w:r>
            <w:r w:rsidR="00676E9C">
              <w:rPr>
                <w:noProof/>
                <w:webHidden/>
              </w:rPr>
              <w:fldChar w:fldCharType="begin"/>
            </w:r>
            <w:r w:rsidR="00676E9C">
              <w:rPr>
                <w:noProof/>
                <w:webHidden/>
              </w:rPr>
              <w:instrText xml:space="preserve"> PAGEREF _Toc209789299 \h </w:instrText>
            </w:r>
            <w:r w:rsidR="00676E9C">
              <w:rPr>
                <w:noProof/>
                <w:webHidden/>
              </w:rPr>
            </w:r>
            <w:r w:rsidR="00676E9C">
              <w:rPr>
                <w:noProof/>
                <w:webHidden/>
              </w:rPr>
              <w:fldChar w:fldCharType="separate"/>
            </w:r>
            <w:r w:rsidR="00676E9C">
              <w:rPr>
                <w:noProof/>
                <w:webHidden/>
              </w:rPr>
              <w:t>24</w:t>
            </w:r>
            <w:r w:rsidR="00676E9C">
              <w:rPr>
                <w:noProof/>
                <w:webHidden/>
              </w:rPr>
              <w:fldChar w:fldCharType="end"/>
            </w:r>
          </w:hyperlink>
        </w:p>
        <w:p w14:paraId="15A1B416" w14:textId="5ADA97EB" w:rsidR="00676E9C" w:rsidRDefault="006F418C">
          <w:pPr>
            <w:pStyle w:val="TOC3"/>
            <w:rPr>
              <w:rFonts w:eastAsiaTheme="minorEastAsia"/>
              <w:noProof/>
              <w:kern w:val="2"/>
              <w:sz w:val="24"/>
              <w:szCs w:val="24"/>
              <w:lang w:eastAsia="cy-GB"/>
              <w14:ligatures w14:val="standardContextual"/>
            </w:rPr>
          </w:pPr>
          <w:hyperlink w:anchor="_Toc209789300" w:history="1">
            <w:r w:rsidR="00676E9C" w:rsidRPr="005651E0">
              <w:rPr>
                <w:rStyle w:val="Hyperlink"/>
                <w:noProof/>
              </w:rPr>
              <w:t>3.4.5 Recriwtio a Chadw Staff</w:t>
            </w:r>
            <w:r w:rsidR="00676E9C">
              <w:rPr>
                <w:noProof/>
                <w:webHidden/>
              </w:rPr>
              <w:tab/>
            </w:r>
            <w:r w:rsidR="00676E9C">
              <w:rPr>
                <w:noProof/>
                <w:webHidden/>
              </w:rPr>
              <w:fldChar w:fldCharType="begin"/>
            </w:r>
            <w:r w:rsidR="00676E9C">
              <w:rPr>
                <w:noProof/>
                <w:webHidden/>
              </w:rPr>
              <w:instrText xml:space="preserve"> PAGEREF _Toc209789300 \h </w:instrText>
            </w:r>
            <w:r w:rsidR="00676E9C">
              <w:rPr>
                <w:noProof/>
                <w:webHidden/>
              </w:rPr>
            </w:r>
            <w:r w:rsidR="00676E9C">
              <w:rPr>
                <w:noProof/>
                <w:webHidden/>
              </w:rPr>
              <w:fldChar w:fldCharType="separate"/>
            </w:r>
            <w:r w:rsidR="00676E9C">
              <w:rPr>
                <w:noProof/>
                <w:webHidden/>
              </w:rPr>
              <w:t>24</w:t>
            </w:r>
            <w:r w:rsidR="00676E9C">
              <w:rPr>
                <w:noProof/>
                <w:webHidden/>
              </w:rPr>
              <w:fldChar w:fldCharType="end"/>
            </w:r>
          </w:hyperlink>
        </w:p>
        <w:p w14:paraId="77867539" w14:textId="00DE8641" w:rsidR="00676E9C" w:rsidRDefault="006F418C">
          <w:pPr>
            <w:pStyle w:val="TOC2"/>
            <w:rPr>
              <w:rFonts w:eastAsiaTheme="minorEastAsia"/>
              <w:noProof/>
              <w:kern w:val="2"/>
              <w:sz w:val="24"/>
              <w:szCs w:val="24"/>
              <w:lang w:eastAsia="cy-GB"/>
              <w14:ligatures w14:val="standardContextual"/>
            </w:rPr>
          </w:pPr>
          <w:hyperlink w:anchor="_Toc209789301" w:history="1">
            <w:r w:rsidR="00676E9C" w:rsidRPr="005651E0">
              <w:rPr>
                <w:rStyle w:val="Hyperlink"/>
                <w:noProof/>
              </w:rPr>
              <w:t>3.5 Cyd-destun Ariannol</w:t>
            </w:r>
            <w:r w:rsidR="00676E9C">
              <w:rPr>
                <w:noProof/>
                <w:webHidden/>
              </w:rPr>
              <w:tab/>
            </w:r>
            <w:r w:rsidR="00676E9C">
              <w:rPr>
                <w:noProof/>
                <w:webHidden/>
              </w:rPr>
              <w:fldChar w:fldCharType="begin"/>
            </w:r>
            <w:r w:rsidR="00676E9C">
              <w:rPr>
                <w:noProof/>
                <w:webHidden/>
              </w:rPr>
              <w:instrText xml:space="preserve"> PAGEREF _Toc209789301 \h </w:instrText>
            </w:r>
            <w:r w:rsidR="00676E9C">
              <w:rPr>
                <w:noProof/>
                <w:webHidden/>
              </w:rPr>
            </w:r>
            <w:r w:rsidR="00676E9C">
              <w:rPr>
                <w:noProof/>
                <w:webHidden/>
              </w:rPr>
              <w:fldChar w:fldCharType="separate"/>
            </w:r>
            <w:r w:rsidR="00676E9C">
              <w:rPr>
                <w:noProof/>
                <w:webHidden/>
              </w:rPr>
              <w:t>25</w:t>
            </w:r>
            <w:r w:rsidR="00676E9C">
              <w:rPr>
                <w:noProof/>
                <w:webHidden/>
              </w:rPr>
              <w:fldChar w:fldCharType="end"/>
            </w:r>
          </w:hyperlink>
        </w:p>
        <w:p w14:paraId="7C4C059D" w14:textId="39D33952" w:rsidR="00676E9C" w:rsidRDefault="006F418C">
          <w:pPr>
            <w:pStyle w:val="TOC3"/>
            <w:rPr>
              <w:rFonts w:eastAsiaTheme="minorEastAsia"/>
              <w:noProof/>
              <w:kern w:val="2"/>
              <w:sz w:val="24"/>
              <w:szCs w:val="24"/>
              <w:lang w:eastAsia="cy-GB"/>
              <w14:ligatures w14:val="standardContextual"/>
            </w:rPr>
          </w:pPr>
          <w:hyperlink w:anchor="_Toc209789302" w:history="1">
            <w:r w:rsidR="00676E9C" w:rsidRPr="005651E0">
              <w:rPr>
                <w:rStyle w:val="Hyperlink"/>
                <w:noProof/>
              </w:rPr>
              <w:t>3.5.1 Cyd-destun Bwrdd Iechyd Prifysgol Betsi Cadwaladr Cyfan</w:t>
            </w:r>
            <w:r w:rsidR="00676E9C">
              <w:rPr>
                <w:noProof/>
                <w:webHidden/>
              </w:rPr>
              <w:tab/>
            </w:r>
            <w:r w:rsidR="00676E9C">
              <w:rPr>
                <w:noProof/>
                <w:webHidden/>
              </w:rPr>
              <w:fldChar w:fldCharType="begin"/>
            </w:r>
            <w:r w:rsidR="00676E9C">
              <w:rPr>
                <w:noProof/>
                <w:webHidden/>
              </w:rPr>
              <w:instrText xml:space="preserve"> PAGEREF _Toc209789302 \h </w:instrText>
            </w:r>
            <w:r w:rsidR="00676E9C">
              <w:rPr>
                <w:noProof/>
                <w:webHidden/>
              </w:rPr>
            </w:r>
            <w:r w:rsidR="00676E9C">
              <w:rPr>
                <w:noProof/>
                <w:webHidden/>
              </w:rPr>
              <w:fldChar w:fldCharType="separate"/>
            </w:r>
            <w:r w:rsidR="00676E9C">
              <w:rPr>
                <w:noProof/>
                <w:webHidden/>
              </w:rPr>
              <w:t>25</w:t>
            </w:r>
            <w:r w:rsidR="00676E9C">
              <w:rPr>
                <w:noProof/>
                <w:webHidden/>
              </w:rPr>
              <w:fldChar w:fldCharType="end"/>
            </w:r>
          </w:hyperlink>
        </w:p>
        <w:p w14:paraId="0B804642" w14:textId="0CD5B0A1" w:rsidR="00676E9C" w:rsidRDefault="006F418C">
          <w:pPr>
            <w:pStyle w:val="TOC3"/>
            <w:rPr>
              <w:rFonts w:eastAsiaTheme="minorEastAsia"/>
              <w:noProof/>
              <w:kern w:val="2"/>
              <w:sz w:val="24"/>
              <w:szCs w:val="24"/>
              <w:lang w:eastAsia="cy-GB"/>
              <w14:ligatures w14:val="standardContextual"/>
            </w:rPr>
          </w:pPr>
          <w:hyperlink w:anchor="_Toc209789303" w:history="1">
            <w:r w:rsidR="00676E9C" w:rsidRPr="005651E0">
              <w:rPr>
                <w:rStyle w:val="Hyperlink"/>
                <w:noProof/>
              </w:rPr>
              <w:t>3.5.2 Cyd-destun Tywyn</w:t>
            </w:r>
            <w:r w:rsidR="00676E9C">
              <w:rPr>
                <w:noProof/>
                <w:webHidden/>
              </w:rPr>
              <w:tab/>
            </w:r>
            <w:r w:rsidR="00676E9C">
              <w:rPr>
                <w:noProof/>
                <w:webHidden/>
              </w:rPr>
              <w:fldChar w:fldCharType="begin"/>
            </w:r>
            <w:r w:rsidR="00676E9C">
              <w:rPr>
                <w:noProof/>
                <w:webHidden/>
              </w:rPr>
              <w:instrText xml:space="preserve"> PAGEREF _Toc209789303 \h </w:instrText>
            </w:r>
            <w:r w:rsidR="00676E9C">
              <w:rPr>
                <w:noProof/>
                <w:webHidden/>
              </w:rPr>
            </w:r>
            <w:r w:rsidR="00676E9C">
              <w:rPr>
                <w:noProof/>
                <w:webHidden/>
              </w:rPr>
              <w:fldChar w:fldCharType="separate"/>
            </w:r>
            <w:r w:rsidR="00676E9C">
              <w:rPr>
                <w:noProof/>
                <w:webHidden/>
              </w:rPr>
              <w:t>26</w:t>
            </w:r>
            <w:r w:rsidR="00676E9C">
              <w:rPr>
                <w:noProof/>
                <w:webHidden/>
              </w:rPr>
              <w:fldChar w:fldCharType="end"/>
            </w:r>
          </w:hyperlink>
        </w:p>
        <w:p w14:paraId="53140CF2" w14:textId="17AC949C" w:rsidR="00676E9C" w:rsidRDefault="006F418C">
          <w:pPr>
            <w:pStyle w:val="TOC1"/>
            <w:rPr>
              <w:rFonts w:eastAsiaTheme="minorEastAsia"/>
              <w:noProof/>
              <w:kern w:val="2"/>
              <w:sz w:val="24"/>
              <w:szCs w:val="24"/>
              <w:lang w:eastAsia="cy-GB"/>
              <w14:ligatures w14:val="standardContextual"/>
            </w:rPr>
          </w:pPr>
          <w:hyperlink w:anchor="_Toc209789304" w:history="1">
            <w:r w:rsidR="00676E9C" w:rsidRPr="005651E0">
              <w:rPr>
                <w:rStyle w:val="Hyperlink"/>
                <w:noProof/>
              </w:rPr>
              <w:t>4. Safonau a Thystiolaeth</w:t>
            </w:r>
            <w:r w:rsidR="00676E9C">
              <w:rPr>
                <w:noProof/>
                <w:webHidden/>
              </w:rPr>
              <w:tab/>
            </w:r>
            <w:r w:rsidR="00676E9C">
              <w:rPr>
                <w:noProof/>
                <w:webHidden/>
              </w:rPr>
              <w:fldChar w:fldCharType="begin"/>
            </w:r>
            <w:r w:rsidR="00676E9C">
              <w:rPr>
                <w:noProof/>
                <w:webHidden/>
              </w:rPr>
              <w:instrText xml:space="preserve"> PAGEREF _Toc209789304 \h </w:instrText>
            </w:r>
            <w:r w:rsidR="00676E9C">
              <w:rPr>
                <w:noProof/>
                <w:webHidden/>
              </w:rPr>
            </w:r>
            <w:r w:rsidR="00676E9C">
              <w:rPr>
                <w:noProof/>
                <w:webHidden/>
              </w:rPr>
              <w:fldChar w:fldCharType="separate"/>
            </w:r>
            <w:r w:rsidR="00676E9C">
              <w:rPr>
                <w:noProof/>
                <w:webHidden/>
              </w:rPr>
              <w:t>27</w:t>
            </w:r>
            <w:r w:rsidR="00676E9C">
              <w:rPr>
                <w:noProof/>
                <w:webHidden/>
              </w:rPr>
              <w:fldChar w:fldCharType="end"/>
            </w:r>
          </w:hyperlink>
        </w:p>
        <w:p w14:paraId="434177E1" w14:textId="3F376C7A" w:rsidR="00676E9C" w:rsidRDefault="006F418C">
          <w:pPr>
            <w:pStyle w:val="TOC2"/>
            <w:rPr>
              <w:rFonts w:eastAsiaTheme="minorEastAsia"/>
              <w:noProof/>
              <w:kern w:val="2"/>
              <w:sz w:val="24"/>
              <w:szCs w:val="24"/>
              <w:lang w:eastAsia="cy-GB"/>
              <w14:ligatures w14:val="standardContextual"/>
            </w:rPr>
          </w:pPr>
          <w:hyperlink w:anchor="_Toc209789305" w:history="1">
            <w:r w:rsidR="00676E9C" w:rsidRPr="005651E0">
              <w:rPr>
                <w:rStyle w:val="Hyperlink"/>
                <w:noProof/>
              </w:rPr>
              <w:t>4.1 Pwrpas a Defnydd Gwasanaethau Cleifion Mewnol</w:t>
            </w:r>
            <w:r w:rsidR="00676E9C">
              <w:rPr>
                <w:noProof/>
                <w:webHidden/>
              </w:rPr>
              <w:tab/>
            </w:r>
            <w:r w:rsidR="00676E9C">
              <w:rPr>
                <w:noProof/>
                <w:webHidden/>
              </w:rPr>
              <w:fldChar w:fldCharType="begin"/>
            </w:r>
            <w:r w:rsidR="00676E9C">
              <w:rPr>
                <w:noProof/>
                <w:webHidden/>
              </w:rPr>
              <w:instrText xml:space="preserve"> PAGEREF _Toc209789305 \h </w:instrText>
            </w:r>
            <w:r w:rsidR="00676E9C">
              <w:rPr>
                <w:noProof/>
                <w:webHidden/>
              </w:rPr>
            </w:r>
            <w:r w:rsidR="00676E9C">
              <w:rPr>
                <w:noProof/>
                <w:webHidden/>
              </w:rPr>
              <w:fldChar w:fldCharType="separate"/>
            </w:r>
            <w:r w:rsidR="00676E9C">
              <w:rPr>
                <w:noProof/>
                <w:webHidden/>
              </w:rPr>
              <w:t>28</w:t>
            </w:r>
            <w:r w:rsidR="00676E9C">
              <w:rPr>
                <w:noProof/>
                <w:webHidden/>
              </w:rPr>
              <w:fldChar w:fldCharType="end"/>
            </w:r>
          </w:hyperlink>
        </w:p>
        <w:p w14:paraId="41A0D605" w14:textId="32F67BDD" w:rsidR="00676E9C" w:rsidRDefault="006F418C">
          <w:pPr>
            <w:pStyle w:val="TOC2"/>
            <w:rPr>
              <w:rFonts w:eastAsiaTheme="minorEastAsia"/>
              <w:noProof/>
              <w:kern w:val="2"/>
              <w:sz w:val="24"/>
              <w:szCs w:val="24"/>
              <w:lang w:eastAsia="cy-GB"/>
              <w14:ligatures w14:val="standardContextual"/>
            </w:rPr>
          </w:pPr>
          <w:hyperlink w:anchor="_Toc209789306" w:history="1">
            <w:r w:rsidR="00676E9C" w:rsidRPr="005651E0">
              <w:rPr>
                <w:rStyle w:val="Hyperlink"/>
                <w:noProof/>
              </w:rPr>
              <w:t>4.2 Lefelau Staff Nyrsio</w:t>
            </w:r>
            <w:r w:rsidR="00676E9C">
              <w:rPr>
                <w:noProof/>
                <w:webHidden/>
              </w:rPr>
              <w:tab/>
            </w:r>
            <w:r w:rsidR="00676E9C">
              <w:rPr>
                <w:noProof/>
                <w:webHidden/>
              </w:rPr>
              <w:fldChar w:fldCharType="begin"/>
            </w:r>
            <w:r w:rsidR="00676E9C">
              <w:rPr>
                <w:noProof/>
                <w:webHidden/>
              </w:rPr>
              <w:instrText xml:space="preserve"> PAGEREF _Toc209789306 \h </w:instrText>
            </w:r>
            <w:r w:rsidR="00676E9C">
              <w:rPr>
                <w:noProof/>
                <w:webHidden/>
              </w:rPr>
            </w:r>
            <w:r w:rsidR="00676E9C">
              <w:rPr>
                <w:noProof/>
                <w:webHidden/>
              </w:rPr>
              <w:fldChar w:fldCharType="separate"/>
            </w:r>
            <w:r w:rsidR="00676E9C">
              <w:rPr>
                <w:noProof/>
                <w:webHidden/>
              </w:rPr>
              <w:t>28</w:t>
            </w:r>
            <w:r w:rsidR="00676E9C">
              <w:rPr>
                <w:noProof/>
                <w:webHidden/>
              </w:rPr>
              <w:fldChar w:fldCharType="end"/>
            </w:r>
          </w:hyperlink>
        </w:p>
        <w:p w14:paraId="523F4B24" w14:textId="0ED34956" w:rsidR="00676E9C" w:rsidRDefault="006F418C">
          <w:pPr>
            <w:pStyle w:val="TOC2"/>
            <w:rPr>
              <w:rFonts w:eastAsiaTheme="minorEastAsia"/>
              <w:noProof/>
              <w:kern w:val="2"/>
              <w:sz w:val="24"/>
              <w:szCs w:val="24"/>
              <w:lang w:eastAsia="cy-GB"/>
              <w14:ligatures w14:val="standardContextual"/>
            </w:rPr>
          </w:pPr>
          <w:hyperlink w:anchor="_Toc209789307" w:history="1">
            <w:r w:rsidR="00676E9C" w:rsidRPr="005651E0">
              <w:rPr>
                <w:rStyle w:val="Hyperlink"/>
                <w:noProof/>
              </w:rPr>
              <w:t>4.3 Anghenion Iechyd y Boblogaeth</w:t>
            </w:r>
            <w:r w:rsidR="00676E9C">
              <w:rPr>
                <w:noProof/>
                <w:webHidden/>
              </w:rPr>
              <w:tab/>
            </w:r>
            <w:r w:rsidR="00676E9C">
              <w:rPr>
                <w:noProof/>
                <w:webHidden/>
              </w:rPr>
              <w:fldChar w:fldCharType="begin"/>
            </w:r>
            <w:r w:rsidR="00676E9C">
              <w:rPr>
                <w:noProof/>
                <w:webHidden/>
              </w:rPr>
              <w:instrText xml:space="preserve"> PAGEREF _Toc209789307 \h </w:instrText>
            </w:r>
            <w:r w:rsidR="00676E9C">
              <w:rPr>
                <w:noProof/>
                <w:webHidden/>
              </w:rPr>
            </w:r>
            <w:r w:rsidR="00676E9C">
              <w:rPr>
                <w:noProof/>
                <w:webHidden/>
              </w:rPr>
              <w:fldChar w:fldCharType="separate"/>
            </w:r>
            <w:r w:rsidR="00676E9C">
              <w:rPr>
                <w:noProof/>
                <w:webHidden/>
              </w:rPr>
              <w:t>29</w:t>
            </w:r>
            <w:r w:rsidR="00676E9C">
              <w:rPr>
                <w:noProof/>
                <w:webHidden/>
              </w:rPr>
              <w:fldChar w:fldCharType="end"/>
            </w:r>
          </w:hyperlink>
        </w:p>
        <w:p w14:paraId="61328F4C" w14:textId="56A0FD9A" w:rsidR="00676E9C" w:rsidRDefault="006F418C">
          <w:pPr>
            <w:pStyle w:val="TOC2"/>
            <w:rPr>
              <w:rFonts w:eastAsiaTheme="minorEastAsia"/>
              <w:noProof/>
              <w:kern w:val="2"/>
              <w:sz w:val="24"/>
              <w:szCs w:val="24"/>
              <w:lang w:eastAsia="cy-GB"/>
              <w14:ligatures w14:val="standardContextual"/>
            </w:rPr>
          </w:pPr>
          <w:hyperlink w:anchor="_Toc209789308" w:history="1">
            <w:r w:rsidR="00676E9C" w:rsidRPr="005651E0">
              <w:rPr>
                <w:rStyle w:val="Hyperlink"/>
                <w:noProof/>
              </w:rPr>
              <w:t>4.4 Safonau Ansawdd</w:t>
            </w:r>
            <w:r w:rsidR="00676E9C">
              <w:rPr>
                <w:noProof/>
                <w:webHidden/>
              </w:rPr>
              <w:tab/>
            </w:r>
            <w:r w:rsidR="00676E9C">
              <w:rPr>
                <w:noProof/>
                <w:webHidden/>
              </w:rPr>
              <w:fldChar w:fldCharType="begin"/>
            </w:r>
            <w:r w:rsidR="00676E9C">
              <w:rPr>
                <w:noProof/>
                <w:webHidden/>
              </w:rPr>
              <w:instrText xml:space="preserve"> PAGEREF _Toc209789308 \h </w:instrText>
            </w:r>
            <w:r w:rsidR="00676E9C">
              <w:rPr>
                <w:noProof/>
                <w:webHidden/>
              </w:rPr>
            </w:r>
            <w:r w:rsidR="00676E9C">
              <w:rPr>
                <w:noProof/>
                <w:webHidden/>
              </w:rPr>
              <w:fldChar w:fldCharType="separate"/>
            </w:r>
            <w:r w:rsidR="00676E9C">
              <w:rPr>
                <w:noProof/>
                <w:webHidden/>
              </w:rPr>
              <w:t>30</w:t>
            </w:r>
            <w:r w:rsidR="00676E9C">
              <w:rPr>
                <w:noProof/>
                <w:webHidden/>
              </w:rPr>
              <w:fldChar w:fldCharType="end"/>
            </w:r>
          </w:hyperlink>
        </w:p>
        <w:p w14:paraId="6BB05409" w14:textId="70B21660" w:rsidR="00676E9C" w:rsidRDefault="006F418C">
          <w:pPr>
            <w:pStyle w:val="TOC3"/>
            <w:rPr>
              <w:rFonts w:eastAsiaTheme="minorEastAsia"/>
              <w:noProof/>
              <w:kern w:val="2"/>
              <w:sz w:val="24"/>
              <w:szCs w:val="24"/>
              <w:lang w:eastAsia="cy-GB"/>
              <w14:ligatures w14:val="standardContextual"/>
            </w:rPr>
          </w:pPr>
          <w:hyperlink w:anchor="_Toc209789309" w:history="1">
            <w:r w:rsidR="00676E9C" w:rsidRPr="005651E0">
              <w:rPr>
                <w:rStyle w:val="Hyperlink"/>
                <w:noProof/>
              </w:rPr>
              <w:t>4.4.1 Diogelwch Meddyginiaeth</w:t>
            </w:r>
            <w:r w:rsidR="00676E9C">
              <w:rPr>
                <w:noProof/>
                <w:webHidden/>
              </w:rPr>
              <w:tab/>
            </w:r>
            <w:r w:rsidR="00676E9C">
              <w:rPr>
                <w:noProof/>
                <w:webHidden/>
              </w:rPr>
              <w:fldChar w:fldCharType="begin"/>
            </w:r>
            <w:r w:rsidR="00676E9C">
              <w:rPr>
                <w:noProof/>
                <w:webHidden/>
              </w:rPr>
              <w:instrText xml:space="preserve"> PAGEREF _Toc209789309 \h </w:instrText>
            </w:r>
            <w:r w:rsidR="00676E9C">
              <w:rPr>
                <w:noProof/>
                <w:webHidden/>
              </w:rPr>
            </w:r>
            <w:r w:rsidR="00676E9C">
              <w:rPr>
                <w:noProof/>
                <w:webHidden/>
              </w:rPr>
              <w:fldChar w:fldCharType="separate"/>
            </w:r>
            <w:r w:rsidR="00676E9C">
              <w:rPr>
                <w:noProof/>
                <w:webHidden/>
              </w:rPr>
              <w:t>30</w:t>
            </w:r>
            <w:r w:rsidR="00676E9C">
              <w:rPr>
                <w:noProof/>
                <w:webHidden/>
              </w:rPr>
              <w:fldChar w:fldCharType="end"/>
            </w:r>
          </w:hyperlink>
        </w:p>
        <w:p w14:paraId="6694E004" w14:textId="639B1B76" w:rsidR="00676E9C" w:rsidRDefault="006F418C">
          <w:pPr>
            <w:pStyle w:val="TOC3"/>
            <w:rPr>
              <w:rFonts w:eastAsiaTheme="minorEastAsia"/>
              <w:noProof/>
              <w:kern w:val="2"/>
              <w:sz w:val="24"/>
              <w:szCs w:val="24"/>
              <w:lang w:eastAsia="cy-GB"/>
              <w14:ligatures w14:val="standardContextual"/>
            </w:rPr>
          </w:pPr>
          <w:hyperlink w:anchor="_Toc209789310" w:history="1">
            <w:r w:rsidR="00676E9C" w:rsidRPr="005651E0">
              <w:rPr>
                <w:rStyle w:val="Hyperlink"/>
                <w:noProof/>
              </w:rPr>
              <w:t>4.4.2 Datgyflyru</w:t>
            </w:r>
            <w:r w:rsidR="00676E9C">
              <w:rPr>
                <w:noProof/>
                <w:webHidden/>
              </w:rPr>
              <w:tab/>
            </w:r>
            <w:r w:rsidR="00676E9C">
              <w:rPr>
                <w:noProof/>
                <w:webHidden/>
              </w:rPr>
              <w:fldChar w:fldCharType="begin"/>
            </w:r>
            <w:r w:rsidR="00676E9C">
              <w:rPr>
                <w:noProof/>
                <w:webHidden/>
              </w:rPr>
              <w:instrText xml:space="preserve"> PAGEREF _Toc209789310 \h </w:instrText>
            </w:r>
            <w:r w:rsidR="00676E9C">
              <w:rPr>
                <w:noProof/>
                <w:webHidden/>
              </w:rPr>
            </w:r>
            <w:r w:rsidR="00676E9C">
              <w:rPr>
                <w:noProof/>
                <w:webHidden/>
              </w:rPr>
              <w:fldChar w:fldCharType="separate"/>
            </w:r>
            <w:r w:rsidR="00676E9C">
              <w:rPr>
                <w:noProof/>
                <w:webHidden/>
              </w:rPr>
              <w:t>31</w:t>
            </w:r>
            <w:r w:rsidR="00676E9C">
              <w:rPr>
                <w:noProof/>
                <w:webHidden/>
              </w:rPr>
              <w:fldChar w:fldCharType="end"/>
            </w:r>
          </w:hyperlink>
        </w:p>
        <w:p w14:paraId="7862F84E" w14:textId="5C2075AA" w:rsidR="00676E9C" w:rsidRDefault="006F418C">
          <w:pPr>
            <w:pStyle w:val="TOC3"/>
            <w:rPr>
              <w:rFonts w:eastAsiaTheme="minorEastAsia"/>
              <w:noProof/>
              <w:kern w:val="2"/>
              <w:sz w:val="24"/>
              <w:szCs w:val="24"/>
              <w:lang w:eastAsia="cy-GB"/>
              <w14:ligatures w14:val="standardContextual"/>
            </w:rPr>
          </w:pPr>
          <w:hyperlink w:anchor="_Toc209789311" w:history="1">
            <w:r w:rsidR="00676E9C" w:rsidRPr="005651E0">
              <w:rPr>
                <w:rStyle w:val="Hyperlink"/>
                <w:noProof/>
              </w:rPr>
              <w:t>4.4.3 Atal Heintiau</w:t>
            </w:r>
            <w:r w:rsidR="00676E9C">
              <w:rPr>
                <w:noProof/>
                <w:webHidden/>
              </w:rPr>
              <w:tab/>
            </w:r>
            <w:r w:rsidR="00676E9C">
              <w:rPr>
                <w:noProof/>
                <w:webHidden/>
              </w:rPr>
              <w:fldChar w:fldCharType="begin"/>
            </w:r>
            <w:r w:rsidR="00676E9C">
              <w:rPr>
                <w:noProof/>
                <w:webHidden/>
              </w:rPr>
              <w:instrText xml:space="preserve"> PAGEREF _Toc209789311 \h </w:instrText>
            </w:r>
            <w:r w:rsidR="00676E9C">
              <w:rPr>
                <w:noProof/>
                <w:webHidden/>
              </w:rPr>
            </w:r>
            <w:r w:rsidR="00676E9C">
              <w:rPr>
                <w:noProof/>
                <w:webHidden/>
              </w:rPr>
              <w:fldChar w:fldCharType="separate"/>
            </w:r>
            <w:r w:rsidR="00676E9C">
              <w:rPr>
                <w:noProof/>
                <w:webHidden/>
              </w:rPr>
              <w:t>31</w:t>
            </w:r>
            <w:r w:rsidR="00676E9C">
              <w:rPr>
                <w:noProof/>
                <w:webHidden/>
              </w:rPr>
              <w:fldChar w:fldCharType="end"/>
            </w:r>
          </w:hyperlink>
        </w:p>
        <w:p w14:paraId="07DCB609" w14:textId="3FB77DD3" w:rsidR="00676E9C" w:rsidRDefault="006F418C">
          <w:pPr>
            <w:pStyle w:val="TOC3"/>
            <w:rPr>
              <w:rFonts w:eastAsiaTheme="minorEastAsia"/>
              <w:noProof/>
              <w:kern w:val="2"/>
              <w:sz w:val="24"/>
              <w:szCs w:val="24"/>
              <w:lang w:eastAsia="cy-GB"/>
              <w14:ligatures w14:val="standardContextual"/>
            </w:rPr>
          </w:pPr>
          <w:hyperlink w:anchor="_Toc209789312" w:history="1">
            <w:r w:rsidR="00676E9C" w:rsidRPr="005651E0">
              <w:rPr>
                <w:rStyle w:val="Hyperlink"/>
                <w:noProof/>
              </w:rPr>
              <w:t>4.4.4 Diwedd Oes</w:t>
            </w:r>
            <w:r w:rsidR="00676E9C">
              <w:rPr>
                <w:noProof/>
                <w:webHidden/>
              </w:rPr>
              <w:tab/>
            </w:r>
            <w:r w:rsidR="00676E9C">
              <w:rPr>
                <w:noProof/>
                <w:webHidden/>
              </w:rPr>
              <w:fldChar w:fldCharType="begin"/>
            </w:r>
            <w:r w:rsidR="00676E9C">
              <w:rPr>
                <w:noProof/>
                <w:webHidden/>
              </w:rPr>
              <w:instrText xml:space="preserve"> PAGEREF _Toc209789312 \h </w:instrText>
            </w:r>
            <w:r w:rsidR="00676E9C">
              <w:rPr>
                <w:noProof/>
                <w:webHidden/>
              </w:rPr>
            </w:r>
            <w:r w:rsidR="00676E9C">
              <w:rPr>
                <w:noProof/>
                <w:webHidden/>
              </w:rPr>
              <w:fldChar w:fldCharType="separate"/>
            </w:r>
            <w:r w:rsidR="00676E9C">
              <w:rPr>
                <w:noProof/>
                <w:webHidden/>
              </w:rPr>
              <w:t>32</w:t>
            </w:r>
            <w:r w:rsidR="00676E9C">
              <w:rPr>
                <w:noProof/>
                <w:webHidden/>
              </w:rPr>
              <w:fldChar w:fldCharType="end"/>
            </w:r>
          </w:hyperlink>
        </w:p>
        <w:p w14:paraId="394027C0" w14:textId="526F131B" w:rsidR="00676E9C" w:rsidRDefault="006F418C">
          <w:pPr>
            <w:pStyle w:val="TOC1"/>
            <w:rPr>
              <w:rFonts w:eastAsiaTheme="minorEastAsia"/>
              <w:noProof/>
              <w:kern w:val="2"/>
              <w:sz w:val="24"/>
              <w:szCs w:val="24"/>
              <w:lang w:eastAsia="cy-GB"/>
              <w14:ligatures w14:val="standardContextual"/>
            </w:rPr>
          </w:pPr>
          <w:hyperlink w:anchor="_Toc209789313" w:history="1">
            <w:r w:rsidR="00676E9C" w:rsidRPr="005651E0">
              <w:rPr>
                <w:rStyle w:val="Hyperlink"/>
                <w:noProof/>
              </w:rPr>
              <w:t>5.  Asesiad o Fylchau yn y Gwasanaeth</w:t>
            </w:r>
            <w:r w:rsidR="00676E9C">
              <w:rPr>
                <w:noProof/>
                <w:webHidden/>
              </w:rPr>
              <w:tab/>
            </w:r>
            <w:r w:rsidR="00676E9C">
              <w:rPr>
                <w:noProof/>
                <w:webHidden/>
              </w:rPr>
              <w:fldChar w:fldCharType="begin"/>
            </w:r>
            <w:r w:rsidR="00676E9C">
              <w:rPr>
                <w:noProof/>
                <w:webHidden/>
              </w:rPr>
              <w:instrText xml:space="preserve"> PAGEREF _Toc209789313 \h </w:instrText>
            </w:r>
            <w:r w:rsidR="00676E9C">
              <w:rPr>
                <w:noProof/>
                <w:webHidden/>
              </w:rPr>
            </w:r>
            <w:r w:rsidR="00676E9C">
              <w:rPr>
                <w:noProof/>
                <w:webHidden/>
              </w:rPr>
              <w:fldChar w:fldCharType="separate"/>
            </w:r>
            <w:r w:rsidR="00676E9C">
              <w:rPr>
                <w:noProof/>
                <w:webHidden/>
              </w:rPr>
              <w:t>32</w:t>
            </w:r>
            <w:r w:rsidR="00676E9C">
              <w:rPr>
                <w:noProof/>
                <w:webHidden/>
              </w:rPr>
              <w:fldChar w:fldCharType="end"/>
            </w:r>
          </w:hyperlink>
        </w:p>
        <w:p w14:paraId="6D41B83B" w14:textId="5841DC76" w:rsidR="00676E9C" w:rsidRDefault="006F418C">
          <w:pPr>
            <w:pStyle w:val="TOC2"/>
            <w:rPr>
              <w:rFonts w:eastAsiaTheme="minorEastAsia"/>
              <w:noProof/>
              <w:kern w:val="2"/>
              <w:sz w:val="24"/>
              <w:szCs w:val="24"/>
              <w:lang w:eastAsia="cy-GB"/>
              <w14:ligatures w14:val="standardContextual"/>
            </w:rPr>
          </w:pPr>
          <w:hyperlink w:anchor="_Toc209789314" w:history="1">
            <w:r w:rsidR="00676E9C" w:rsidRPr="005651E0">
              <w:rPr>
                <w:rStyle w:val="Hyperlink"/>
                <w:noProof/>
              </w:rPr>
              <w:t>5.1 Gweithlu</w:t>
            </w:r>
            <w:r w:rsidR="00676E9C">
              <w:rPr>
                <w:noProof/>
                <w:webHidden/>
              </w:rPr>
              <w:tab/>
            </w:r>
            <w:r w:rsidR="00676E9C">
              <w:rPr>
                <w:noProof/>
                <w:webHidden/>
              </w:rPr>
              <w:fldChar w:fldCharType="begin"/>
            </w:r>
            <w:r w:rsidR="00676E9C">
              <w:rPr>
                <w:noProof/>
                <w:webHidden/>
              </w:rPr>
              <w:instrText xml:space="preserve"> PAGEREF _Toc209789314 \h </w:instrText>
            </w:r>
            <w:r w:rsidR="00676E9C">
              <w:rPr>
                <w:noProof/>
                <w:webHidden/>
              </w:rPr>
            </w:r>
            <w:r w:rsidR="00676E9C">
              <w:rPr>
                <w:noProof/>
                <w:webHidden/>
              </w:rPr>
              <w:fldChar w:fldCharType="separate"/>
            </w:r>
            <w:r w:rsidR="00676E9C">
              <w:rPr>
                <w:noProof/>
                <w:webHidden/>
              </w:rPr>
              <w:t>33</w:t>
            </w:r>
            <w:r w:rsidR="00676E9C">
              <w:rPr>
                <w:noProof/>
                <w:webHidden/>
              </w:rPr>
              <w:fldChar w:fldCharType="end"/>
            </w:r>
          </w:hyperlink>
        </w:p>
        <w:p w14:paraId="0D459437" w14:textId="0CADD423" w:rsidR="00676E9C" w:rsidRDefault="006F418C">
          <w:pPr>
            <w:pStyle w:val="TOC2"/>
            <w:rPr>
              <w:rFonts w:eastAsiaTheme="minorEastAsia"/>
              <w:noProof/>
              <w:kern w:val="2"/>
              <w:sz w:val="24"/>
              <w:szCs w:val="24"/>
              <w:lang w:eastAsia="cy-GB"/>
              <w14:ligatures w14:val="standardContextual"/>
            </w:rPr>
          </w:pPr>
          <w:hyperlink w:anchor="_Toc209789315" w:history="1">
            <w:r w:rsidR="00676E9C" w:rsidRPr="005651E0">
              <w:rPr>
                <w:rStyle w:val="Hyperlink"/>
                <w:noProof/>
              </w:rPr>
              <w:t>5.2 Ymgysylltu</w:t>
            </w:r>
            <w:r w:rsidR="00676E9C">
              <w:rPr>
                <w:noProof/>
                <w:webHidden/>
              </w:rPr>
              <w:tab/>
            </w:r>
            <w:r w:rsidR="00676E9C">
              <w:rPr>
                <w:noProof/>
                <w:webHidden/>
              </w:rPr>
              <w:fldChar w:fldCharType="begin"/>
            </w:r>
            <w:r w:rsidR="00676E9C">
              <w:rPr>
                <w:noProof/>
                <w:webHidden/>
              </w:rPr>
              <w:instrText xml:space="preserve"> PAGEREF _Toc209789315 \h </w:instrText>
            </w:r>
            <w:r w:rsidR="00676E9C">
              <w:rPr>
                <w:noProof/>
                <w:webHidden/>
              </w:rPr>
            </w:r>
            <w:r w:rsidR="00676E9C">
              <w:rPr>
                <w:noProof/>
                <w:webHidden/>
              </w:rPr>
              <w:fldChar w:fldCharType="separate"/>
            </w:r>
            <w:r w:rsidR="00676E9C">
              <w:rPr>
                <w:noProof/>
                <w:webHidden/>
              </w:rPr>
              <w:t>33</w:t>
            </w:r>
            <w:r w:rsidR="00676E9C">
              <w:rPr>
                <w:noProof/>
                <w:webHidden/>
              </w:rPr>
              <w:fldChar w:fldCharType="end"/>
            </w:r>
          </w:hyperlink>
        </w:p>
        <w:p w14:paraId="4153C14C" w14:textId="10060D2B" w:rsidR="00676E9C" w:rsidRDefault="006F418C">
          <w:pPr>
            <w:pStyle w:val="TOC3"/>
            <w:rPr>
              <w:rFonts w:eastAsiaTheme="minorEastAsia"/>
              <w:noProof/>
              <w:kern w:val="2"/>
              <w:sz w:val="24"/>
              <w:szCs w:val="24"/>
              <w:lang w:eastAsia="cy-GB"/>
              <w14:ligatures w14:val="standardContextual"/>
            </w:rPr>
          </w:pPr>
          <w:hyperlink w:anchor="_Toc209789316" w:history="1">
            <w:r w:rsidR="00676E9C" w:rsidRPr="005651E0">
              <w:rPr>
                <w:rStyle w:val="Hyperlink"/>
                <w:noProof/>
              </w:rPr>
              <w:t>5.2.1 Y Gweithdy</w:t>
            </w:r>
            <w:r w:rsidR="00676E9C">
              <w:rPr>
                <w:noProof/>
                <w:webHidden/>
              </w:rPr>
              <w:tab/>
            </w:r>
            <w:r w:rsidR="00676E9C">
              <w:rPr>
                <w:noProof/>
                <w:webHidden/>
              </w:rPr>
              <w:fldChar w:fldCharType="begin"/>
            </w:r>
            <w:r w:rsidR="00676E9C">
              <w:rPr>
                <w:noProof/>
                <w:webHidden/>
              </w:rPr>
              <w:instrText xml:space="preserve"> PAGEREF _Toc209789316 \h </w:instrText>
            </w:r>
            <w:r w:rsidR="00676E9C">
              <w:rPr>
                <w:noProof/>
                <w:webHidden/>
              </w:rPr>
            </w:r>
            <w:r w:rsidR="00676E9C">
              <w:rPr>
                <w:noProof/>
                <w:webHidden/>
              </w:rPr>
              <w:fldChar w:fldCharType="separate"/>
            </w:r>
            <w:r w:rsidR="00676E9C">
              <w:rPr>
                <w:noProof/>
                <w:webHidden/>
              </w:rPr>
              <w:t>34</w:t>
            </w:r>
            <w:r w:rsidR="00676E9C">
              <w:rPr>
                <w:noProof/>
                <w:webHidden/>
              </w:rPr>
              <w:fldChar w:fldCharType="end"/>
            </w:r>
          </w:hyperlink>
        </w:p>
        <w:p w14:paraId="452B46BE" w14:textId="063889A4" w:rsidR="00676E9C" w:rsidRDefault="006F418C">
          <w:pPr>
            <w:pStyle w:val="TOC1"/>
            <w:rPr>
              <w:rFonts w:eastAsiaTheme="minorEastAsia"/>
              <w:noProof/>
              <w:kern w:val="2"/>
              <w:sz w:val="24"/>
              <w:szCs w:val="24"/>
              <w:lang w:eastAsia="cy-GB"/>
              <w14:ligatures w14:val="standardContextual"/>
            </w:rPr>
          </w:pPr>
          <w:hyperlink w:anchor="_Toc209789317" w:history="1">
            <w:r w:rsidR="00676E9C" w:rsidRPr="005651E0">
              <w:rPr>
                <w:rStyle w:val="Hyperlink"/>
                <w:noProof/>
              </w:rPr>
              <w:t>6 Ffrydiau gwaith Grŵp Gorchwyl a Gorffen</w:t>
            </w:r>
            <w:r w:rsidR="00676E9C">
              <w:rPr>
                <w:noProof/>
                <w:webHidden/>
              </w:rPr>
              <w:tab/>
            </w:r>
            <w:r w:rsidR="00676E9C">
              <w:rPr>
                <w:noProof/>
                <w:webHidden/>
              </w:rPr>
              <w:fldChar w:fldCharType="begin"/>
            </w:r>
            <w:r w:rsidR="00676E9C">
              <w:rPr>
                <w:noProof/>
                <w:webHidden/>
              </w:rPr>
              <w:instrText xml:space="preserve"> PAGEREF _Toc209789317 \h </w:instrText>
            </w:r>
            <w:r w:rsidR="00676E9C">
              <w:rPr>
                <w:noProof/>
                <w:webHidden/>
              </w:rPr>
            </w:r>
            <w:r w:rsidR="00676E9C">
              <w:rPr>
                <w:noProof/>
                <w:webHidden/>
              </w:rPr>
              <w:fldChar w:fldCharType="separate"/>
            </w:r>
            <w:r w:rsidR="00676E9C">
              <w:rPr>
                <w:noProof/>
                <w:webHidden/>
              </w:rPr>
              <w:t>35</w:t>
            </w:r>
            <w:r w:rsidR="00676E9C">
              <w:rPr>
                <w:noProof/>
                <w:webHidden/>
              </w:rPr>
              <w:fldChar w:fldCharType="end"/>
            </w:r>
          </w:hyperlink>
        </w:p>
        <w:p w14:paraId="2845C177" w14:textId="54C95C7C" w:rsidR="00676E9C" w:rsidRDefault="006F418C">
          <w:pPr>
            <w:pStyle w:val="TOC2"/>
            <w:rPr>
              <w:rFonts w:eastAsiaTheme="minorEastAsia"/>
              <w:noProof/>
              <w:kern w:val="2"/>
              <w:sz w:val="24"/>
              <w:szCs w:val="24"/>
              <w:lang w:eastAsia="cy-GB"/>
              <w14:ligatures w14:val="standardContextual"/>
            </w:rPr>
          </w:pPr>
          <w:hyperlink w:anchor="_Toc209789318" w:history="1">
            <w:r w:rsidR="00676E9C" w:rsidRPr="005651E0">
              <w:rPr>
                <w:rStyle w:val="Hyperlink"/>
                <w:noProof/>
              </w:rPr>
              <w:t>6.1 Ffrwd gwaith Gofal yn Nes at y Cartref</w:t>
            </w:r>
            <w:r w:rsidR="00676E9C">
              <w:rPr>
                <w:noProof/>
                <w:webHidden/>
              </w:rPr>
              <w:tab/>
            </w:r>
            <w:r w:rsidR="00676E9C">
              <w:rPr>
                <w:noProof/>
                <w:webHidden/>
              </w:rPr>
              <w:fldChar w:fldCharType="begin"/>
            </w:r>
            <w:r w:rsidR="00676E9C">
              <w:rPr>
                <w:noProof/>
                <w:webHidden/>
              </w:rPr>
              <w:instrText xml:space="preserve"> PAGEREF _Toc209789318 \h </w:instrText>
            </w:r>
            <w:r w:rsidR="00676E9C">
              <w:rPr>
                <w:noProof/>
                <w:webHidden/>
              </w:rPr>
            </w:r>
            <w:r w:rsidR="00676E9C">
              <w:rPr>
                <w:noProof/>
                <w:webHidden/>
              </w:rPr>
              <w:fldChar w:fldCharType="separate"/>
            </w:r>
            <w:r w:rsidR="00676E9C">
              <w:rPr>
                <w:noProof/>
                <w:webHidden/>
              </w:rPr>
              <w:t>35</w:t>
            </w:r>
            <w:r w:rsidR="00676E9C">
              <w:rPr>
                <w:noProof/>
                <w:webHidden/>
              </w:rPr>
              <w:fldChar w:fldCharType="end"/>
            </w:r>
          </w:hyperlink>
        </w:p>
        <w:p w14:paraId="171BAEED" w14:textId="7F26C5CE" w:rsidR="00676E9C" w:rsidRDefault="006F418C">
          <w:pPr>
            <w:pStyle w:val="TOC2"/>
            <w:rPr>
              <w:rFonts w:eastAsiaTheme="minorEastAsia"/>
              <w:noProof/>
              <w:kern w:val="2"/>
              <w:sz w:val="24"/>
              <w:szCs w:val="24"/>
              <w:lang w:eastAsia="cy-GB"/>
              <w14:ligatures w14:val="standardContextual"/>
            </w:rPr>
          </w:pPr>
          <w:hyperlink w:anchor="_Toc209789319" w:history="1">
            <w:r w:rsidR="00676E9C" w:rsidRPr="005651E0">
              <w:rPr>
                <w:rStyle w:val="Hyperlink"/>
                <w:noProof/>
              </w:rPr>
              <w:t>6.2 Ffrwd Waith Gofal Diwedd Oes</w:t>
            </w:r>
            <w:r w:rsidR="00676E9C">
              <w:rPr>
                <w:noProof/>
                <w:webHidden/>
              </w:rPr>
              <w:tab/>
            </w:r>
            <w:r w:rsidR="00676E9C">
              <w:rPr>
                <w:noProof/>
                <w:webHidden/>
              </w:rPr>
              <w:fldChar w:fldCharType="begin"/>
            </w:r>
            <w:r w:rsidR="00676E9C">
              <w:rPr>
                <w:noProof/>
                <w:webHidden/>
              </w:rPr>
              <w:instrText xml:space="preserve"> PAGEREF _Toc209789319 \h </w:instrText>
            </w:r>
            <w:r w:rsidR="00676E9C">
              <w:rPr>
                <w:noProof/>
                <w:webHidden/>
              </w:rPr>
            </w:r>
            <w:r w:rsidR="00676E9C">
              <w:rPr>
                <w:noProof/>
                <w:webHidden/>
              </w:rPr>
              <w:fldChar w:fldCharType="separate"/>
            </w:r>
            <w:r w:rsidR="00676E9C">
              <w:rPr>
                <w:noProof/>
                <w:webHidden/>
              </w:rPr>
              <w:t>35</w:t>
            </w:r>
            <w:r w:rsidR="00676E9C">
              <w:rPr>
                <w:noProof/>
                <w:webHidden/>
              </w:rPr>
              <w:fldChar w:fldCharType="end"/>
            </w:r>
          </w:hyperlink>
        </w:p>
        <w:p w14:paraId="1C127285" w14:textId="6D4A7DC2" w:rsidR="00676E9C" w:rsidRDefault="006F418C">
          <w:pPr>
            <w:pStyle w:val="TOC2"/>
            <w:rPr>
              <w:rFonts w:eastAsiaTheme="minorEastAsia"/>
              <w:noProof/>
              <w:kern w:val="2"/>
              <w:sz w:val="24"/>
              <w:szCs w:val="24"/>
              <w:lang w:eastAsia="cy-GB"/>
              <w14:ligatures w14:val="standardContextual"/>
            </w:rPr>
          </w:pPr>
          <w:hyperlink w:anchor="_Toc209789320" w:history="1">
            <w:r w:rsidR="00676E9C" w:rsidRPr="005651E0">
              <w:rPr>
                <w:rStyle w:val="Hyperlink"/>
                <w:noProof/>
              </w:rPr>
              <w:t>6.3 Ffrwd gwaith Osgoi Derbyniadau a Llwybrau Gofal Clinigol</w:t>
            </w:r>
            <w:r w:rsidR="00676E9C">
              <w:rPr>
                <w:noProof/>
                <w:webHidden/>
              </w:rPr>
              <w:tab/>
            </w:r>
            <w:r w:rsidR="00676E9C">
              <w:rPr>
                <w:noProof/>
                <w:webHidden/>
              </w:rPr>
              <w:fldChar w:fldCharType="begin"/>
            </w:r>
            <w:r w:rsidR="00676E9C">
              <w:rPr>
                <w:noProof/>
                <w:webHidden/>
              </w:rPr>
              <w:instrText xml:space="preserve"> PAGEREF _Toc209789320 \h </w:instrText>
            </w:r>
            <w:r w:rsidR="00676E9C">
              <w:rPr>
                <w:noProof/>
                <w:webHidden/>
              </w:rPr>
            </w:r>
            <w:r w:rsidR="00676E9C">
              <w:rPr>
                <w:noProof/>
                <w:webHidden/>
              </w:rPr>
              <w:fldChar w:fldCharType="separate"/>
            </w:r>
            <w:r w:rsidR="00676E9C">
              <w:rPr>
                <w:noProof/>
                <w:webHidden/>
              </w:rPr>
              <w:t>38</w:t>
            </w:r>
            <w:r w:rsidR="00676E9C">
              <w:rPr>
                <w:noProof/>
                <w:webHidden/>
              </w:rPr>
              <w:fldChar w:fldCharType="end"/>
            </w:r>
          </w:hyperlink>
        </w:p>
        <w:p w14:paraId="0AC0298B" w14:textId="440F6B83" w:rsidR="00676E9C" w:rsidRDefault="006F418C">
          <w:pPr>
            <w:pStyle w:val="TOC1"/>
            <w:rPr>
              <w:rFonts w:eastAsiaTheme="minorEastAsia"/>
              <w:noProof/>
              <w:kern w:val="2"/>
              <w:sz w:val="24"/>
              <w:szCs w:val="24"/>
              <w:lang w:eastAsia="cy-GB"/>
              <w14:ligatures w14:val="standardContextual"/>
            </w:rPr>
          </w:pPr>
          <w:hyperlink w:anchor="_Toc209789321" w:history="1">
            <w:r w:rsidR="00676E9C" w:rsidRPr="005651E0">
              <w:rPr>
                <w:rStyle w:val="Hyperlink"/>
                <w:noProof/>
              </w:rPr>
              <w:t>7. Crynodeb o Faterion</w:t>
            </w:r>
            <w:r w:rsidR="00676E9C">
              <w:rPr>
                <w:noProof/>
                <w:webHidden/>
              </w:rPr>
              <w:tab/>
            </w:r>
            <w:r w:rsidR="00676E9C">
              <w:rPr>
                <w:noProof/>
                <w:webHidden/>
              </w:rPr>
              <w:fldChar w:fldCharType="begin"/>
            </w:r>
            <w:r w:rsidR="00676E9C">
              <w:rPr>
                <w:noProof/>
                <w:webHidden/>
              </w:rPr>
              <w:instrText xml:space="preserve"> PAGEREF _Toc209789321 \h </w:instrText>
            </w:r>
            <w:r w:rsidR="00676E9C">
              <w:rPr>
                <w:noProof/>
                <w:webHidden/>
              </w:rPr>
            </w:r>
            <w:r w:rsidR="00676E9C">
              <w:rPr>
                <w:noProof/>
                <w:webHidden/>
              </w:rPr>
              <w:fldChar w:fldCharType="separate"/>
            </w:r>
            <w:r w:rsidR="00676E9C">
              <w:rPr>
                <w:noProof/>
                <w:webHidden/>
              </w:rPr>
              <w:t>40</w:t>
            </w:r>
            <w:r w:rsidR="00676E9C">
              <w:rPr>
                <w:noProof/>
                <w:webHidden/>
              </w:rPr>
              <w:fldChar w:fldCharType="end"/>
            </w:r>
          </w:hyperlink>
        </w:p>
        <w:p w14:paraId="09066914" w14:textId="71C702CA" w:rsidR="00676E9C" w:rsidRDefault="006F418C">
          <w:pPr>
            <w:pStyle w:val="TOC1"/>
            <w:rPr>
              <w:rFonts w:eastAsiaTheme="minorEastAsia"/>
              <w:noProof/>
              <w:kern w:val="2"/>
              <w:sz w:val="24"/>
              <w:szCs w:val="24"/>
              <w:lang w:eastAsia="cy-GB"/>
              <w14:ligatures w14:val="standardContextual"/>
            </w:rPr>
          </w:pPr>
          <w:hyperlink w:anchor="_Toc209789322" w:history="1">
            <w:r w:rsidR="00676E9C" w:rsidRPr="005651E0">
              <w:rPr>
                <w:rStyle w:val="Hyperlink"/>
                <w:noProof/>
              </w:rPr>
              <w:t>8. Casgliad ac Argymhellion</w:t>
            </w:r>
            <w:r w:rsidR="00676E9C">
              <w:rPr>
                <w:noProof/>
                <w:webHidden/>
              </w:rPr>
              <w:tab/>
            </w:r>
            <w:r w:rsidR="00676E9C">
              <w:rPr>
                <w:noProof/>
                <w:webHidden/>
              </w:rPr>
              <w:fldChar w:fldCharType="begin"/>
            </w:r>
            <w:r w:rsidR="00676E9C">
              <w:rPr>
                <w:noProof/>
                <w:webHidden/>
              </w:rPr>
              <w:instrText xml:space="preserve"> PAGEREF _Toc209789322 \h </w:instrText>
            </w:r>
            <w:r w:rsidR="00676E9C">
              <w:rPr>
                <w:noProof/>
                <w:webHidden/>
              </w:rPr>
            </w:r>
            <w:r w:rsidR="00676E9C">
              <w:rPr>
                <w:noProof/>
                <w:webHidden/>
              </w:rPr>
              <w:fldChar w:fldCharType="separate"/>
            </w:r>
            <w:r w:rsidR="00676E9C">
              <w:rPr>
                <w:noProof/>
                <w:webHidden/>
              </w:rPr>
              <w:t>42</w:t>
            </w:r>
            <w:r w:rsidR="00676E9C">
              <w:rPr>
                <w:noProof/>
                <w:webHidden/>
              </w:rPr>
              <w:fldChar w:fldCharType="end"/>
            </w:r>
          </w:hyperlink>
        </w:p>
        <w:p w14:paraId="55F9E4DA" w14:textId="2604CCF8" w:rsidR="00676E9C" w:rsidRDefault="006F418C">
          <w:pPr>
            <w:pStyle w:val="TOC2"/>
            <w:rPr>
              <w:rFonts w:eastAsiaTheme="minorEastAsia"/>
              <w:noProof/>
              <w:kern w:val="2"/>
              <w:sz w:val="24"/>
              <w:szCs w:val="24"/>
              <w:lang w:eastAsia="cy-GB"/>
              <w14:ligatures w14:val="standardContextual"/>
            </w:rPr>
          </w:pPr>
          <w:hyperlink w:anchor="_Toc209789323" w:history="1">
            <w:r w:rsidR="00676E9C" w:rsidRPr="005651E0">
              <w:rPr>
                <w:rStyle w:val="Hyperlink"/>
                <w:noProof/>
              </w:rPr>
              <w:t>8.1 Casgliad</w:t>
            </w:r>
            <w:r w:rsidR="00676E9C">
              <w:rPr>
                <w:noProof/>
                <w:webHidden/>
              </w:rPr>
              <w:tab/>
            </w:r>
            <w:r w:rsidR="00676E9C">
              <w:rPr>
                <w:noProof/>
                <w:webHidden/>
              </w:rPr>
              <w:fldChar w:fldCharType="begin"/>
            </w:r>
            <w:r w:rsidR="00676E9C">
              <w:rPr>
                <w:noProof/>
                <w:webHidden/>
              </w:rPr>
              <w:instrText xml:space="preserve"> PAGEREF _Toc209789323 \h </w:instrText>
            </w:r>
            <w:r w:rsidR="00676E9C">
              <w:rPr>
                <w:noProof/>
                <w:webHidden/>
              </w:rPr>
            </w:r>
            <w:r w:rsidR="00676E9C">
              <w:rPr>
                <w:noProof/>
                <w:webHidden/>
              </w:rPr>
              <w:fldChar w:fldCharType="separate"/>
            </w:r>
            <w:r w:rsidR="00676E9C">
              <w:rPr>
                <w:noProof/>
                <w:webHidden/>
              </w:rPr>
              <w:t>42</w:t>
            </w:r>
            <w:r w:rsidR="00676E9C">
              <w:rPr>
                <w:noProof/>
                <w:webHidden/>
              </w:rPr>
              <w:fldChar w:fldCharType="end"/>
            </w:r>
          </w:hyperlink>
        </w:p>
        <w:p w14:paraId="6ECD6F10" w14:textId="7C5F9CD8" w:rsidR="00676E9C" w:rsidRDefault="006F418C">
          <w:pPr>
            <w:pStyle w:val="TOC2"/>
            <w:rPr>
              <w:rFonts w:eastAsiaTheme="minorEastAsia"/>
              <w:noProof/>
              <w:kern w:val="2"/>
              <w:sz w:val="24"/>
              <w:szCs w:val="24"/>
              <w:lang w:eastAsia="cy-GB"/>
              <w14:ligatures w14:val="standardContextual"/>
            </w:rPr>
          </w:pPr>
          <w:hyperlink w:anchor="_Toc209789324" w:history="1">
            <w:r w:rsidR="00676E9C" w:rsidRPr="005651E0">
              <w:rPr>
                <w:rStyle w:val="Hyperlink"/>
                <w:noProof/>
              </w:rPr>
              <w:t>8.2 Argymhelliad</w:t>
            </w:r>
            <w:r w:rsidR="00676E9C">
              <w:rPr>
                <w:noProof/>
                <w:webHidden/>
              </w:rPr>
              <w:tab/>
            </w:r>
            <w:r w:rsidR="00676E9C">
              <w:rPr>
                <w:noProof/>
                <w:webHidden/>
              </w:rPr>
              <w:fldChar w:fldCharType="begin"/>
            </w:r>
            <w:r w:rsidR="00676E9C">
              <w:rPr>
                <w:noProof/>
                <w:webHidden/>
              </w:rPr>
              <w:instrText xml:space="preserve"> PAGEREF _Toc209789324 \h </w:instrText>
            </w:r>
            <w:r w:rsidR="00676E9C">
              <w:rPr>
                <w:noProof/>
                <w:webHidden/>
              </w:rPr>
            </w:r>
            <w:r w:rsidR="00676E9C">
              <w:rPr>
                <w:noProof/>
                <w:webHidden/>
              </w:rPr>
              <w:fldChar w:fldCharType="separate"/>
            </w:r>
            <w:r w:rsidR="00676E9C">
              <w:rPr>
                <w:noProof/>
                <w:webHidden/>
              </w:rPr>
              <w:t>43</w:t>
            </w:r>
            <w:r w:rsidR="00676E9C">
              <w:rPr>
                <w:noProof/>
                <w:webHidden/>
              </w:rPr>
              <w:fldChar w:fldCharType="end"/>
            </w:r>
          </w:hyperlink>
        </w:p>
        <w:p w14:paraId="5A2A99EB" w14:textId="579F7C8F" w:rsidR="00676E9C" w:rsidRDefault="006F418C">
          <w:pPr>
            <w:pStyle w:val="TOC1"/>
            <w:rPr>
              <w:rFonts w:eastAsiaTheme="minorEastAsia"/>
              <w:noProof/>
              <w:kern w:val="2"/>
              <w:sz w:val="24"/>
              <w:szCs w:val="24"/>
              <w:lang w:eastAsia="cy-GB"/>
              <w14:ligatures w14:val="standardContextual"/>
            </w:rPr>
          </w:pPr>
          <w:hyperlink w:anchor="_Toc209789325" w:history="1">
            <w:r w:rsidR="00676E9C" w:rsidRPr="005651E0">
              <w:rPr>
                <w:rStyle w:val="Hyperlink"/>
                <w:noProof/>
              </w:rPr>
              <w:t>Atodiad A: Gwasanaethau Cleifion Allanol yn Ysbyty Tywyn</w:t>
            </w:r>
            <w:r w:rsidR="00676E9C">
              <w:rPr>
                <w:noProof/>
                <w:webHidden/>
              </w:rPr>
              <w:tab/>
            </w:r>
            <w:r w:rsidR="00676E9C">
              <w:rPr>
                <w:noProof/>
                <w:webHidden/>
              </w:rPr>
              <w:fldChar w:fldCharType="begin"/>
            </w:r>
            <w:r w:rsidR="00676E9C">
              <w:rPr>
                <w:noProof/>
                <w:webHidden/>
              </w:rPr>
              <w:instrText xml:space="preserve"> PAGEREF _Toc209789325 \h </w:instrText>
            </w:r>
            <w:r w:rsidR="00676E9C">
              <w:rPr>
                <w:noProof/>
                <w:webHidden/>
              </w:rPr>
            </w:r>
            <w:r w:rsidR="00676E9C">
              <w:rPr>
                <w:noProof/>
                <w:webHidden/>
              </w:rPr>
              <w:fldChar w:fldCharType="separate"/>
            </w:r>
            <w:r w:rsidR="00676E9C">
              <w:rPr>
                <w:noProof/>
                <w:webHidden/>
              </w:rPr>
              <w:t>44</w:t>
            </w:r>
            <w:r w:rsidR="00676E9C">
              <w:rPr>
                <w:noProof/>
                <w:webHidden/>
              </w:rPr>
              <w:fldChar w:fldCharType="end"/>
            </w:r>
          </w:hyperlink>
        </w:p>
        <w:p w14:paraId="2F5FB5CC" w14:textId="1C887713" w:rsidR="00676E9C" w:rsidRDefault="006F418C">
          <w:pPr>
            <w:pStyle w:val="TOC1"/>
            <w:rPr>
              <w:rFonts w:eastAsiaTheme="minorEastAsia"/>
              <w:noProof/>
              <w:kern w:val="2"/>
              <w:sz w:val="24"/>
              <w:szCs w:val="24"/>
              <w:lang w:eastAsia="cy-GB"/>
              <w14:ligatures w14:val="standardContextual"/>
            </w:rPr>
          </w:pPr>
          <w:hyperlink w:anchor="_Toc209789326" w:history="1">
            <w:r w:rsidR="00676E9C" w:rsidRPr="005651E0">
              <w:rPr>
                <w:rStyle w:val="Hyperlink"/>
                <w:noProof/>
              </w:rPr>
              <w:t>Atodiad B: Gwasanaethau sydd ar gael i ddiwallu Anghenion Iechyd y boblogaeth</w:t>
            </w:r>
            <w:r w:rsidR="00676E9C">
              <w:rPr>
                <w:noProof/>
                <w:webHidden/>
              </w:rPr>
              <w:tab/>
            </w:r>
            <w:r w:rsidR="00676E9C">
              <w:rPr>
                <w:noProof/>
                <w:webHidden/>
              </w:rPr>
              <w:fldChar w:fldCharType="begin"/>
            </w:r>
            <w:r w:rsidR="00676E9C">
              <w:rPr>
                <w:noProof/>
                <w:webHidden/>
              </w:rPr>
              <w:instrText xml:space="preserve"> PAGEREF _Toc209789326 \h </w:instrText>
            </w:r>
            <w:r w:rsidR="00676E9C">
              <w:rPr>
                <w:noProof/>
                <w:webHidden/>
              </w:rPr>
            </w:r>
            <w:r w:rsidR="00676E9C">
              <w:rPr>
                <w:noProof/>
                <w:webHidden/>
              </w:rPr>
              <w:fldChar w:fldCharType="separate"/>
            </w:r>
            <w:r w:rsidR="00676E9C">
              <w:rPr>
                <w:noProof/>
                <w:webHidden/>
              </w:rPr>
              <w:t>45</w:t>
            </w:r>
            <w:r w:rsidR="00676E9C">
              <w:rPr>
                <w:noProof/>
                <w:webHidden/>
              </w:rPr>
              <w:fldChar w:fldCharType="end"/>
            </w:r>
          </w:hyperlink>
        </w:p>
        <w:p w14:paraId="05CE1C65" w14:textId="2F9D997F" w:rsidR="00676E9C" w:rsidRDefault="006F418C">
          <w:pPr>
            <w:pStyle w:val="TOC1"/>
            <w:rPr>
              <w:rFonts w:eastAsiaTheme="minorEastAsia"/>
              <w:noProof/>
              <w:kern w:val="2"/>
              <w:sz w:val="24"/>
              <w:szCs w:val="24"/>
              <w:lang w:eastAsia="cy-GB"/>
              <w14:ligatures w14:val="standardContextual"/>
            </w:rPr>
          </w:pPr>
          <w:hyperlink w:anchor="_Toc209789327" w:history="1">
            <w:r w:rsidR="00676E9C" w:rsidRPr="005651E0">
              <w:rPr>
                <w:rStyle w:val="Hyperlink"/>
                <w:noProof/>
              </w:rPr>
              <w:t>Atodiad C: Cyfeiriadau</w:t>
            </w:r>
            <w:r w:rsidR="00676E9C">
              <w:rPr>
                <w:noProof/>
                <w:webHidden/>
              </w:rPr>
              <w:tab/>
            </w:r>
            <w:r w:rsidR="00676E9C">
              <w:rPr>
                <w:noProof/>
                <w:webHidden/>
              </w:rPr>
              <w:fldChar w:fldCharType="begin"/>
            </w:r>
            <w:r w:rsidR="00676E9C">
              <w:rPr>
                <w:noProof/>
                <w:webHidden/>
              </w:rPr>
              <w:instrText xml:space="preserve"> PAGEREF _Toc209789327 \h </w:instrText>
            </w:r>
            <w:r w:rsidR="00676E9C">
              <w:rPr>
                <w:noProof/>
                <w:webHidden/>
              </w:rPr>
            </w:r>
            <w:r w:rsidR="00676E9C">
              <w:rPr>
                <w:noProof/>
                <w:webHidden/>
              </w:rPr>
              <w:fldChar w:fldCharType="separate"/>
            </w:r>
            <w:r w:rsidR="00676E9C">
              <w:rPr>
                <w:noProof/>
                <w:webHidden/>
              </w:rPr>
              <w:t>47</w:t>
            </w:r>
            <w:r w:rsidR="00676E9C">
              <w:rPr>
                <w:noProof/>
                <w:webHidden/>
              </w:rPr>
              <w:fldChar w:fldCharType="end"/>
            </w:r>
          </w:hyperlink>
        </w:p>
        <w:p w14:paraId="3279EE7E" w14:textId="4F23F488" w:rsidR="0084128B" w:rsidRPr="003223FC" w:rsidRDefault="00332BFF" w:rsidP="003223FC">
          <w:pPr>
            <w:pStyle w:val="TOC1"/>
            <w:jc w:val="both"/>
            <w:rPr>
              <w:rStyle w:val="Hyperlink"/>
              <w:rFonts w:cstheme="minorHAnsi"/>
            </w:rPr>
          </w:pPr>
          <w:r w:rsidRPr="003223FC">
            <w:rPr>
              <w:rFonts w:cstheme="minorHAnsi"/>
            </w:rPr>
            <w:fldChar w:fldCharType="end"/>
          </w:r>
        </w:p>
      </w:sdtContent>
    </w:sdt>
    <w:p w14:paraId="0ABF1930" w14:textId="77777777" w:rsidR="05A59CE7" w:rsidRPr="003223FC" w:rsidRDefault="05A59CE7" w:rsidP="003223FC">
      <w:pPr>
        <w:pStyle w:val="TOC1"/>
        <w:jc w:val="both"/>
        <w:rPr>
          <w:rStyle w:val="Hyperlink"/>
          <w:rFonts w:cstheme="minorHAnsi"/>
        </w:rPr>
      </w:pPr>
    </w:p>
    <w:p w14:paraId="1CAFB895" w14:textId="77777777" w:rsidR="00A469EB" w:rsidRPr="003223FC" w:rsidRDefault="00A469EB" w:rsidP="003223FC">
      <w:pPr>
        <w:pStyle w:val="Heading1"/>
        <w:jc w:val="both"/>
        <w:rPr>
          <w:rFonts w:asciiTheme="minorHAnsi" w:hAnsiTheme="minorHAnsi" w:cstheme="minorHAnsi"/>
        </w:rPr>
      </w:pPr>
      <w:bookmarkStart w:id="0" w:name="_Toc209789262"/>
      <w:r>
        <w:rPr>
          <w:rFonts w:asciiTheme="minorHAnsi" w:hAnsiTheme="minorHAnsi"/>
        </w:rPr>
        <w:lastRenderedPageBreak/>
        <w:t>1. Cyflwyniad</w:t>
      </w:r>
      <w:bookmarkEnd w:id="0"/>
    </w:p>
    <w:p w14:paraId="1C48FBEE" w14:textId="77777777" w:rsidR="003223FC" w:rsidRDefault="003223FC" w:rsidP="003223FC">
      <w:pPr>
        <w:autoSpaceDE w:val="0"/>
        <w:autoSpaceDN w:val="0"/>
        <w:adjustRightInd w:val="0"/>
        <w:spacing w:after="0" w:line="276" w:lineRule="auto"/>
        <w:jc w:val="both"/>
        <w:rPr>
          <w:rFonts w:cstheme="minorHAnsi"/>
          <w:sz w:val="24"/>
          <w:szCs w:val="24"/>
        </w:rPr>
      </w:pPr>
    </w:p>
    <w:p w14:paraId="36F59E19" w14:textId="77777777" w:rsidR="00D3549F" w:rsidRDefault="00D3549F" w:rsidP="00D3549F">
      <w:pPr>
        <w:pStyle w:val="Heading2"/>
      </w:pPr>
      <w:bookmarkStart w:id="1" w:name="_Toc209789263"/>
      <w:r>
        <w:t>1.1 Pwrpas a Chwmpas</w:t>
      </w:r>
      <w:bookmarkEnd w:id="1"/>
      <w:r>
        <w:t xml:space="preserve"> </w:t>
      </w:r>
    </w:p>
    <w:p w14:paraId="07BEE73F" w14:textId="77777777" w:rsidR="00D3549F" w:rsidRDefault="00D3549F" w:rsidP="00D3549F">
      <w:pPr>
        <w:rPr>
          <w:rFonts w:cstheme="minorHAnsi"/>
          <w:sz w:val="24"/>
          <w:szCs w:val="24"/>
        </w:rPr>
      </w:pPr>
    </w:p>
    <w:p w14:paraId="41BA1E46" w14:textId="4773232D" w:rsidR="00D3549F" w:rsidRPr="00D3549F" w:rsidRDefault="00D3549F" w:rsidP="00F353D9">
      <w:pPr>
        <w:jc w:val="both"/>
        <w:rPr>
          <w:rFonts w:cstheme="minorHAnsi"/>
          <w:sz w:val="24"/>
          <w:szCs w:val="24"/>
        </w:rPr>
      </w:pPr>
      <w:r>
        <w:rPr>
          <w:sz w:val="24"/>
        </w:rPr>
        <w:t>Mae adolygiad wedi cael ei gynnal i werthuso'r heriau a'r cyfleoedd presennol o ran darparu gofal diogel, cynaliadwy o ansawdd uchel i boblogaeth Tywyn a'r ardal gyfagos ar ôl cau ward Dyfi dros dro yn 2023.  Mae’r papur pwnc hwn yn amlinellu cyd-destun a rhesymeg yr achos dros newid.</w:t>
      </w:r>
    </w:p>
    <w:p w14:paraId="1C283AB9" w14:textId="77777777" w:rsidR="00D3549F" w:rsidRPr="00D3549F" w:rsidRDefault="00D3549F" w:rsidP="00D3549F">
      <w:pPr>
        <w:autoSpaceDE w:val="0"/>
        <w:autoSpaceDN w:val="0"/>
        <w:adjustRightInd w:val="0"/>
        <w:spacing w:after="0" w:line="276" w:lineRule="auto"/>
        <w:jc w:val="both"/>
        <w:rPr>
          <w:rFonts w:cstheme="minorHAnsi"/>
          <w:sz w:val="24"/>
          <w:szCs w:val="24"/>
          <w:highlight w:val="yellow"/>
        </w:rPr>
      </w:pPr>
      <w:r>
        <w:rPr>
          <w:sz w:val="24"/>
        </w:rPr>
        <w:t>Mae’r adolygiad wedi’i strwythuro o amgylch meysydd thematig allweddol, gan gynnwys;</w:t>
      </w:r>
    </w:p>
    <w:p w14:paraId="4E619623" w14:textId="77777777" w:rsidR="00D3549F" w:rsidRPr="00D3549F" w:rsidRDefault="00D3549F" w:rsidP="00D3549F">
      <w:pPr>
        <w:autoSpaceDE w:val="0"/>
        <w:autoSpaceDN w:val="0"/>
        <w:adjustRightInd w:val="0"/>
        <w:spacing w:after="0" w:line="276" w:lineRule="auto"/>
        <w:jc w:val="both"/>
        <w:rPr>
          <w:rFonts w:cstheme="minorHAnsi"/>
          <w:sz w:val="24"/>
          <w:szCs w:val="24"/>
        </w:rPr>
      </w:pPr>
    </w:p>
    <w:p w14:paraId="10C988C5"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Pr>
          <w:sz w:val="24"/>
        </w:rPr>
        <w:t>Anghenion Iechyd y Boblogaeth a Bylchau yn y Gwasanaeth</w:t>
      </w:r>
    </w:p>
    <w:p w14:paraId="1E90AF0E"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proofErr w:type="spellStart"/>
      <w:r>
        <w:rPr>
          <w:sz w:val="24"/>
        </w:rPr>
        <w:t>Ffurfweddiad</w:t>
      </w:r>
      <w:proofErr w:type="spellEnd"/>
      <w:r>
        <w:rPr>
          <w:sz w:val="24"/>
        </w:rPr>
        <w:t xml:space="preserve"> Gwasanaeth a Dadansoddi Gweithgarwch</w:t>
      </w:r>
    </w:p>
    <w:p w14:paraId="2F987C7C"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Pr>
          <w:sz w:val="24"/>
        </w:rPr>
        <w:t>Safonau Ansawdd a Diogelwch</w:t>
      </w:r>
    </w:p>
    <w:p w14:paraId="07EC7711" w14:textId="77777777" w:rsidR="00D3549F" w:rsidRP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Pr>
          <w:sz w:val="24"/>
        </w:rPr>
        <w:t>Cyd-destun Ariannol</w:t>
      </w:r>
    </w:p>
    <w:p w14:paraId="15A08EBC" w14:textId="121CF4D3" w:rsidR="00D3549F" w:rsidRDefault="00D3549F" w:rsidP="00D3549F">
      <w:pPr>
        <w:pStyle w:val="ListParagraph"/>
        <w:numPr>
          <w:ilvl w:val="0"/>
          <w:numId w:val="53"/>
        </w:numPr>
        <w:autoSpaceDE w:val="0"/>
        <w:autoSpaceDN w:val="0"/>
        <w:adjustRightInd w:val="0"/>
        <w:spacing w:after="0" w:line="276" w:lineRule="auto"/>
        <w:jc w:val="both"/>
        <w:rPr>
          <w:rFonts w:cstheme="minorHAnsi"/>
          <w:sz w:val="24"/>
          <w:szCs w:val="24"/>
        </w:rPr>
      </w:pPr>
      <w:r>
        <w:rPr>
          <w:sz w:val="24"/>
        </w:rPr>
        <w:t>Model Gweithlu</w:t>
      </w:r>
    </w:p>
    <w:p w14:paraId="7BE8FE4B" w14:textId="272989AD" w:rsidR="00496305" w:rsidRDefault="00496305" w:rsidP="00496305">
      <w:pPr>
        <w:autoSpaceDE w:val="0"/>
        <w:autoSpaceDN w:val="0"/>
        <w:adjustRightInd w:val="0"/>
        <w:spacing w:after="0" w:line="276" w:lineRule="auto"/>
        <w:jc w:val="both"/>
        <w:rPr>
          <w:rFonts w:cstheme="minorHAnsi"/>
          <w:sz w:val="24"/>
          <w:szCs w:val="24"/>
        </w:rPr>
      </w:pPr>
    </w:p>
    <w:p w14:paraId="7F9370A2" w14:textId="7D8DC2D6" w:rsidR="00496305" w:rsidRDefault="00496305" w:rsidP="00496305">
      <w:pPr>
        <w:autoSpaceDE w:val="0"/>
        <w:autoSpaceDN w:val="0"/>
        <w:adjustRightInd w:val="0"/>
        <w:spacing w:after="0" w:line="276" w:lineRule="auto"/>
        <w:jc w:val="both"/>
        <w:rPr>
          <w:rFonts w:cstheme="minorHAnsi"/>
          <w:sz w:val="24"/>
          <w:szCs w:val="24"/>
        </w:rPr>
      </w:pPr>
      <w:r>
        <w:rPr>
          <w:sz w:val="24"/>
        </w:rPr>
        <w:t>Yn ogystal â’r themâu hyn, bydd yr adolygiad yn asesu’r gallu i gyflawni, cynaliadwyedd, effeithlonrwydd ac effeithiolrwydd cyffredinol y gwasanaethau presennol.</w:t>
      </w:r>
    </w:p>
    <w:p w14:paraId="3A948007" w14:textId="77777777" w:rsidR="00496305" w:rsidRPr="00F353D9" w:rsidRDefault="00496305" w:rsidP="00F353D9">
      <w:pPr>
        <w:autoSpaceDE w:val="0"/>
        <w:autoSpaceDN w:val="0"/>
        <w:adjustRightInd w:val="0"/>
        <w:spacing w:after="0" w:line="276" w:lineRule="auto"/>
        <w:jc w:val="both"/>
        <w:rPr>
          <w:rFonts w:cstheme="minorHAnsi"/>
          <w:sz w:val="24"/>
          <w:szCs w:val="24"/>
        </w:rPr>
      </w:pPr>
    </w:p>
    <w:p w14:paraId="0C6398BA" w14:textId="388D6E81" w:rsidR="00496305" w:rsidRPr="003223FC" w:rsidRDefault="00496305" w:rsidP="00496305">
      <w:pPr>
        <w:autoSpaceDE w:val="0"/>
        <w:autoSpaceDN w:val="0"/>
        <w:adjustRightInd w:val="0"/>
        <w:spacing w:after="0" w:line="276" w:lineRule="auto"/>
        <w:jc w:val="both"/>
        <w:rPr>
          <w:rFonts w:cstheme="minorHAnsi"/>
          <w:sz w:val="24"/>
          <w:szCs w:val="24"/>
        </w:rPr>
      </w:pPr>
      <w:r>
        <w:rPr>
          <w:sz w:val="24"/>
        </w:rPr>
        <w:t>Mae’r adolygiad hwn yn ymwneud â chyfeiriad strategol y Bwrdd Iechyd gan ddefnyddio’r nodau pedwarplyg i wneud y canlynol:</w:t>
      </w:r>
    </w:p>
    <w:p w14:paraId="63E6BDA2" w14:textId="77777777" w:rsidR="00496305" w:rsidRPr="003223FC" w:rsidRDefault="00496305" w:rsidP="00496305">
      <w:pPr>
        <w:autoSpaceDE w:val="0"/>
        <w:autoSpaceDN w:val="0"/>
        <w:adjustRightInd w:val="0"/>
        <w:spacing w:after="0" w:line="276" w:lineRule="auto"/>
        <w:jc w:val="both"/>
        <w:rPr>
          <w:rFonts w:cstheme="minorHAnsi"/>
          <w:sz w:val="24"/>
          <w:szCs w:val="24"/>
        </w:rPr>
      </w:pPr>
    </w:p>
    <w:p w14:paraId="2605D42F" w14:textId="7BE53ED1"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Pr>
          <w:sz w:val="24"/>
        </w:rPr>
        <w:t xml:space="preserve">Gwella iechyd y boblogaeth (atal, ymyrraeth gynnar, a </w:t>
      </w:r>
      <w:proofErr w:type="spellStart"/>
      <w:r>
        <w:rPr>
          <w:sz w:val="24"/>
        </w:rPr>
        <w:t>hunanreoli</w:t>
      </w:r>
      <w:proofErr w:type="spellEnd"/>
      <w:r>
        <w:rPr>
          <w:sz w:val="24"/>
        </w:rPr>
        <w:t>).</w:t>
      </w:r>
    </w:p>
    <w:p w14:paraId="48A9CADE" w14:textId="24A7D1B0"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Pr>
          <w:sz w:val="24"/>
        </w:rPr>
        <w:t>Gwella profiad y claf/defnyddiwr gan gynnwys ansawdd, mynediad a dibynadwyedd (wedi’i hwyluso gan dechnoleg ddigidol a’i gefnogi gan ymgysylltu).</w:t>
      </w:r>
    </w:p>
    <w:p w14:paraId="34D87E8A" w14:textId="77777777"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Pr>
          <w:sz w:val="24"/>
        </w:rPr>
        <w:t>Bod â gweithlu iechyd a gofal cymdeithasol sy’n llawn cymhelliant ac yn gynaliadwy.</w:t>
      </w:r>
    </w:p>
    <w:p w14:paraId="707B5071" w14:textId="552406DB" w:rsidR="00496305" w:rsidRPr="003223FC" w:rsidRDefault="00496305" w:rsidP="00496305">
      <w:pPr>
        <w:pStyle w:val="ListParagraph"/>
        <w:numPr>
          <w:ilvl w:val="0"/>
          <w:numId w:val="56"/>
        </w:numPr>
        <w:autoSpaceDE w:val="0"/>
        <w:autoSpaceDN w:val="0"/>
        <w:adjustRightInd w:val="0"/>
        <w:spacing w:after="0" w:line="276" w:lineRule="auto"/>
        <w:jc w:val="both"/>
        <w:rPr>
          <w:rFonts w:cstheme="minorHAnsi"/>
          <w:sz w:val="24"/>
          <w:szCs w:val="24"/>
        </w:rPr>
      </w:pPr>
      <w:r>
        <w:rPr>
          <w:sz w:val="24"/>
        </w:rPr>
        <w:t>Darparu gofal iechyd sy’n seiliedig ar werth gyda gwelliant ac arloesi cyflym amlwg (wedi’i hwyluso gan ddata a chanolbwyntio ar ganlyniadau).</w:t>
      </w:r>
    </w:p>
    <w:p w14:paraId="45C9F6DC" w14:textId="77777777" w:rsidR="00496305" w:rsidRPr="003223FC" w:rsidRDefault="00496305" w:rsidP="00496305">
      <w:pPr>
        <w:autoSpaceDE w:val="0"/>
        <w:autoSpaceDN w:val="0"/>
        <w:adjustRightInd w:val="0"/>
        <w:spacing w:after="0" w:line="276" w:lineRule="auto"/>
        <w:jc w:val="both"/>
        <w:rPr>
          <w:rFonts w:cstheme="minorHAnsi"/>
        </w:rPr>
      </w:pPr>
    </w:p>
    <w:p w14:paraId="01AB0F35" w14:textId="77777777" w:rsidR="00D3549F" w:rsidRDefault="00D3549F" w:rsidP="003223FC">
      <w:pPr>
        <w:autoSpaceDE w:val="0"/>
        <w:autoSpaceDN w:val="0"/>
        <w:adjustRightInd w:val="0"/>
        <w:spacing w:after="0" w:line="276" w:lineRule="auto"/>
        <w:jc w:val="both"/>
        <w:rPr>
          <w:rFonts w:cstheme="minorHAnsi"/>
          <w:sz w:val="24"/>
          <w:szCs w:val="24"/>
        </w:rPr>
      </w:pPr>
    </w:p>
    <w:p w14:paraId="1A7318EF" w14:textId="77777777" w:rsidR="00D3549F" w:rsidRDefault="00D3549F" w:rsidP="003223FC">
      <w:pPr>
        <w:autoSpaceDE w:val="0"/>
        <w:autoSpaceDN w:val="0"/>
        <w:adjustRightInd w:val="0"/>
        <w:spacing w:after="0" w:line="276" w:lineRule="auto"/>
        <w:jc w:val="both"/>
        <w:rPr>
          <w:rFonts w:asciiTheme="majorHAnsi" w:hAnsiTheme="majorHAnsi" w:cstheme="majorHAnsi"/>
          <w:sz w:val="26"/>
          <w:szCs w:val="26"/>
        </w:rPr>
      </w:pPr>
      <w:r>
        <w:rPr>
          <w:rFonts w:asciiTheme="majorHAnsi" w:hAnsiTheme="majorHAnsi"/>
          <w:sz w:val="26"/>
        </w:rPr>
        <w:t>1.2 Cefndir</w:t>
      </w:r>
    </w:p>
    <w:p w14:paraId="4C904789" w14:textId="77777777" w:rsidR="00D3549F" w:rsidRPr="00D3549F" w:rsidRDefault="00D3549F" w:rsidP="003223FC">
      <w:pPr>
        <w:autoSpaceDE w:val="0"/>
        <w:autoSpaceDN w:val="0"/>
        <w:adjustRightInd w:val="0"/>
        <w:spacing w:after="0" w:line="276" w:lineRule="auto"/>
        <w:jc w:val="both"/>
        <w:rPr>
          <w:rFonts w:asciiTheme="majorHAnsi" w:hAnsiTheme="majorHAnsi" w:cstheme="majorHAnsi"/>
          <w:sz w:val="26"/>
          <w:szCs w:val="26"/>
        </w:rPr>
      </w:pPr>
    </w:p>
    <w:p w14:paraId="56152642" w14:textId="6CF9EFD2" w:rsidR="00634F9A" w:rsidRPr="003223FC" w:rsidRDefault="00DE5F0B" w:rsidP="003223FC">
      <w:pPr>
        <w:autoSpaceDE w:val="0"/>
        <w:autoSpaceDN w:val="0"/>
        <w:adjustRightInd w:val="0"/>
        <w:spacing w:after="0" w:line="276" w:lineRule="auto"/>
        <w:jc w:val="both"/>
        <w:rPr>
          <w:rFonts w:cstheme="minorHAnsi"/>
          <w:sz w:val="24"/>
          <w:szCs w:val="24"/>
        </w:rPr>
      </w:pPr>
      <w:r>
        <w:rPr>
          <w:sz w:val="24"/>
        </w:rPr>
        <w:t xml:space="preserve">Mae heriau’r gweithlu, gan gynnwys recriwtio a chadw staff, wedi bod yn rhwystr i ddarparu gofal diogel o ansawdd, gan arwain at gau Ward Dyfi yn Ysbyty Tywyn dros dro ar 18 Ebrill 2023.   Cyn hyn, o ganlyniad i swyddi gwag </w:t>
      </w:r>
      <w:proofErr w:type="spellStart"/>
      <w:r>
        <w:rPr>
          <w:sz w:val="24"/>
        </w:rPr>
        <w:t>hirsefydlog</w:t>
      </w:r>
      <w:proofErr w:type="spellEnd"/>
      <w:r>
        <w:rPr>
          <w:sz w:val="24"/>
        </w:rPr>
        <w:t xml:space="preserve"> yn y tîm nyrsio cofrestredig, cyfraddau salwch uchel, a heriau o ran recriwtio a chadw staff, roedd dibyniaeth drom ar oramser, ceisiadau rheolaidd i ddefnyddio staff banc ac asiantaeth, ac adleoli staff yn barhaus o feysydd clinigol eraill megis yr Uned Mân Anafiadau er mwyn cadw’r ward wedi’i staffio’n llawn ac yn ddiogel.</w:t>
      </w:r>
    </w:p>
    <w:p w14:paraId="0469914A" w14:textId="77777777" w:rsidR="00634F9A" w:rsidRPr="003223FC" w:rsidRDefault="00634F9A" w:rsidP="003223FC">
      <w:pPr>
        <w:autoSpaceDE w:val="0"/>
        <w:autoSpaceDN w:val="0"/>
        <w:adjustRightInd w:val="0"/>
        <w:spacing w:after="0" w:line="276" w:lineRule="auto"/>
        <w:jc w:val="both"/>
        <w:rPr>
          <w:rFonts w:cstheme="minorHAnsi"/>
          <w:sz w:val="24"/>
          <w:szCs w:val="24"/>
        </w:rPr>
      </w:pPr>
    </w:p>
    <w:p w14:paraId="60F77928" w14:textId="5A8C1C64" w:rsidR="00405372" w:rsidRPr="003223FC" w:rsidRDefault="00DE5F0B" w:rsidP="003223FC">
      <w:pPr>
        <w:autoSpaceDE w:val="0"/>
        <w:autoSpaceDN w:val="0"/>
        <w:adjustRightInd w:val="0"/>
        <w:spacing w:after="0" w:line="276" w:lineRule="auto"/>
        <w:jc w:val="both"/>
        <w:rPr>
          <w:rFonts w:eastAsia="Calibri" w:cstheme="minorHAnsi"/>
          <w:sz w:val="24"/>
          <w:szCs w:val="24"/>
        </w:rPr>
      </w:pPr>
      <w:r>
        <w:rPr>
          <w:sz w:val="24"/>
        </w:rPr>
        <w:lastRenderedPageBreak/>
        <w:t xml:space="preserve">2 flynedd a 5 mis yn ddiweddarach ac mae ward Dyfi yn dal ar gau. </w:t>
      </w:r>
      <w:r>
        <w:rPr>
          <w:color w:val="333333"/>
          <w:sz w:val="24"/>
        </w:rPr>
        <w:t>Mae wedi cymryd cryn dipyn o amser i recriwtio staff. Mae cymysgedd sgiliau, lefelau cadw staff a gwydnwch yn y gweithlu yn dal yn broblemau sylweddol sy’n atal ailagor y ward yn ddiogel, yn gynaliadwy a heb niwed tebygol i’r gwasanaethau clinigol a chymunedol eraill sy’n cael eu darparu yn yr ysbyty. (Gweler adrannau 3.4 a 3.5).</w:t>
      </w:r>
    </w:p>
    <w:p w14:paraId="74616801" w14:textId="77777777" w:rsidR="003417B6" w:rsidRPr="003223FC" w:rsidRDefault="003417B6" w:rsidP="003223FC">
      <w:pPr>
        <w:autoSpaceDE w:val="0"/>
        <w:autoSpaceDN w:val="0"/>
        <w:adjustRightInd w:val="0"/>
        <w:spacing w:after="0" w:line="276" w:lineRule="auto"/>
        <w:jc w:val="both"/>
        <w:rPr>
          <w:rFonts w:cstheme="minorHAnsi"/>
          <w:sz w:val="24"/>
          <w:szCs w:val="24"/>
        </w:rPr>
      </w:pPr>
    </w:p>
    <w:p w14:paraId="57DFEBB8" w14:textId="04732E14" w:rsidR="00551560" w:rsidRPr="003223FC" w:rsidRDefault="00551560" w:rsidP="003223FC">
      <w:pPr>
        <w:autoSpaceDE w:val="0"/>
        <w:autoSpaceDN w:val="0"/>
        <w:adjustRightInd w:val="0"/>
        <w:spacing w:after="0" w:line="276" w:lineRule="auto"/>
        <w:jc w:val="both"/>
        <w:rPr>
          <w:rFonts w:cstheme="minorHAnsi"/>
          <w:sz w:val="24"/>
          <w:szCs w:val="24"/>
        </w:rPr>
      </w:pPr>
      <w:r>
        <w:rPr>
          <w:sz w:val="24"/>
        </w:rPr>
        <w:t>Mae safonau cenedlaethol ar gyfer gwasanaethau nyrsio yn gosod disgwyliadau clir ar gyfer diogelwch, effeithlonrwydd ac effeithiolrwydd. Mae’r adolygiad hwn yn ceisio sefydlu’r egwyddorion ar gyfer darparu gofal diogel a chynaliadwy, gan gymharu gwasanaethau presennol a threfniadau gwasanaeth interim ochr yn ochr â’r safonau cydnabyddedig hyn.  (Gweler adran 4.)</w:t>
      </w:r>
    </w:p>
    <w:p w14:paraId="4462C756" w14:textId="77777777" w:rsidR="007B5EE1" w:rsidRPr="003223FC" w:rsidRDefault="007B5EE1" w:rsidP="003223FC">
      <w:pPr>
        <w:autoSpaceDE w:val="0"/>
        <w:autoSpaceDN w:val="0"/>
        <w:adjustRightInd w:val="0"/>
        <w:spacing w:after="0" w:line="240" w:lineRule="auto"/>
        <w:jc w:val="both"/>
        <w:rPr>
          <w:rFonts w:cstheme="minorHAnsi"/>
        </w:rPr>
      </w:pPr>
    </w:p>
    <w:p w14:paraId="1C8611C0" w14:textId="28DA0B4D" w:rsidR="001435FD" w:rsidRPr="003223FC" w:rsidRDefault="007B5EE1" w:rsidP="003223FC">
      <w:pPr>
        <w:autoSpaceDE w:val="0"/>
        <w:autoSpaceDN w:val="0"/>
        <w:adjustRightInd w:val="0"/>
        <w:spacing w:after="0" w:line="276" w:lineRule="auto"/>
        <w:jc w:val="both"/>
        <w:rPr>
          <w:rFonts w:cstheme="minorHAnsi"/>
          <w:strike/>
        </w:rPr>
      </w:pPr>
      <w:r>
        <w:rPr>
          <w:sz w:val="24"/>
        </w:rPr>
        <w:t xml:space="preserve">Mae polisi cenedlaethol (gweler adran 4) yn rhoi cyfeiriad clir ar gyfer gwella iechyd drwy atal cynnar.  Mae’n cydnabod nad yw’r baich ar ysbytai acíwt yn gynaliadwy ac mae’n hyrwyddo darparu gofal yn nes at gartref y claf pan fydd yn ddiogel ac yn briodol gwneud hynny.  Cefnogir hyn drwy sefydlu targedau cenedlaethol yn y Fframwaith Ansawdd Blynyddol (2025 / 2026) sy’n adlewyrchu’r gofynion ar gyfer </w:t>
      </w:r>
      <w:proofErr w:type="spellStart"/>
      <w:r>
        <w:rPr>
          <w:sz w:val="24"/>
        </w:rPr>
        <w:t>ailddylunio’r</w:t>
      </w:r>
      <w:proofErr w:type="spellEnd"/>
      <w:r>
        <w:rPr>
          <w:sz w:val="24"/>
        </w:rPr>
        <w:t xml:space="preserve"> gweithlu, yn ogystal â bodloni canllawiau cenedlaethol a pholisïau clinigol.</w:t>
      </w:r>
      <w:r>
        <w:t xml:space="preserve"> </w:t>
      </w:r>
    </w:p>
    <w:p w14:paraId="5E63AE9E" w14:textId="77777777" w:rsidR="2DE09573" w:rsidRPr="003223FC" w:rsidRDefault="2DE09573" w:rsidP="003223FC">
      <w:pPr>
        <w:spacing w:after="0" w:line="276" w:lineRule="auto"/>
        <w:jc w:val="both"/>
        <w:rPr>
          <w:rFonts w:cstheme="minorHAnsi"/>
        </w:rPr>
      </w:pPr>
    </w:p>
    <w:p w14:paraId="312EC242" w14:textId="77777777" w:rsidR="000B1CA5" w:rsidRDefault="000B1CA5" w:rsidP="000B1CA5">
      <w:pPr>
        <w:pStyle w:val="Heading1"/>
        <w:jc w:val="both"/>
        <w:rPr>
          <w:rFonts w:asciiTheme="minorHAnsi" w:hAnsiTheme="minorHAnsi" w:cstheme="minorHAnsi"/>
        </w:rPr>
      </w:pPr>
      <w:bookmarkStart w:id="2" w:name="_Toc209789264"/>
      <w:r>
        <w:rPr>
          <w:rFonts w:asciiTheme="minorHAnsi" w:hAnsiTheme="minorHAnsi"/>
        </w:rPr>
        <w:t>2. Anghenion Iechyd y Boblogaeth</w:t>
      </w:r>
      <w:bookmarkEnd w:id="2"/>
      <w:r>
        <w:rPr>
          <w:rFonts w:asciiTheme="minorHAnsi" w:hAnsiTheme="minorHAnsi"/>
        </w:rPr>
        <w:t xml:space="preserve"> </w:t>
      </w:r>
    </w:p>
    <w:p w14:paraId="69DF362A" w14:textId="77777777" w:rsidR="000B1CA5" w:rsidRDefault="000B1CA5" w:rsidP="000B1CA5">
      <w:pPr>
        <w:pStyle w:val="Heading1"/>
        <w:spacing w:before="0" w:line="276" w:lineRule="auto"/>
        <w:jc w:val="both"/>
        <w:rPr>
          <w:rFonts w:asciiTheme="minorHAnsi" w:hAnsiTheme="minorHAnsi" w:cstheme="minorHAnsi"/>
        </w:rPr>
      </w:pPr>
      <w:r>
        <w:rPr>
          <w:rFonts w:asciiTheme="minorHAnsi" w:hAnsiTheme="minorHAnsi"/>
          <w:sz w:val="20"/>
        </w:rPr>
        <w:t xml:space="preserve"> </w:t>
      </w:r>
    </w:p>
    <w:p w14:paraId="332DE172" w14:textId="57BF5CD2" w:rsidR="000B1CA5" w:rsidRPr="00E87931" w:rsidRDefault="000B1CA5" w:rsidP="0086085F">
      <w:pPr>
        <w:spacing w:line="276" w:lineRule="auto"/>
        <w:jc w:val="both"/>
        <w:rPr>
          <w:sz w:val="24"/>
          <w:szCs w:val="24"/>
        </w:rPr>
      </w:pPr>
      <w:r>
        <w:rPr>
          <w:sz w:val="24"/>
        </w:rPr>
        <w:t>Mae tîm Iechyd y Cyhoedd Bwrdd Iechyd Prifysgol Betsi Cadwaladr wedi cynhyrchu Proffil Iechyd a Llesiant ar gyfer Tywyn, Gwynedd, sy’n disgrifio poblogaeth yr ardal o ran: proffil oedran; iechyd a llesiant y boblogaeth leol; penderfynyddion ehangach iechyd, sef y dylanwadau ehangach ar iechyd megis amddifadedd, addysg a chyflogaeth ac ansawdd tai.</w:t>
      </w:r>
    </w:p>
    <w:p w14:paraId="022E9362" w14:textId="77777777" w:rsidR="000B1CA5" w:rsidRPr="00E87931" w:rsidRDefault="000B1CA5" w:rsidP="000B1CA5">
      <w:pPr>
        <w:jc w:val="both"/>
        <w:rPr>
          <w:sz w:val="24"/>
          <w:szCs w:val="24"/>
        </w:rPr>
      </w:pPr>
      <w:r>
        <w:rPr>
          <w:sz w:val="24"/>
        </w:rPr>
        <w:t>Mae’r proffil yn defnyddio data o amrywiaeth o ffynonellau ac ar wahanol lefelau daearyddol i ddisgrifio poblogaeth Tywyn. Y lefelau daearyddol a ddefnyddir yw Awdurdod Unedol Gwynedd (UA) ac Ardaloedd Cynnyrch Ehangach.</w:t>
      </w:r>
    </w:p>
    <w:p w14:paraId="4FD8B638" w14:textId="20AABDE3" w:rsidR="000B1CA5" w:rsidRPr="00E87931" w:rsidRDefault="000B1CA5" w:rsidP="000B1CA5">
      <w:pPr>
        <w:jc w:val="both"/>
        <w:rPr>
          <w:sz w:val="24"/>
          <w:szCs w:val="24"/>
        </w:rPr>
      </w:pPr>
      <w:r>
        <w:rPr>
          <w:sz w:val="24"/>
        </w:rPr>
        <w:t>Mae Tywyn wedi’i leoli yn Ardal Gynnyrch Ehangach Haen Ganol (MSOA) Gwynedd 017, sy’n cynnwys pedair Ardal Cynnyrch Ehangach Haen Is (LSOA) llai, gan gynnwys LSOA Tywyn 1 ac LSOA Tywyn 2.</w:t>
      </w:r>
    </w:p>
    <w:p w14:paraId="47D37536" w14:textId="77777777" w:rsidR="000B1CA5" w:rsidRDefault="000B1CA5" w:rsidP="000B1CA5">
      <w:pPr>
        <w:spacing w:after="0" w:line="276" w:lineRule="auto"/>
        <w:jc w:val="both"/>
        <w:rPr>
          <w:rFonts w:eastAsia="Verdana" w:cstheme="minorHAnsi"/>
          <w:sz w:val="16"/>
          <w:szCs w:val="16"/>
        </w:rPr>
      </w:pPr>
    </w:p>
    <w:tbl>
      <w:tblPr>
        <w:tblStyle w:val="TableGrid"/>
        <w:tblW w:w="0" w:type="auto"/>
        <w:tblLayout w:type="fixed"/>
        <w:tblLook w:val="04A0" w:firstRow="1" w:lastRow="0" w:firstColumn="1" w:lastColumn="0" w:noHBand="0" w:noVBand="1"/>
      </w:tblPr>
      <w:tblGrid>
        <w:gridCol w:w="9015"/>
      </w:tblGrid>
      <w:tr w:rsidR="000B1CA5" w14:paraId="5B38408E"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1644748F" w14:textId="77777777" w:rsidR="000B1CA5" w:rsidRDefault="000B1CA5">
            <w:pPr>
              <w:spacing w:line="276" w:lineRule="auto"/>
              <w:jc w:val="both"/>
              <w:rPr>
                <w:rFonts w:ascii="Calibri" w:eastAsia="Times New Roman" w:hAnsi="Calibri" w:cs="Calibri"/>
                <w:b/>
                <w:bCs/>
              </w:rPr>
            </w:pPr>
            <w:r>
              <w:rPr>
                <w:b/>
              </w:rPr>
              <w:t>Daearyddiaeth Ardal Cynnyrch Ehangach</w:t>
            </w:r>
          </w:p>
        </w:tc>
      </w:tr>
      <w:tr w:rsidR="000B1CA5" w14:paraId="12FA618D"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181160AE" w14:textId="77777777" w:rsidR="000B1CA5" w:rsidRDefault="000B1CA5">
            <w:pPr>
              <w:spacing w:line="276" w:lineRule="auto"/>
              <w:jc w:val="both"/>
              <w:rPr>
                <w:rFonts w:ascii="Calibri" w:eastAsia="Times New Roman" w:hAnsi="Calibri" w:cs="Calibri"/>
                <w:b/>
                <w:bCs/>
              </w:rPr>
            </w:pPr>
            <w:r>
              <w:rPr>
                <w:rFonts w:ascii="Calibri" w:hAnsi="Calibri"/>
                <w:b/>
              </w:rPr>
              <w:t>Ardaloedd Cynnyrch Ehangach Haen Is</w:t>
            </w:r>
          </w:p>
          <w:p w14:paraId="6DB6A58F" w14:textId="77777777" w:rsidR="000B1CA5" w:rsidRDefault="000B1CA5">
            <w:pPr>
              <w:spacing w:line="276" w:lineRule="auto"/>
              <w:jc w:val="both"/>
              <w:rPr>
                <w:rFonts w:ascii="Calibri" w:eastAsia="Times New Roman" w:hAnsi="Calibri" w:cs="Calibri"/>
                <w:color w:val="000000"/>
              </w:rPr>
            </w:pPr>
            <w:r>
              <w:rPr>
                <w:rFonts w:ascii="Calibri" w:hAnsi="Calibri"/>
                <w:color w:val="000000"/>
              </w:rPr>
              <w:t>Mae gan Ardaloedd Cynnyrch Ehangach Haen Is boblogaeth gymedrig o tua 1,500; isafswm poblogaeth o 1,000 ac uchafswm poblogaeth o 3,000. Dylai fod o leiaf 400 o aelwydydd ac uchafswm o 1,200 o aelwydydd ym mhob Ardal Gynnyrch Ehangach Haen Is.</w:t>
            </w:r>
          </w:p>
        </w:tc>
      </w:tr>
      <w:tr w:rsidR="000B1CA5" w14:paraId="685CFFBD" w14:textId="77777777" w:rsidTr="000B1CA5">
        <w:trPr>
          <w:trHeight w:val="300"/>
        </w:trPr>
        <w:tc>
          <w:tcPr>
            <w:tcW w:w="9015" w:type="dxa"/>
            <w:tcBorders>
              <w:top w:val="single" w:sz="8" w:space="0" w:color="auto"/>
              <w:left w:val="single" w:sz="8" w:space="0" w:color="auto"/>
              <w:bottom w:val="single" w:sz="8" w:space="0" w:color="auto"/>
              <w:right w:val="single" w:sz="8" w:space="0" w:color="auto"/>
            </w:tcBorders>
            <w:shd w:val="clear" w:color="auto" w:fill="DEEAF6"/>
            <w:hideMark/>
          </w:tcPr>
          <w:p w14:paraId="2A7D28C7" w14:textId="77777777" w:rsidR="000B1CA5" w:rsidRDefault="000B1CA5">
            <w:pPr>
              <w:spacing w:line="276" w:lineRule="auto"/>
              <w:jc w:val="both"/>
              <w:rPr>
                <w:rFonts w:ascii="Calibri" w:eastAsia="Times New Roman" w:hAnsi="Calibri" w:cs="Calibri"/>
                <w:b/>
                <w:bCs/>
                <w:color w:val="000000"/>
              </w:rPr>
            </w:pPr>
            <w:r>
              <w:rPr>
                <w:rFonts w:ascii="Calibri" w:hAnsi="Calibri"/>
                <w:b/>
                <w:color w:val="000000"/>
              </w:rPr>
              <w:t>Ardaloedd Cynnyrch Ehangach Haen Ganol</w:t>
            </w:r>
          </w:p>
          <w:p w14:paraId="1E9229DF" w14:textId="77777777" w:rsidR="000B1CA5" w:rsidRDefault="000B1CA5">
            <w:pPr>
              <w:spacing w:line="276" w:lineRule="auto"/>
              <w:jc w:val="both"/>
              <w:rPr>
                <w:rFonts w:ascii="Calibri" w:eastAsia="Times New Roman" w:hAnsi="Calibri" w:cs="Calibri"/>
                <w:color w:val="000000"/>
              </w:rPr>
            </w:pPr>
            <w:r>
              <w:rPr>
                <w:rFonts w:ascii="Calibri" w:hAnsi="Calibri"/>
                <w:color w:val="000000"/>
              </w:rPr>
              <w:lastRenderedPageBreak/>
              <w:t>Mae gan Ardaloedd Cynnyrch Ehangach Haen Ganol boblogaeth gymedrig o tua 7,000, gydag isafswm poblogaeth o 5,000 o bobl heb fod yn uwch na 15,000 o bobl. Isafswm nifer yr aelwydydd ym mhob Ardal Cynnyrch Ehangach Ganol yw 2,000 a’r uchafswm yw 6,000.</w:t>
            </w:r>
          </w:p>
        </w:tc>
      </w:tr>
    </w:tbl>
    <w:p w14:paraId="52CBEA8C" w14:textId="77777777" w:rsidR="000B1CA5" w:rsidRDefault="000B1CA5" w:rsidP="000B1CA5">
      <w:pPr>
        <w:spacing w:after="0" w:line="276" w:lineRule="auto"/>
        <w:jc w:val="both"/>
        <w:rPr>
          <w:rFonts w:eastAsia="Verdana" w:cstheme="minorHAnsi"/>
          <w:sz w:val="16"/>
          <w:szCs w:val="16"/>
        </w:rPr>
      </w:pPr>
    </w:p>
    <w:p w14:paraId="73F1E47B" w14:textId="77777777" w:rsidR="000B1CA5" w:rsidRDefault="000B1CA5" w:rsidP="000B1CA5">
      <w:pPr>
        <w:spacing w:after="0" w:line="276" w:lineRule="auto"/>
        <w:jc w:val="both"/>
        <w:rPr>
          <w:rFonts w:eastAsia="Verdana" w:cstheme="minorHAnsi"/>
          <w:sz w:val="16"/>
          <w:szCs w:val="16"/>
        </w:rPr>
      </w:pPr>
    </w:p>
    <w:p w14:paraId="21D74AE8" w14:textId="77777777" w:rsidR="000B1CA5" w:rsidRDefault="000B1CA5" w:rsidP="000B1CA5">
      <w:pPr>
        <w:spacing w:after="0" w:line="276" w:lineRule="auto"/>
        <w:jc w:val="both"/>
        <w:rPr>
          <w:rFonts w:cstheme="minorHAnsi"/>
        </w:rPr>
      </w:pPr>
    </w:p>
    <w:p w14:paraId="5B616273" w14:textId="77777777" w:rsidR="000B1CA5" w:rsidRDefault="000B1CA5" w:rsidP="000B1CA5">
      <w:pPr>
        <w:spacing w:after="0" w:line="276" w:lineRule="auto"/>
        <w:jc w:val="both"/>
        <w:rPr>
          <w:rFonts w:eastAsiaTheme="minorEastAsia" w:cstheme="minorHAnsi"/>
        </w:rPr>
      </w:pPr>
    </w:p>
    <w:p w14:paraId="420AAA26" w14:textId="77777777" w:rsidR="000B1CA5" w:rsidRDefault="000B1CA5" w:rsidP="000B1CA5">
      <w:pPr>
        <w:spacing w:after="0" w:line="276" w:lineRule="auto"/>
        <w:jc w:val="center"/>
        <w:rPr>
          <w:rFonts w:cstheme="minorHAnsi"/>
        </w:rPr>
      </w:pPr>
      <w:r>
        <w:rPr>
          <w:noProof/>
        </w:rPr>
        <w:drawing>
          <wp:inline distT="0" distB="0" distL="0" distR="0" wp14:anchorId="4405DB14" wp14:editId="2FB25526">
            <wp:extent cx="3552825" cy="33623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52825" cy="3362325"/>
                    </a:xfrm>
                    <a:prstGeom prst="rect">
                      <a:avLst/>
                    </a:prstGeom>
                    <a:noFill/>
                    <a:ln>
                      <a:noFill/>
                    </a:ln>
                  </pic:spPr>
                </pic:pic>
              </a:graphicData>
            </a:graphic>
          </wp:inline>
        </w:drawing>
      </w:r>
    </w:p>
    <w:p w14:paraId="2E2E3B83" w14:textId="77777777" w:rsidR="000B1CA5" w:rsidRDefault="000B1CA5" w:rsidP="000B1CA5">
      <w:pPr>
        <w:spacing w:after="0"/>
        <w:jc w:val="both"/>
        <w:rPr>
          <w:rFonts w:cstheme="minorHAnsi"/>
        </w:rPr>
      </w:pPr>
    </w:p>
    <w:p w14:paraId="3EADE3E9" w14:textId="77777777" w:rsidR="000B1CA5" w:rsidRDefault="000B1CA5" w:rsidP="000B1CA5">
      <w:pPr>
        <w:spacing w:after="0"/>
        <w:jc w:val="both"/>
        <w:rPr>
          <w:rFonts w:eastAsiaTheme="minorEastAsia" w:cstheme="minorHAnsi"/>
          <w:i/>
          <w:iCs/>
          <w:sz w:val="24"/>
          <w:szCs w:val="24"/>
        </w:rPr>
      </w:pPr>
      <w:r>
        <w:rPr>
          <w:b/>
          <w:color w:val="002060"/>
          <w:sz w:val="24"/>
        </w:rPr>
        <w:t xml:space="preserve">Ffigur 1 Ardal Gynnyrch Ehangach Haen Ganol Gwynedd 017 ac Ardaloedd Cynnyrch Ehangach Haen Is </w:t>
      </w:r>
      <w:r>
        <w:rPr>
          <w:sz w:val="24"/>
        </w:rPr>
        <w:br/>
        <w:t>Ardal Gynnyrch Ehangach Haen Ganol Gwynedd 017, sy’n cynnwys pedair Ardal Gynnyrch Ehangach Haen Is:</w:t>
      </w:r>
      <w:r>
        <w:rPr>
          <w:i/>
          <w:sz w:val="24"/>
        </w:rPr>
        <w:t xml:space="preserve"> Llangelynnin, Tywyn 1, Tywyn 2 ac Aberdyfi/Bryncrug/Llanfihangel.</w:t>
      </w:r>
    </w:p>
    <w:p w14:paraId="300D3AE3" w14:textId="77777777" w:rsidR="000B1CA5" w:rsidRDefault="000B1CA5" w:rsidP="000B1CA5">
      <w:pPr>
        <w:spacing w:after="0"/>
        <w:jc w:val="both"/>
        <w:rPr>
          <w:rFonts w:eastAsiaTheme="minorEastAsia" w:cstheme="minorHAnsi"/>
          <w:i/>
          <w:iCs/>
          <w:sz w:val="24"/>
          <w:szCs w:val="24"/>
        </w:rPr>
      </w:pPr>
      <w:r>
        <w:rPr>
          <w:i/>
          <w:sz w:val="24"/>
        </w:rPr>
        <w:t xml:space="preserve"> </w:t>
      </w:r>
    </w:p>
    <w:p w14:paraId="0698D6C2" w14:textId="77777777" w:rsidR="000B1CA5" w:rsidRDefault="000B1CA5" w:rsidP="000B1CA5">
      <w:pPr>
        <w:pStyle w:val="NoSpacing"/>
        <w:rPr>
          <w:rFonts w:asciiTheme="minorHAnsi" w:eastAsiaTheme="minorEastAsia" w:hAnsiTheme="minorHAnsi" w:cstheme="minorHAnsi"/>
          <w:szCs w:val="24"/>
        </w:rPr>
      </w:pPr>
    </w:p>
    <w:p w14:paraId="30737E1C" w14:textId="77777777" w:rsidR="000B1CA5" w:rsidRDefault="000B1CA5" w:rsidP="000B1CA5">
      <w:pPr>
        <w:pStyle w:val="NoSpacing"/>
        <w:rPr>
          <w:rFonts w:asciiTheme="minorHAnsi" w:hAnsiTheme="minorHAnsi" w:cstheme="minorHAnsi"/>
          <w:b/>
          <w:sz w:val="22"/>
          <w:szCs w:val="22"/>
        </w:rPr>
      </w:pPr>
      <w:r>
        <w:rPr>
          <w:rFonts w:asciiTheme="minorHAnsi" w:hAnsiTheme="minorHAnsi"/>
          <w:b/>
          <w:sz w:val="22"/>
        </w:rPr>
        <w:t>Ardaloedd Clwstwr Gofal Sylfaenol</w:t>
      </w:r>
    </w:p>
    <w:p w14:paraId="59B9C366" w14:textId="77777777" w:rsidR="000B1CA5" w:rsidRDefault="000B1CA5" w:rsidP="000B1CA5">
      <w:pPr>
        <w:pStyle w:val="NoSpacing"/>
        <w:rPr>
          <w:rFonts w:asciiTheme="minorHAnsi" w:hAnsiTheme="minorHAnsi" w:cstheme="minorHAnsi"/>
          <w:b/>
          <w:sz w:val="22"/>
          <w:szCs w:val="22"/>
        </w:rPr>
      </w:pPr>
    </w:p>
    <w:p w14:paraId="468A07FB" w14:textId="249466CD" w:rsidR="000B1CA5" w:rsidRPr="000B1CA5" w:rsidRDefault="000B1CA5" w:rsidP="000B1CA5">
      <w:pPr>
        <w:pStyle w:val="NoSpacing"/>
        <w:rPr>
          <w:rFonts w:asciiTheme="minorHAnsi" w:hAnsiTheme="minorHAnsi" w:cstheme="minorHAnsi"/>
          <w:szCs w:val="24"/>
        </w:rPr>
      </w:pPr>
      <w:r>
        <w:rPr>
          <w:rFonts w:asciiTheme="minorHAnsi" w:hAnsiTheme="minorHAnsi"/>
        </w:rPr>
        <w:t xml:space="preserve">Grŵp bach o feddygfeydd sy’n gweithio gyda’i gilydd i ddatblygu gwasanaethau yn y gymuned yw Ardaloedd Clwstwr Gofal Sylfaenol. Mae pob Clwstwr Gofal Sylfaenol yn gwasanaethu poblogaeth gofrestredig o rhwng 30,000 a 50,000 o gleifion. </w:t>
      </w:r>
    </w:p>
    <w:p w14:paraId="3860FF8D" w14:textId="77777777" w:rsidR="000B1CA5" w:rsidRDefault="000B1CA5" w:rsidP="000B1CA5">
      <w:pPr>
        <w:pStyle w:val="NoSpacing"/>
        <w:rPr>
          <w:rFonts w:asciiTheme="minorHAnsi" w:hAnsiTheme="minorHAnsi" w:cstheme="minorHAnsi"/>
          <w:sz w:val="22"/>
          <w:szCs w:val="22"/>
        </w:rPr>
      </w:pPr>
    </w:p>
    <w:p w14:paraId="7C38961E" w14:textId="6C38815D" w:rsidR="000B1CA5" w:rsidRDefault="000B1CA5" w:rsidP="00FB0F24">
      <w:pPr>
        <w:spacing w:line="276" w:lineRule="auto"/>
        <w:jc w:val="both"/>
        <w:rPr>
          <w:rFonts w:cstheme="minorHAnsi"/>
        </w:rPr>
      </w:pPr>
      <w:r>
        <w:t xml:space="preserve">Mae data gofal sylfaenol ar gyfer </w:t>
      </w:r>
      <w:r>
        <w:rPr>
          <w:b/>
        </w:rPr>
        <w:t>Clwstwr Gofal Sylfaenol De Meirionnydd</w:t>
      </w:r>
      <w:r>
        <w:t xml:space="preserve"> yn cael ei gyflwyno yn yr adroddiad hwn gan mai dyma lle mae Tywyn wedi’i leoli.</w:t>
      </w:r>
    </w:p>
    <w:p w14:paraId="21E3EB32" w14:textId="77777777" w:rsidR="000B1CA5" w:rsidRDefault="000B1CA5" w:rsidP="000B1CA5">
      <w:pPr>
        <w:pStyle w:val="NoSpacing"/>
        <w:rPr>
          <w:rFonts w:asciiTheme="minorHAnsi" w:hAnsiTheme="minorHAnsi" w:cstheme="minorHAnsi"/>
          <w:sz w:val="22"/>
          <w:szCs w:val="22"/>
        </w:rPr>
      </w:pPr>
    </w:p>
    <w:p w14:paraId="3FC29F07" w14:textId="77777777" w:rsidR="000B1CA5" w:rsidRDefault="000B1CA5" w:rsidP="000B1CA5">
      <w:pPr>
        <w:pStyle w:val="NoSpacing"/>
        <w:rPr>
          <w:rFonts w:ascii="Verdana" w:hAnsi="Verdana"/>
          <w:b/>
          <w:sz w:val="22"/>
          <w:szCs w:val="22"/>
        </w:rPr>
      </w:pPr>
      <w:r>
        <w:rPr>
          <w:rFonts w:ascii="Verdana" w:hAnsi="Verdana"/>
          <w:b/>
          <w:noProof/>
          <w:sz w:val="22"/>
        </w:rPr>
        <w:lastRenderedPageBreak/>
        <w:drawing>
          <wp:inline distT="0" distB="0" distL="0" distR="0" wp14:anchorId="67796633" wp14:editId="375292BC">
            <wp:extent cx="5731510" cy="4055745"/>
            <wp:effectExtent l="0" t="0" r="254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4055745"/>
                    </a:xfrm>
                    <a:prstGeom prst="rect">
                      <a:avLst/>
                    </a:prstGeom>
                    <a:noFill/>
                    <a:ln>
                      <a:noFill/>
                    </a:ln>
                  </pic:spPr>
                </pic:pic>
              </a:graphicData>
            </a:graphic>
          </wp:inline>
        </w:drawing>
      </w:r>
    </w:p>
    <w:p w14:paraId="285B9C6C" w14:textId="77777777" w:rsidR="000B1CA5" w:rsidRDefault="000B1CA5" w:rsidP="000B1CA5">
      <w:pPr>
        <w:pStyle w:val="NoSpacing"/>
        <w:rPr>
          <w:rFonts w:asciiTheme="minorHAnsi" w:hAnsiTheme="minorHAnsi" w:cstheme="minorHAnsi"/>
          <w:b/>
          <w:bCs/>
          <w:color w:val="002060"/>
          <w:sz w:val="22"/>
          <w:szCs w:val="22"/>
        </w:rPr>
      </w:pPr>
      <w:r>
        <w:rPr>
          <w:rFonts w:asciiTheme="minorHAnsi" w:hAnsiTheme="minorHAnsi"/>
          <w:b/>
          <w:color w:val="002060"/>
          <w:sz w:val="22"/>
        </w:rPr>
        <w:t>Ffigur 2: Clystyrau Bwrdd Iechyd Prifysgol Betsi Cadwaladr, 2023</w:t>
      </w:r>
    </w:p>
    <w:p w14:paraId="5D8C9CA5" w14:textId="77777777" w:rsidR="000B1CA5" w:rsidRDefault="000B1CA5" w:rsidP="000B1CA5">
      <w:pPr>
        <w:pStyle w:val="NoSpacing"/>
        <w:rPr>
          <w:rFonts w:asciiTheme="minorHAnsi" w:eastAsiaTheme="minorEastAsia" w:hAnsiTheme="minorHAnsi" w:cstheme="minorHAnsi"/>
          <w:szCs w:val="24"/>
        </w:rPr>
      </w:pPr>
    </w:p>
    <w:p w14:paraId="766255BB" w14:textId="77777777" w:rsidR="000B1CA5" w:rsidRDefault="000B1CA5" w:rsidP="000B1CA5">
      <w:pPr>
        <w:pStyle w:val="NoSpacing"/>
        <w:rPr>
          <w:rFonts w:asciiTheme="minorHAnsi" w:eastAsiaTheme="minorEastAsia" w:hAnsiTheme="minorHAnsi" w:cstheme="minorHAnsi"/>
          <w:szCs w:val="24"/>
        </w:rPr>
      </w:pPr>
    </w:p>
    <w:p w14:paraId="357FE770" w14:textId="77777777" w:rsidR="000B1CA5" w:rsidRDefault="000B1CA5" w:rsidP="000B1CA5">
      <w:pPr>
        <w:pStyle w:val="NoSpacing"/>
        <w:rPr>
          <w:rFonts w:asciiTheme="minorHAnsi" w:eastAsiaTheme="minorEastAsia" w:hAnsiTheme="minorHAnsi" w:cstheme="minorHAnsi"/>
          <w:szCs w:val="24"/>
        </w:rPr>
      </w:pPr>
      <w:r>
        <w:rPr>
          <w:rFonts w:asciiTheme="minorHAnsi" w:hAnsiTheme="minorHAnsi"/>
        </w:rPr>
        <w:t>Dyma brif negeseuon y Proffil Iechyd a Llesiant:</w:t>
      </w:r>
    </w:p>
    <w:p w14:paraId="06DE7AF3" w14:textId="77777777" w:rsidR="000B1CA5" w:rsidRDefault="000B1CA5" w:rsidP="000B1CA5">
      <w:pPr>
        <w:pStyle w:val="Heading2"/>
        <w:jc w:val="both"/>
        <w:rPr>
          <w:rFonts w:asciiTheme="minorHAnsi" w:eastAsiaTheme="minorEastAsia" w:hAnsiTheme="minorHAnsi" w:cstheme="minorHAnsi"/>
          <w:sz w:val="28"/>
          <w:szCs w:val="28"/>
        </w:rPr>
      </w:pPr>
    </w:p>
    <w:p w14:paraId="201F65CA" w14:textId="77777777" w:rsidR="000B1CA5" w:rsidRDefault="000B1CA5" w:rsidP="000B1CA5">
      <w:pPr>
        <w:pStyle w:val="Heading2"/>
        <w:rPr>
          <w:rFonts w:asciiTheme="minorHAnsi" w:hAnsiTheme="minorHAnsi" w:cstheme="minorHAnsi"/>
        </w:rPr>
      </w:pPr>
      <w:bookmarkStart w:id="3" w:name="_Toc209789265"/>
      <w:r>
        <w:rPr>
          <w:rFonts w:asciiTheme="minorHAnsi" w:hAnsiTheme="minorHAnsi"/>
        </w:rPr>
        <w:t>2.1 Demograffeg a Phenderfynyddion Ehangach</w:t>
      </w:r>
      <w:bookmarkEnd w:id="3"/>
      <w:r>
        <w:rPr>
          <w:rFonts w:asciiTheme="minorHAnsi" w:hAnsiTheme="minorHAnsi"/>
        </w:rPr>
        <w:t xml:space="preserve"> </w:t>
      </w:r>
    </w:p>
    <w:p w14:paraId="6F90C1FC" w14:textId="77777777" w:rsidR="000B1CA5" w:rsidRDefault="000B1CA5" w:rsidP="000B1CA5">
      <w:pPr>
        <w:pStyle w:val="NoSpacing"/>
        <w:tabs>
          <w:tab w:val="left" w:pos="851"/>
        </w:tabs>
        <w:rPr>
          <w:rFonts w:asciiTheme="minorHAnsi" w:hAnsiTheme="minorHAnsi" w:cstheme="minorHAnsi"/>
          <w:bCs/>
          <w:sz w:val="22"/>
          <w:szCs w:val="22"/>
        </w:rPr>
      </w:pPr>
    </w:p>
    <w:p w14:paraId="1F6EC4F4" w14:textId="77777777" w:rsidR="000B1CA5" w:rsidRPr="00FB0F24" w:rsidRDefault="000B1CA5" w:rsidP="00FB0F24">
      <w:pPr>
        <w:pStyle w:val="NoSpacing"/>
        <w:tabs>
          <w:tab w:val="left" w:pos="851"/>
        </w:tabs>
        <w:spacing w:line="276" w:lineRule="auto"/>
        <w:rPr>
          <w:rFonts w:asciiTheme="minorHAnsi" w:hAnsiTheme="minorHAnsi" w:cstheme="minorHAnsi"/>
          <w:bCs/>
          <w:szCs w:val="24"/>
        </w:rPr>
      </w:pPr>
      <w:r>
        <w:rPr>
          <w:rFonts w:asciiTheme="minorHAnsi" w:hAnsiTheme="minorHAnsi"/>
        </w:rPr>
        <w:t>Ffactorau cymdeithasol, economaidd ac amgylcheddol sy’n dylanwadu ar iechyd, llesiant ac anghydraddoldebau yw penderfynyddion ehangach iechyd (</w:t>
      </w:r>
      <w:hyperlink r:id="rId11" w:history="1">
        <w:r>
          <w:rPr>
            <w:rStyle w:val="Hyperlink"/>
            <w:rFonts w:asciiTheme="minorHAnsi" w:hAnsiTheme="minorHAnsi"/>
          </w:rPr>
          <w:t>Iechyd Cyhoeddus Cymru</w:t>
        </w:r>
      </w:hyperlink>
      <w:r>
        <w:rPr>
          <w:rFonts w:asciiTheme="minorHAnsi" w:hAnsiTheme="minorHAnsi"/>
        </w:rPr>
        <w:t>). Gall penderfynyddion allweddol iechyd fod yn gysylltiedig â’i gilydd a chynnwys:</w:t>
      </w:r>
    </w:p>
    <w:p w14:paraId="77868766" w14:textId="77777777" w:rsidR="000B1CA5" w:rsidRDefault="000B1CA5" w:rsidP="000B1CA5">
      <w:pPr>
        <w:pStyle w:val="NoSpacing"/>
        <w:tabs>
          <w:tab w:val="left" w:pos="851"/>
        </w:tabs>
        <w:rPr>
          <w:rFonts w:asciiTheme="minorHAnsi" w:hAnsiTheme="minorHAnsi" w:cstheme="minorHAnsi"/>
          <w:bCs/>
          <w:sz w:val="22"/>
          <w:szCs w:val="22"/>
        </w:rPr>
      </w:pPr>
    </w:p>
    <w:p w14:paraId="7F054E2F"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Incwm ac adnoddau</w:t>
      </w:r>
    </w:p>
    <w:p w14:paraId="09956447"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Addysg a sgiliau da</w:t>
      </w:r>
    </w:p>
    <w:p w14:paraId="4334AD5E"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Gwaith teg</w:t>
      </w:r>
    </w:p>
    <w:p w14:paraId="56EBC41E"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Tai hygyrch, fforddiadwy ac o ansawdd</w:t>
      </w:r>
    </w:p>
    <w:p w14:paraId="2DCF8BFD"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Trafnidiaeth</w:t>
      </w:r>
    </w:p>
    <w:p w14:paraId="0E3A41A1" w14:textId="77777777" w:rsidR="000B1CA5" w:rsidRPr="00FB0F24" w:rsidRDefault="000B1CA5" w:rsidP="00FB0F24">
      <w:pPr>
        <w:pStyle w:val="NoSpacing"/>
        <w:numPr>
          <w:ilvl w:val="0"/>
          <w:numId w:val="64"/>
        </w:numPr>
        <w:tabs>
          <w:tab w:val="left" w:pos="851"/>
        </w:tabs>
        <w:spacing w:line="276" w:lineRule="auto"/>
        <w:rPr>
          <w:rFonts w:asciiTheme="minorHAnsi" w:hAnsiTheme="minorHAnsi" w:cstheme="minorHAnsi"/>
          <w:bCs/>
          <w:szCs w:val="24"/>
        </w:rPr>
      </w:pPr>
      <w:r>
        <w:rPr>
          <w:rFonts w:asciiTheme="minorHAnsi" w:hAnsiTheme="minorHAnsi"/>
        </w:rPr>
        <w:t>Amgylchedd adeiledig a naturiol</w:t>
      </w:r>
    </w:p>
    <w:p w14:paraId="6BF4735C" w14:textId="77777777" w:rsidR="000B1CA5" w:rsidRDefault="000B1CA5" w:rsidP="000B1CA5"/>
    <w:p w14:paraId="1BFA8144" w14:textId="405C594B" w:rsidR="000B1CA5" w:rsidRDefault="000B1CA5" w:rsidP="000B1CA5">
      <w:pPr>
        <w:pStyle w:val="NoSpacing"/>
        <w:spacing w:before="160" w:line="276" w:lineRule="auto"/>
        <w:rPr>
          <w:rFonts w:asciiTheme="minorHAnsi" w:eastAsiaTheme="minorEastAsia" w:hAnsiTheme="minorHAnsi" w:cstheme="minorHAnsi"/>
        </w:rPr>
      </w:pPr>
      <w:r>
        <w:rPr>
          <w:rFonts w:asciiTheme="minorHAnsi" w:hAnsiTheme="minorHAnsi"/>
        </w:rPr>
        <w:t xml:space="preserve">Mae gan Ardal Cynnyrch Ehangach Ganol Gwynedd 017, lle mae Tywyn wedi’i leoli, boblogaeth o ychydig o dan 6,900. Mae 1,275 o drigolion 24 oed ac iau yn Ardal Cynnyrch Ehangach Ganol 017 Gwynedd sydd ychydig o dan 19% o’r boblogaeth; mae 36% yn 65 oed neu’n hŷn ac mae dros 5% yn 85 oed neu’n hŷn. Mae gan yr Ardaloedd Cynnyrch Ehangach </w:t>
      </w:r>
      <w:r>
        <w:rPr>
          <w:rFonts w:asciiTheme="minorHAnsi" w:hAnsiTheme="minorHAnsi"/>
        </w:rPr>
        <w:lastRenderedPageBreak/>
        <w:t xml:space="preserve">Haen Is Tywyn 1 a Thywyn 2 gyfanswm poblogaeth o tua 3,100. Ardal Cynnyrch Ehangach Haen Is Tywyn 1 sydd â’r nifer fwyaf o breswylwyr 65 oed neu’n hŷn, gyda 41.2% o’i boblogaeth yn perthyn i’r grŵp oedran hwn. </w:t>
      </w:r>
    </w:p>
    <w:p w14:paraId="743DD675" w14:textId="77777777" w:rsidR="00FB0F24" w:rsidRDefault="00FB0F24" w:rsidP="000B1CA5">
      <w:pPr>
        <w:pStyle w:val="NoSpacing"/>
        <w:spacing w:line="276" w:lineRule="auto"/>
        <w:rPr>
          <w:rFonts w:asciiTheme="minorHAnsi" w:eastAsiaTheme="minorEastAsia" w:hAnsiTheme="minorHAnsi" w:cstheme="minorHAnsi"/>
          <w:szCs w:val="24"/>
        </w:rPr>
      </w:pPr>
    </w:p>
    <w:p w14:paraId="03592EA9" w14:textId="2732BE4B" w:rsidR="000B1CA5" w:rsidRPr="000B1CA5" w:rsidRDefault="000B1CA5" w:rsidP="000B1CA5">
      <w:pPr>
        <w:pStyle w:val="NoSpacing"/>
        <w:spacing w:line="276" w:lineRule="auto"/>
        <w:rPr>
          <w:rFonts w:asciiTheme="minorHAnsi" w:hAnsiTheme="minorHAnsi" w:cstheme="minorHAnsi"/>
          <w:szCs w:val="24"/>
        </w:rPr>
      </w:pPr>
      <w:r>
        <w:rPr>
          <w:rFonts w:asciiTheme="minorHAnsi" w:hAnsiTheme="minorHAnsi"/>
        </w:rPr>
        <w:t>Disgwylir i boblogaeth Awdurdod Unedol Gwynedd dyfu 3.8% erbyn 2040, sef y cynnydd mwyaf yn rhanbarth Gogledd Cymru.  Gwynedd yw’r unig Awdurdod Unedol yng Ngogledd Cymru y rhagwelir y bydd cynnydd (2.1%) yn nifer y trigolion rhwng 0 a 15 oed; disgwylir i Wynedd weld y cynnydd lleiaf ar draws y rhanbarth o bobl sy’n 65 oed neu’n hŷn (13.6%).</w:t>
      </w:r>
    </w:p>
    <w:p w14:paraId="0F5FA918" w14:textId="3C0C670F" w:rsidR="000B1CA5" w:rsidRDefault="000B1CA5" w:rsidP="000B1CA5">
      <w:pPr>
        <w:pStyle w:val="NoSpacing"/>
        <w:spacing w:before="160" w:line="276" w:lineRule="auto"/>
        <w:rPr>
          <w:rFonts w:asciiTheme="minorHAnsi" w:eastAsiaTheme="minorEastAsia" w:hAnsiTheme="minorHAnsi" w:cstheme="minorHAnsi"/>
        </w:rPr>
      </w:pPr>
      <w:r>
        <w:rPr>
          <w:rFonts w:asciiTheme="minorHAnsi" w:hAnsiTheme="minorHAnsi"/>
        </w:rPr>
        <w:t>Mae gan Wynedd dair Ardal Gynnyrch Ehangach Haen Is yn y 10% o Ardaloedd Cynnyrch Ehangach Haen Is mwyaf difreintiedig yng Nghymru. Yn Ardal Gynnyrch Ehangach Haen Ganol Gwynedd 017, Ardal Gynnyrch Ehangach Haen Is Llangelynnin yw’r ardal fwyaf difreintiedig ac mae’n rhif 725 o 1909 ar y rhestr o’r ardaloedd mwyaf difreintiedig yng Nghymru. Mae Tywyn 2 yn rhif 747 o 1909 ac mae Tywyn 1 yn rhif 1,410 o 1909.</w:t>
      </w:r>
    </w:p>
    <w:p w14:paraId="233447D5" w14:textId="31DA5682" w:rsidR="000B1CA5" w:rsidRDefault="000B1CA5" w:rsidP="000B1CA5">
      <w:pPr>
        <w:pStyle w:val="NoSpacing"/>
        <w:spacing w:before="160" w:line="276" w:lineRule="auto"/>
        <w:rPr>
          <w:rFonts w:asciiTheme="minorHAnsi" w:eastAsiaTheme="minorEastAsia" w:hAnsiTheme="minorHAnsi" w:cstheme="minorHAnsi"/>
        </w:rPr>
      </w:pPr>
      <w:r>
        <w:rPr>
          <w:rFonts w:asciiTheme="minorHAnsi" w:hAnsiTheme="minorHAnsi"/>
        </w:rPr>
        <w:t xml:space="preserve">Yng Nghlwstwr Gofal Sylfaenol De Meirionnydd, mae 37.8% o’r holl gartrefi gydag un person yn byw ynddyn nhw ac mae 19.8% o’r cartrefi gydag un person sy’n 66 neu’n hŷn yn byw ynddyn nhw.  Mae’r ffigurau hyn yn uwch o’u cymharu â chyfartaleddau ar gyfer Bwrdd Iechyd Prifysgol Betsi Cadwaladr a Chymru.  Mae 19.7% o boblogaeth Clwstwr Gofal Sylfaenol De Meirionnydd yn dweud eu bod yn byw gyda salwch </w:t>
      </w:r>
      <w:proofErr w:type="spellStart"/>
      <w:r>
        <w:rPr>
          <w:rFonts w:asciiTheme="minorHAnsi" w:hAnsiTheme="minorHAnsi"/>
        </w:rPr>
        <w:t>cyfyngus</w:t>
      </w:r>
      <w:proofErr w:type="spellEnd"/>
      <w:r>
        <w:rPr>
          <w:rFonts w:asciiTheme="minorHAnsi" w:hAnsiTheme="minorHAnsi"/>
        </w:rPr>
        <w:t xml:space="preserve"> hirdymor.  </w:t>
      </w:r>
    </w:p>
    <w:p w14:paraId="27B46E6D" w14:textId="77777777" w:rsidR="000B1CA5" w:rsidRDefault="000B1CA5" w:rsidP="000B1CA5">
      <w:pPr>
        <w:pStyle w:val="NoSpacing"/>
        <w:spacing w:before="160" w:line="276" w:lineRule="auto"/>
        <w:rPr>
          <w:rFonts w:asciiTheme="minorHAnsi" w:eastAsiaTheme="minorEastAsia" w:hAnsiTheme="minorHAnsi" w:cstheme="minorHAnsi"/>
        </w:rPr>
      </w:pPr>
      <w:r>
        <w:rPr>
          <w:rFonts w:asciiTheme="minorHAnsi" w:hAnsiTheme="minorHAnsi"/>
        </w:rPr>
        <w:t xml:space="preserve">Yn Awdurdod Unedol Gwynedd, mae 5.5% o fabanod yn cael eu geni gyda phwysau geni isel sydd ymhlith y ffigur isaf yn y rhanbarth ac yn is na’r ffigur ar gyfer Cymru, sef 6.2%.  Mae cydberthynas gref rhwng amddifadedd cymdeithasol a phwysau geni isel. </w:t>
      </w:r>
    </w:p>
    <w:p w14:paraId="4FFD2057" w14:textId="20357EEA" w:rsidR="000B1CA5" w:rsidRDefault="000B1CA5" w:rsidP="000B1CA5">
      <w:pPr>
        <w:pStyle w:val="NoSpacing"/>
        <w:spacing w:before="160" w:line="276" w:lineRule="auto"/>
        <w:rPr>
          <w:rFonts w:asciiTheme="minorHAnsi" w:eastAsiaTheme="minorEastAsia" w:hAnsiTheme="minorHAnsi" w:cstheme="minorHAnsi"/>
        </w:rPr>
      </w:pPr>
      <w:r>
        <w:rPr>
          <w:rFonts w:asciiTheme="minorHAnsi" w:hAnsiTheme="minorHAnsi"/>
        </w:rPr>
        <w:t>Mae 26% o blant sydd rhwng 0 a 15 oed yng Nghlwstwr Gofal Sylfaenol De Meirionnydd mewn teuluoedd incwm isel; ac mae’r rhan fwyaf ohonynt yn deuluoedd sydd mewn gwaith.  Yng Nghlwstwr Gofal Sylfaenol De Meirionnydd, mae bron i 19% o oedolion (16 oed a hŷn) heb unrhyw gymwysterau, nid oes gan 3.9% o gartrefi wres canolog ac mae 2.0% o gartrefi yn orlawn.</w:t>
      </w:r>
    </w:p>
    <w:p w14:paraId="3CCE9427" w14:textId="77777777" w:rsidR="000B1CA5" w:rsidRDefault="000B1CA5" w:rsidP="000B1CA5">
      <w:pPr>
        <w:pStyle w:val="NoSpacing"/>
        <w:rPr>
          <w:rFonts w:asciiTheme="minorHAnsi" w:eastAsia="Verdana" w:hAnsiTheme="minorHAnsi" w:cstheme="minorHAnsi"/>
        </w:rPr>
      </w:pPr>
      <w:r>
        <w:rPr>
          <w:rFonts w:asciiTheme="minorHAnsi" w:hAnsiTheme="minorHAnsi"/>
        </w:rPr>
        <w:t xml:space="preserve"> </w:t>
      </w:r>
    </w:p>
    <w:p w14:paraId="5C16813F" w14:textId="77777777" w:rsidR="000B1CA5" w:rsidRDefault="000B1CA5" w:rsidP="000B1CA5">
      <w:pPr>
        <w:pStyle w:val="Heading2"/>
      </w:pPr>
      <w:bookmarkStart w:id="4" w:name="_Toc209789266"/>
      <w:r>
        <w:t>2.2 Iechyd, Llesiant ac Iechyd Meddwl</w:t>
      </w:r>
      <w:bookmarkEnd w:id="4"/>
      <w:r>
        <w:t xml:space="preserve"> </w:t>
      </w:r>
    </w:p>
    <w:p w14:paraId="666928FF" w14:textId="77777777" w:rsidR="000B1CA5" w:rsidRDefault="000B1CA5" w:rsidP="000B1CA5">
      <w:pPr>
        <w:pStyle w:val="NoSpacing"/>
        <w:spacing w:line="276" w:lineRule="auto"/>
        <w:rPr>
          <w:rFonts w:asciiTheme="minorHAnsi" w:eastAsia="Verdana" w:hAnsiTheme="minorHAnsi" w:cstheme="minorHAnsi"/>
        </w:rPr>
      </w:pPr>
    </w:p>
    <w:p w14:paraId="6B56BA0B" w14:textId="5DF11C63" w:rsidR="000B1CA5" w:rsidRDefault="000B1CA5" w:rsidP="000B1CA5">
      <w:pPr>
        <w:pStyle w:val="NoSpacing"/>
        <w:spacing w:line="276" w:lineRule="auto"/>
        <w:rPr>
          <w:rFonts w:asciiTheme="minorHAnsi" w:eastAsia="Verdana" w:hAnsiTheme="minorHAnsi" w:cstheme="minorHAnsi"/>
        </w:rPr>
      </w:pPr>
      <w:r>
        <w:rPr>
          <w:rFonts w:asciiTheme="minorHAnsi" w:hAnsiTheme="minorHAnsi"/>
        </w:rPr>
        <w:t>Mae gan Awdurdod Unedol Gwynedd gyfran uwch o’r rhai hynny sy’n ysmygu tybaco nag yng ngweddill Gogledd Cymru, sef 14.9%.  Mae gan Wynedd yr un gyfran o oedolion sy’n yfed mwy na’r canllawiau a argymhellir o 14 uned yr wythnos, sef 17.2%, â gweddill Cymru, sy’n uwch na ffigur Bwrdd Iechyd Prifysgol Betsi Cadwaladr o 16.0%.  Yng Ngwynedd, mae 37.9% o oedolion yn dweud eu bod o bwysau iach; mae 21.9% o oedolion yn dweud eu bod yn bwyta pum dogn o ffrwythau neu lysiau bob dydd ac mae 45.1% yn bodloni’r canllawiau a argymhellir ar gyfer gweithgarwch corfforol.  Yng Nghlwstwr Gofal Sylfaenol De Meirionnydd, mae 16% o gleifion wedi’u cofrestru gan feddyg teulu fel bod â gordewdra.</w:t>
      </w:r>
    </w:p>
    <w:p w14:paraId="792C180D" w14:textId="77777777" w:rsidR="000B1CA5" w:rsidRDefault="000B1CA5" w:rsidP="000B1CA5">
      <w:pPr>
        <w:pStyle w:val="NoSpacing"/>
        <w:spacing w:line="276" w:lineRule="auto"/>
        <w:rPr>
          <w:rFonts w:asciiTheme="minorHAnsi" w:eastAsia="Verdana" w:hAnsiTheme="minorHAnsi" w:cstheme="minorHAnsi"/>
        </w:rPr>
      </w:pPr>
    </w:p>
    <w:p w14:paraId="2BA3A5D5" w14:textId="77777777" w:rsidR="000B1CA5" w:rsidRDefault="000B1CA5" w:rsidP="000B1CA5">
      <w:pPr>
        <w:pStyle w:val="NoSpacing"/>
        <w:spacing w:line="276" w:lineRule="auto"/>
        <w:rPr>
          <w:rFonts w:asciiTheme="minorHAnsi" w:eastAsia="Arial" w:hAnsiTheme="minorHAnsi" w:cstheme="minorHAnsi"/>
          <w:szCs w:val="24"/>
        </w:rPr>
      </w:pPr>
      <w:r>
        <w:rPr>
          <w:rFonts w:asciiTheme="minorHAnsi" w:hAnsiTheme="minorHAnsi"/>
        </w:rPr>
        <w:lastRenderedPageBreak/>
        <w:t>Y sgôr ar gyfer llesiant iechyd meddwl ar gyfer Gwynedd yw 47.9, sy’n dynodi bod iechyd meddwl y boblogaeth yn waeth nag mewn ardaloedd Awdurdod Unedol eraill yng Ngogledd Cymru, ar wahân i Ynys Môn.  Dywedodd 13.2% eu bod yn teimlo’n unig, un o’r cyfraddau uchaf yn ardaloedd Awdurdod Unedol yng Ngogledd Cymru.  Mae 71.2% o oedolion yn teimlo ymdeimlad o gymuned yn Awdurdod Unedol Gwynedd ac mae 25% yn gwirfoddoli’n rheolaidd.</w:t>
      </w:r>
    </w:p>
    <w:p w14:paraId="401DA0A4" w14:textId="77777777" w:rsidR="000B1CA5" w:rsidRDefault="000B1CA5" w:rsidP="000B1CA5">
      <w:pPr>
        <w:pStyle w:val="NoSpacing"/>
        <w:spacing w:line="276" w:lineRule="auto"/>
        <w:rPr>
          <w:rFonts w:asciiTheme="minorHAnsi" w:eastAsia="Arial" w:hAnsiTheme="minorHAnsi" w:cstheme="minorHAnsi"/>
          <w:szCs w:val="24"/>
        </w:rPr>
      </w:pPr>
    </w:p>
    <w:p w14:paraId="1940D656" w14:textId="77777777" w:rsidR="000B1CA5" w:rsidRDefault="000B1CA5" w:rsidP="000B1CA5">
      <w:pPr>
        <w:pStyle w:val="NoSpacing"/>
        <w:spacing w:line="276" w:lineRule="auto"/>
        <w:rPr>
          <w:rFonts w:asciiTheme="minorHAnsi" w:eastAsia="Verdana" w:hAnsiTheme="minorHAnsi" w:cstheme="minorHAnsi"/>
        </w:rPr>
      </w:pPr>
      <w:r>
        <w:rPr>
          <w:rFonts w:asciiTheme="minorHAnsi" w:hAnsiTheme="minorHAnsi"/>
        </w:rPr>
        <w:t xml:space="preserve">Mae 19.7% o boblogaeth Clwstwr Gofal Sylfaenol De Meirionnydd yn dweud eu bod yn byw gyda salwch </w:t>
      </w:r>
      <w:proofErr w:type="spellStart"/>
      <w:r>
        <w:rPr>
          <w:rFonts w:asciiTheme="minorHAnsi" w:hAnsiTheme="minorHAnsi"/>
        </w:rPr>
        <w:t>cyfyngus</w:t>
      </w:r>
      <w:proofErr w:type="spellEnd"/>
      <w:r>
        <w:rPr>
          <w:rFonts w:asciiTheme="minorHAnsi" w:hAnsiTheme="minorHAnsi"/>
        </w:rPr>
        <w:t xml:space="preserve"> hirdymor.</w:t>
      </w:r>
    </w:p>
    <w:p w14:paraId="676B504C" w14:textId="77777777" w:rsidR="0086085F" w:rsidRDefault="000B1CA5" w:rsidP="000B1CA5">
      <w:pPr>
        <w:pStyle w:val="Heading2"/>
        <w:rPr>
          <w:rFonts w:eastAsiaTheme="minorEastAsia"/>
        </w:rPr>
      </w:pPr>
      <w:r>
        <w:t xml:space="preserve"> </w:t>
      </w:r>
    </w:p>
    <w:p w14:paraId="1AF45026" w14:textId="77777777" w:rsidR="000B1CA5" w:rsidRDefault="000B1CA5" w:rsidP="000B1CA5">
      <w:pPr>
        <w:pStyle w:val="Heading2"/>
      </w:pPr>
      <w:bookmarkStart w:id="5" w:name="_Toc209789267"/>
      <w:r>
        <w:t>2.3 Plant a Phobl Ifanc</w:t>
      </w:r>
      <w:bookmarkEnd w:id="5"/>
    </w:p>
    <w:p w14:paraId="29B381CC" w14:textId="77777777" w:rsidR="000B1CA5" w:rsidRDefault="000B1CA5" w:rsidP="000B1CA5">
      <w:pPr>
        <w:pStyle w:val="NoSpacing"/>
        <w:rPr>
          <w:rFonts w:asciiTheme="minorHAnsi" w:eastAsiaTheme="minorEastAsia" w:hAnsiTheme="minorHAnsi" w:cstheme="minorHAnsi"/>
          <w:sz w:val="22"/>
          <w:szCs w:val="22"/>
        </w:rPr>
      </w:pPr>
    </w:p>
    <w:p w14:paraId="6687273B" w14:textId="77777777" w:rsidR="000B1CA5" w:rsidRDefault="000B1CA5" w:rsidP="00DB621F">
      <w:pPr>
        <w:pStyle w:val="NoSpacing"/>
        <w:spacing w:line="276" w:lineRule="auto"/>
        <w:rPr>
          <w:rFonts w:asciiTheme="minorHAnsi" w:eastAsiaTheme="minorEastAsia" w:hAnsiTheme="minorHAnsi" w:cstheme="minorHAnsi"/>
          <w:sz w:val="22"/>
          <w:szCs w:val="22"/>
        </w:rPr>
      </w:pPr>
      <w:r>
        <w:rPr>
          <w:rFonts w:asciiTheme="minorHAnsi" w:hAnsiTheme="minorHAnsi"/>
          <w:sz w:val="22"/>
        </w:rPr>
        <w:t>Mae proffil oedran ardal yn dylanwadu ar y math o wasanaethau sydd eu hangen i ddiwallu anghenion y boblogaeth leol. Mae gan Ardal Gynnyrch Ehangach Haen Ganol Gwynedd 017, lle mae Tywyn wedi’i leoli, boblogaeth o tua 830 o drigolion sydd rhwng 0 a 15 oed, sef 12% o gyfanswm poblogaeth Ardal Gynnyrch Ehangach Haen Ganol Gwynedd 017.</w:t>
      </w:r>
    </w:p>
    <w:p w14:paraId="69F8DE25" w14:textId="77777777" w:rsidR="000B1CA5" w:rsidRDefault="000B1CA5" w:rsidP="000B1CA5">
      <w:pPr>
        <w:pStyle w:val="NoSpacing"/>
        <w:rPr>
          <w:rFonts w:asciiTheme="minorHAnsi" w:eastAsiaTheme="minorEastAsia" w:hAnsiTheme="minorHAnsi" w:cstheme="minorHAnsi"/>
          <w:sz w:val="22"/>
          <w:szCs w:val="22"/>
        </w:rPr>
      </w:pPr>
    </w:p>
    <w:p w14:paraId="0B6F17DF" w14:textId="77777777" w:rsidR="000B1CA5" w:rsidRDefault="000B1CA5" w:rsidP="000B1CA5">
      <w:pPr>
        <w:pStyle w:val="NoSpacing"/>
        <w:spacing w:line="276" w:lineRule="auto"/>
        <w:rPr>
          <w:rFonts w:asciiTheme="minorHAnsi" w:eastAsiaTheme="minorEastAsia" w:hAnsiTheme="minorHAnsi" w:cstheme="minorBidi"/>
        </w:rPr>
      </w:pPr>
      <w:r>
        <w:rPr>
          <w:rFonts w:asciiTheme="minorHAnsi" w:hAnsiTheme="minorHAnsi"/>
        </w:rPr>
        <w:t xml:space="preserve">Canran y plant pedair oed sydd wedi cael y brechiadau rheolaidd diweddaraf yn Ardal Gynnyrch Ehangach Haen Ganol Gwynedd 017 yw 87.4%. Mae 29% o blant sydd rhwng 4 a 5 oed yn Awdurdod Unedol Gwynedd dros eu pwysau neu’n ordew; mae hyn yn sylweddol uwch yn ystadegol o’i gymharu â Chymru gyfan (25.5%).  Yng Nghlwstwr Gofal Sylfaenol De Meirionnydd, mae 31.6% o blant sydd rhwng 4 a 5 oed dros eu pwysau neu’n ordew ac mae 14.9% gyda gordewdra.  Mae’r rhain ymysg y lefelau clwstwr uchaf ac yn uwch na lefelau Bwrdd Iechyd Prifysgol Betsi Cadwaladr a Chymru.  </w:t>
      </w:r>
    </w:p>
    <w:p w14:paraId="3FF3851A" w14:textId="77777777" w:rsidR="000B1CA5" w:rsidRDefault="000B1CA5" w:rsidP="000B1CA5">
      <w:pPr>
        <w:pStyle w:val="NoSpacing"/>
        <w:rPr>
          <w:rFonts w:asciiTheme="minorHAnsi" w:eastAsiaTheme="minorEastAsia" w:hAnsiTheme="minorHAnsi" w:cstheme="minorHAnsi"/>
          <w:b/>
          <w:bCs/>
          <w:sz w:val="22"/>
          <w:szCs w:val="22"/>
        </w:rPr>
      </w:pPr>
    </w:p>
    <w:p w14:paraId="7C460E08" w14:textId="77777777" w:rsidR="000B1CA5" w:rsidRDefault="000B1CA5" w:rsidP="000B1CA5">
      <w:pPr>
        <w:pStyle w:val="Heading2"/>
        <w:rPr>
          <w:rFonts w:eastAsiaTheme="minorEastAsia"/>
        </w:rPr>
      </w:pPr>
      <w:bookmarkStart w:id="6" w:name="_Toc209789268"/>
      <w:r>
        <w:t>2.4 Pobl hŷn</w:t>
      </w:r>
      <w:bookmarkEnd w:id="6"/>
    </w:p>
    <w:p w14:paraId="26955613" w14:textId="77777777" w:rsidR="000B1CA5" w:rsidRDefault="000B1CA5" w:rsidP="000B1CA5">
      <w:pPr>
        <w:pStyle w:val="NoSpacing"/>
        <w:rPr>
          <w:rFonts w:asciiTheme="minorHAnsi" w:eastAsiaTheme="minorEastAsia" w:hAnsiTheme="minorHAnsi" w:cstheme="minorHAnsi"/>
          <w:b/>
          <w:bCs/>
          <w:color w:val="2E74B5" w:themeColor="accent5" w:themeShade="BF"/>
          <w:sz w:val="22"/>
          <w:szCs w:val="22"/>
        </w:rPr>
      </w:pPr>
    </w:p>
    <w:p w14:paraId="4A13D278" w14:textId="77777777" w:rsidR="000B1CA5" w:rsidRPr="00FB0F24" w:rsidRDefault="000B1CA5" w:rsidP="00DB621F">
      <w:pPr>
        <w:pStyle w:val="NoSpacing"/>
        <w:spacing w:line="276" w:lineRule="auto"/>
        <w:rPr>
          <w:rFonts w:asciiTheme="minorHAnsi" w:hAnsiTheme="minorHAnsi" w:cstheme="minorHAnsi"/>
          <w:szCs w:val="24"/>
        </w:rPr>
      </w:pPr>
      <w:r>
        <w:rPr>
          <w:rFonts w:asciiTheme="minorHAnsi" w:hAnsiTheme="minorHAnsi"/>
        </w:rPr>
        <w:t>Mae bron i 36% o boblogaeth breswyl Ardal Gynnyrch Ehangach Haen Ganol Gwynedd 017, lle mae Tywyn wedi’i leoli, yn 65 oed neu’n hŷn ac ychydig dros 5% yn 85 oed neu’n hŷn.</w:t>
      </w:r>
    </w:p>
    <w:p w14:paraId="757E2EF1" w14:textId="77777777" w:rsidR="000B1CA5" w:rsidRDefault="000B1CA5" w:rsidP="000B1CA5">
      <w:pPr>
        <w:pStyle w:val="NoSpacing"/>
        <w:spacing w:line="276" w:lineRule="auto"/>
        <w:rPr>
          <w:rFonts w:asciiTheme="minorHAnsi" w:eastAsiaTheme="minorEastAsia" w:hAnsiTheme="minorHAnsi" w:cstheme="minorHAnsi"/>
        </w:rPr>
      </w:pPr>
    </w:p>
    <w:p w14:paraId="04DBBC3B" w14:textId="77777777" w:rsidR="000B1CA5" w:rsidRDefault="000B1CA5" w:rsidP="000B1CA5">
      <w:pPr>
        <w:pStyle w:val="NoSpacing"/>
        <w:spacing w:line="276" w:lineRule="auto"/>
        <w:rPr>
          <w:rFonts w:asciiTheme="minorHAnsi" w:eastAsiaTheme="minorEastAsia" w:hAnsiTheme="minorHAnsi" w:cstheme="minorBidi"/>
        </w:rPr>
      </w:pPr>
      <w:r>
        <w:rPr>
          <w:rFonts w:asciiTheme="minorHAnsi" w:hAnsiTheme="minorHAnsi"/>
        </w:rPr>
        <w:t xml:space="preserve">Mae cyfradd y bobl sydd wedi’u cofrestru gan eu meddyg teulu fel rhai sydd ag </w:t>
      </w:r>
      <w:proofErr w:type="spellStart"/>
      <w:r>
        <w:rPr>
          <w:rFonts w:asciiTheme="minorHAnsi" w:hAnsiTheme="minorHAnsi"/>
        </w:rPr>
        <w:t>osteoporosis</w:t>
      </w:r>
      <w:proofErr w:type="spellEnd"/>
      <w:r>
        <w:rPr>
          <w:rFonts w:asciiTheme="minorHAnsi" w:hAnsiTheme="minorHAnsi"/>
        </w:rPr>
        <w:t xml:space="preserve"> yng Nghlwstwr Gofal Sylfaenol De Meirionnydd (320.0 am bob 100,000 o’r boblogaeth) yn is na Bwrdd Iechyd Prifysgol Betsi Cadwaladr ac yn sylweddol is yn ystadegol o’i gymharu â Chymru.  Mae cyfradd torri clun am bob 100,000 ymhlith pobl dros 65 oed yng Ngwynedd ychydig yn uwch nag ar gyfer Bwrdd Iechyd Prifysgol Betsi Cadwaladr a Chymru, ond nid yn sylweddol uwch yn ystadegol.  Mae cyfraddau cofrestredig o ddementia yng Nghlwstwr Gofal Sylfaenol De Meirionnydd ar gyfer pawb (425.2 am bob 100,000 o’r boblogaeth) yn is na Bwrdd Iechyd Prifysgol Betsi Cadwaladr ac yn sylweddol is yn ystadegol o’i gymharu â Chymru. </w:t>
      </w:r>
    </w:p>
    <w:p w14:paraId="7CD0CD77" w14:textId="77777777" w:rsidR="000B1CA5" w:rsidRDefault="000B1CA5" w:rsidP="000B1CA5">
      <w:pPr>
        <w:pStyle w:val="NoSpacing"/>
        <w:spacing w:line="276" w:lineRule="auto"/>
        <w:rPr>
          <w:rFonts w:asciiTheme="minorHAnsi" w:eastAsiaTheme="minorEastAsia" w:hAnsiTheme="minorHAnsi" w:cstheme="minorHAnsi"/>
        </w:rPr>
      </w:pPr>
    </w:p>
    <w:p w14:paraId="71674A9C" w14:textId="77777777" w:rsidR="000B1CA5" w:rsidRDefault="000B1CA5" w:rsidP="000B1CA5">
      <w:pPr>
        <w:pStyle w:val="Heading2"/>
      </w:pPr>
      <w:bookmarkStart w:id="7" w:name="_Toc209789269"/>
      <w:r>
        <w:t>2.5 Yr Iaith Gymraeg</w:t>
      </w:r>
      <w:bookmarkEnd w:id="7"/>
    </w:p>
    <w:p w14:paraId="22A63098" w14:textId="77777777" w:rsidR="000B1CA5" w:rsidRDefault="000B1CA5" w:rsidP="000B1CA5">
      <w:pPr>
        <w:pStyle w:val="NoSpacing"/>
        <w:spacing w:line="276" w:lineRule="auto"/>
        <w:rPr>
          <w:rFonts w:asciiTheme="minorHAnsi" w:eastAsiaTheme="minorEastAsia" w:hAnsiTheme="minorHAnsi" w:cstheme="minorHAnsi"/>
        </w:rPr>
      </w:pPr>
    </w:p>
    <w:p w14:paraId="5CA2FCAD" w14:textId="77777777" w:rsidR="000B1CA5" w:rsidRDefault="000B1CA5" w:rsidP="000B1CA5">
      <w:pPr>
        <w:pStyle w:val="NoSpacing"/>
        <w:spacing w:line="276" w:lineRule="auto"/>
        <w:rPr>
          <w:rFonts w:asciiTheme="minorHAnsi" w:eastAsiaTheme="minorEastAsia" w:hAnsiTheme="minorHAnsi" w:cstheme="minorHAnsi"/>
        </w:rPr>
      </w:pPr>
      <w:r>
        <w:rPr>
          <w:rFonts w:asciiTheme="minorHAnsi" w:hAnsiTheme="minorHAnsi"/>
        </w:rPr>
        <w:lastRenderedPageBreak/>
        <w:t>Yng Nghlwstwr Gofal Sylfaenol De Meirionnydd, mae 53% o breswylwyr 3 oed a throsodd yn siarad Cymraeg.</w:t>
      </w:r>
    </w:p>
    <w:p w14:paraId="73C4614B" w14:textId="77777777" w:rsidR="000B1CA5" w:rsidRDefault="000B1CA5" w:rsidP="000B1CA5">
      <w:pPr>
        <w:pStyle w:val="NoSpacing"/>
        <w:spacing w:line="276" w:lineRule="auto"/>
        <w:rPr>
          <w:rFonts w:asciiTheme="minorHAnsi" w:eastAsiaTheme="minorEastAsia" w:hAnsiTheme="minorHAnsi" w:cstheme="minorHAnsi"/>
        </w:rPr>
      </w:pPr>
    </w:p>
    <w:p w14:paraId="4FD58264" w14:textId="77777777" w:rsidR="000B1CA5" w:rsidRDefault="000B1CA5" w:rsidP="000B1CA5">
      <w:pPr>
        <w:pStyle w:val="Heading2"/>
        <w:rPr>
          <w:rFonts w:eastAsia="Arial"/>
          <w:color w:val="4472C4" w:themeColor="accent1"/>
          <w:szCs w:val="24"/>
        </w:rPr>
      </w:pPr>
      <w:bookmarkStart w:id="8" w:name="_Toc209789270"/>
      <w:r>
        <w:t>2.6 Ethnigrwydd</w:t>
      </w:r>
      <w:bookmarkEnd w:id="8"/>
    </w:p>
    <w:p w14:paraId="4CF811D1" w14:textId="77777777" w:rsidR="000B1CA5" w:rsidRDefault="000B1CA5" w:rsidP="000B1CA5">
      <w:pPr>
        <w:pStyle w:val="NoSpacing"/>
        <w:spacing w:line="276" w:lineRule="auto"/>
        <w:rPr>
          <w:rFonts w:asciiTheme="minorHAnsi" w:eastAsia="Arial" w:hAnsiTheme="minorHAnsi" w:cstheme="minorHAnsi"/>
          <w:b/>
          <w:bCs/>
          <w:color w:val="4472C4" w:themeColor="accent1"/>
          <w:szCs w:val="24"/>
        </w:rPr>
      </w:pPr>
    </w:p>
    <w:p w14:paraId="63D05072" w14:textId="77777777" w:rsidR="000B1CA5" w:rsidRDefault="000B1CA5" w:rsidP="000B1CA5">
      <w:pPr>
        <w:pStyle w:val="NoSpacing"/>
        <w:spacing w:line="276" w:lineRule="auto"/>
        <w:rPr>
          <w:rFonts w:asciiTheme="minorHAnsi" w:eastAsia="Arial" w:hAnsiTheme="minorHAnsi" w:cstheme="minorHAnsi"/>
          <w:szCs w:val="24"/>
        </w:rPr>
      </w:pPr>
      <w:r>
        <w:rPr>
          <w:rFonts w:asciiTheme="minorHAnsi" w:hAnsiTheme="minorHAnsi"/>
        </w:rPr>
        <w:t xml:space="preserve">Mae data o gyfrifiad 2021 yn dangos bod bron 96% o drigolion Clwstwr Gofal Sylfaenol De Meirionnydd yn Wyn-Prydeinig.  Yng Ngwynedd, mae 3.8% o’r trigolion yn Ddu, Asiaidd ac Ethnig Leiafrifol. </w:t>
      </w:r>
    </w:p>
    <w:p w14:paraId="49AB173B" w14:textId="77777777" w:rsidR="000B1CA5" w:rsidRPr="000B1CA5" w:rsidRDefault="000B1CA5" w:rsidP="000B1CA5"/>
    <w:p w14:paraId="43A708E7" w14:textId="77777777" w:rsidR="00A469EB" w:rsidRPr="00C6209B" w:rsidRDefault="00A469EB" w:rsidP="00C6209B">
      <w:pPr>
        <w:pStyle w:val="Heading1"/>
      </w:pPr>
      <w:bookmarkStart w:id="9" w:name="_Toc209789271"/>
      <w:r>
        <w:t>3. Asesiad o Wasanaethau Presennol</w:t>
      </w:r>
      <w:bookmarkEnd w:id="9"/>
      <w:r>
        <w:t xml:space="preserve"> </w:t>
      </w:r>
    </w:p>
    <w:p w14:paraId="7A0D50EB" w14:textId="77777777" w:rsidR="00535915" w:rsidRPr="003223FC" w:rsidRDefault="00535915" w:rsidP="003223FC">
      <w:pPr>
        <w:spacing w:line="240" w:lineRule="auto"/>
        <w:jc w:val="both"/>
        <w:rPr>
          <w:rFonts w:cstheme="minorHAnsi"/>
        </w:rPr>
      </w:pPr>
    </w:p>
    <w:p w14:paraId="6BE640C1" w14:textId="77777777" w:rsidR="0073122E" w:rsidRPr="003223FC" w:rsidRDefault="0073122E" w:rsidP="00C6209B">
      <w:pPr>
        <w:pStyle w:val="Heading2"/>
      </w:pPr>
      <w:bookmarkStart w:id="10" w:name="_Toc209789272"/>
      <w:r>
        <w:t xml:space="preserve">3.1 </w:t>
      </w:r>
      <w:proofErr w:type="spellStart"/>
      <w:r>
        <w:t>Ffurfweddiad</w:t>
      </w:r>
      <w:proofErr w:type="spellEnd"/>
      <w:r>
        <w:t xml:space="preserve"> Gwasanaeth (cyn i’r ward cleifion mewnol cael ei chau dros dro)</w:t>
      </w:r>
      <w:bookmarkEnd w:id="10"/>
      <w:r>
        <w:t xml:space="preserve"> </w:t>
      </w:r>
    </w:p>
    <w:p w14:paraId="7B4F0FD7" w14:textId="77777777" w:rsidR="00535915" w:rsidRPr="003223FC" w:rsidRDefault="00535915" w:rsidP="003223FC">
      <w:pPr>
        <w:spacing w:line="240" w:lineRule="auto"/>
        <w:jc w:val="both"/>
        <w:rPr>
          <w:rFonts w:cstheme="minorHAnsi"/>
        </w:rPr>
      </w:pPr>
    </w:p>
    <w:p w14:paraId="231FA252" w14:textId="77777777" w:rsidR="00BA55C3" w:rsidRPr="003223FC" w:rsidRDefault="00C61CFE" w:rsidP="003223FC">
      <w:pPr>
        <w:spacing w:line="240" w:lineRule="auto"/>
        <w:jc w:val="both"/>
        <w:rPr>
          <w:rFonts w:cstheme="minorHAnsi"/>
          <w:sz w:val="24"/>
          <w:szCs w:val="24"/>
        </w:rPr>
      </w:pPr>
      <w:r>
        <w:rPr>
          <w:sz w:val="24"/>
        </w:rPr>
        <w:t>Mae amrywiaeth o wasanaethau’n cael eu hariannu er mwyn eu darparu yn Ysbyty Tywyn, gan gynnwys gofal cleifion mewnol, gofal mân anafiadau, gofal sylfaenol a gwasanaethau cleifion allanol fel y nodir isod.</w:t>
      </w:r>
    </w:p>
    <w:p w14:paraId="0FA2D6F8" w14:textId="77777777" w:rsidR="000F4C20" w:rsidRPr="003223FC" w:rsidRDefault="00432B8D" w:rsidP="003223FC">
      <w:pPr>
        <w:jc w:val="both"/>
        <w:rPr>
          <w:rFonts w:cstheme="minorHAnsi"/>
        </w:rPr>
      </w:pPr>
      <w:r>
        <w:rPr>
          <w:sz w:val="24"/>
        </w:rPr>
        <w:t xml:space="preserve">Mae 3.1.1 i 3.2.5 yn amlinellu </w:t>
      </w:r>
      <w:proofErr w:type="spellStart"/>
      <w:r>
        <w:rPr>
          <w:sz w:val="24"/>
        </w:rPr>
        <w:t>ffurfweddiad</w:t>
      </w:r>
      <w:proofErr w:type="spellEnd"/>
      <w:r>
        <w:rPr>
          <w:sz w:val="24"/>
        </w:rPr>
        <w:t xml:space="preserve"> y gwasanaeth cyn i’r ward cleifion mewnol cael ei chau dros dro, ac mae adran 3.3 yn cynnwys manylion gwasanaeth interim i liniaru effaith y ward gaeedig.</w:t>
      </w:r>
    </w:p>
    <w:p w14:paraId="751D9DE4" w14:textId="77777777" w:rsidR="2DE09573" w:rsidRPr="00F12682" w:rsidRDefault="2DE09573" w:rsidP="003223FC">
      <w:pPr>
        <w:pStyle w:val="Heading3"/>
        <w:jc w:val="both"/>
        <w:rPr>
          <w:rFonts w:asciiTheme="minorHAnsi" w:hAnsiTheme="minorHAnsi" w:cstheme="minorHAnsi"/>
          <w:b/>
          <w:bCs/>
        </w:rPr>
      </w:pPr>
    </w:p>
    <w:p w14:paraId="0C3F1DB5" w14:textId="77777777" w:rsidR="00EB77FF" w:rsidRPr="003223FC" w:rsidRDefault="000F4C20" w:rsidP="00C6209B">
      <w:pPr>
        <w:pStyle w:val="Heading3"/>
      </w:pPr>
      <w:bookmarkStart w:id="11" w:name="_Toc209789273"/>
      <w:r>
        <w:t>3.1.1 Gwasanaethau Cleifion Mewnol</w:t>
      </w:r>
      <w:bookmarkEnd w:id="11"/>
    </w:p>
    <w:p w14:paraId="6C634F31" w14:textId="77777777" w:rsidR="2DE09573" w:rsidRPr="003223FC" w:rsidRDefault="2DE09573" w:rsidP="003223FC">
      <w:pPr>
        <w:jc w:val="both"/>
        <w:rPr>
          <w:rFonts w:cstheme="minorHAnsi"/>
        </w:rPr>
      </w:pPr>
    </w:p>
    <w:p w14:paraId="38E1EB9C" w14:textId="05DAE852" w:rsidR="005D087B" w:rsidRPr="003223FC" w:rsidRDefault="0086085F" w:rsidP="003223FC">
      <w:pPr>
        <w:jc w:val="both"/>
        <w:rPr>
          <w:rFonts w:cstheme="minorHAnsi"/>
          <w:sz w:val="24"/>
          <w:szCs w:val="24"/>
        </w:rPr>
      </w:pPr>
      <w:r>
        <w:rPr>
          <w:sz w:val="24"/>
        </w:rPr>
        <w:t xml:space="preserve">Mae Ward Dyfi Ysbyty Tywyn, yn ward cleifion mewnol sydd â 10 gwely ac mae’n ymroddedig i ddarparu gwasanaeth adsefydlu i gleifion o Dywyn a’r ardal gyfagos.  Darparwyd goruchwyliaeth feddygol ar gyfer y gwelyau hyn gan feddyg teulu lleol yn Nhywyn a oedd yn gyfrifol am gynnal rowndiau ward rheolaidd ar y safle a darparu cymorth o bell yn ôl yr angen. </w:t>
      </w:r>
    </w:p>
    <w:p w14:paraId="66D057DC" w14:textId="54CB7A23" w:rsidR="00B50DD1" w:rsidRPr="003223FC" w:rsidRDefault="00095004" w:rsidP="003223FC">
      <w:pPr>
        <w:jc w:val="both"/>
        <w:rPr>
          <w:rFonts w:cstheme="minorHAnsi"/>
          <w:sz w:val="24"/>
          <w:szCs w:val="24"/>
        </w:rPr>
      </w:pPr>
      <w:r>
        <w:rPr>
          <w:sz w:val="24"/>
        </w:rPr>
        <w:t xml:space="preserve">Mae’r </w:t>
      </w:r>
      <w:bookmarkStart w:id="12" w:name="_Int_VQMGB1lV"/>
      <w:r>
        <w:t>ward</w:t>
      </w:r>
      <w:bookmarkEnd w:id="12"/>
      <w:r>
        <w:rPr>
          <w:sz w:val="24"/>
        </w:rPr>
        <w:t xml:space="preserve"> yn cael ei chefnogi gan staff fferyllol a therapïau.  </w:t>
      </w:r>
      <w:r>
        <w:t xml:space="preserve">Mae nifer o'r gwasanaethau hyn </w:t>
      </w:r>
      <w:bookmarkStart w:id="13" w:name="_Int_wZy92xFS"/>
      <w:r>
        <w:t>yn</w:t>
      </w:r>
      <w:bookmarkEnd w:id="13"/>
      <w:r>
        <w:t xml:space="preserve"> cael eu rhannu ar draws ysbytai Tywyn a Dolgellau gan gynnwys fferylliaeth, ffisiotherapi a therapi galwedigaethol, sy'n ei gwneud yn ofynnol i staff deithio rhwng safleoedd gan leihau'r amser clinigol a'r presenoldeb sydd ar gael ar gyfer gofal cleifion, ac arwain at oedi wrth ryddhau cleifion ac oedi o ran llwybrau gofal.</w:t>
      </w:r>
    </w:p>
    <w:p w14:paraId="1EEE9D79" w14:textId="4A229C65" w:rsidR="006A5E86" w:rsidRPr="003223FC" w:rsidRDefault="006A5E86" w:rsidP="003223FC">
      <w:pPr>
        <w:jc w:val="both"/>
        <w:rPr>
          <w:rFonts w:cstheme="minorHAnsi"/>
          <w:sz w:val="24"/>
          <w:szCs w:val="24"/>
        </w:rPr>
      </w:pPr>
      <w:r>
        <w:rPr>
          <w:sz w:val="24"/>
        </w:rPr>
        <w:t>Mae heriau’r gweithlu, gan gynnwys recriwtio a chadw staff, wedi bod yn rhwystr i ddarparu gofal diogel o ansawdd yn Ysbyty Tywyn, gan arwain at gau Ward Dyfi dros dro ar 18 Ebrill 2023.</w:t>
      </w:r>
    </w:p>
    <w:p w14:paraId="431BF5A9" w14:textId="77777777" w:rsidR="6D0B459A" w:rsidRPr="003223FC" w:rsidRDefault="6D0B459A" w:rsidP="003223FC">
      <w:pPr>
        <w:pStyle w:val="Heading3"/>
        <w:jc w:val="both"/>
        <w:rPr>
          <w:rFonts w:asciiTheme="minorHAnsi" w:hAnsiTheme="minorHAnsi" w:cstheme="minorHAnsi"/>
          <w:b/>
          <w:bCs/>
          <w:color w:val="2E74B5" w:themeColor="accent5" w:themeShade="BF"/>
          <w:sz w:val="28"/>
          <w:szCs w:val="28"/>
        </w:rPr>
      </w:pPr>
    </w:p>
    <w:p w14:paraId="22AC31E8" w14:textId="77777777" w:rsidR="000F4C20" w:rsidRPr="003223FC" w:rsidRDefault="000F4C20" w:rsidP="00C6209B">
      <w:pPr>
        <w:pStyle w:val="Heading3"/>
      </w:pPr>
      <w:bookmarkStart w:id="14" w:name="_Toc209789274"/>
      <w:r>
        <w:t>3.1.2 Uned Mân Anafiadau</w:t>
      </w:r>
      <w:bookmarkEnd w:id="14"/>
    </w:p>
    <w:p w14:paraId="43035F22" w14:textId="77777777" w:rsidR="00C7127B" w:rsidRPr="003223FC" w:rsidRDefault="00C7127B" w:rsidP="003223FC">
      <w:pPr>
        <w:jc w:val="both"/>
        <w:rPr>
          <w:rFonts w:cstheme="minorHAnsi"/>
        </w:rPr>
      </w:pPr>
    </w:p>
    <w:p w14:paraId="73656A9F" w14:textId="77777777" w:rsidR="00D5533E" w:rsidRPr="003223FC" w:rsidRDefault="00D5533E" w:rsidP="003223FC">
      <w:pPr>
        <w:jc w:val="both"/>
        <w:rPr>
          <w:rFonts w:cstheme="minorHAnsi"/>
          <w:sz w:val="24"/>
          <w:szCs w:val="24"/>
        </w:rPr>
      </w:pPr>
      <w:r>
        <w:rPr>
          <w:sz w:val="24"/>
        </w:rPr>
        <w:lastRenderedPageBreak/>
        <w:t>Mae Uned Mân Anafiadau yn Ysbyty Cymunedol Tywyn, sydd ar gael i boblogaeth Tywyn a’r ardal gyfagos. Ym mis Mawrth 2020, caewyd yr Uned Mân Anafiadau yn Ysbyty Tywyn dros dro wrth i staff gael eu cyfuno ar y ward cleifion mewnol er mwyn gallu cynyddu nifer y gwelyau fel rhan o’r ymateb i Covid 19. Roedd yn ofynnol i staff yr Uned Mân Anafiadau gefnogi’r model hwn er mwyn gallu darparu lefelau staffio diogel. O ganlyniad uniongyrchol i Covid 19, roedd llai o staff cofrestredig gan Ysbyty Tywyn i gynnal dyletswydd broffesiynol a darparu gofal diogel ar y ward cleifion mewnol.  Roedd hyn yn golygu bod angen cau’r Uned Mân Anafiadau am gyfnod hir er mwyn gallu adleoli staff i’r ward.  Oherwydd heriau recriwtio i swyddi gwag ar gyfer y ward cleifion mewnol, nid oedd modd ailagor yr Uned Mân Anafiadau.</w:t>
      </w:r>
    </w:p>
    <w:p w14:paraId="14B85CB6" w14:textId="06A9BAD9" w:rsidR="00DD369D" w:rsidRPr="003223FC" w:rsidRDefault="00DD369D" w:rsidP="003223FC">
      <w:pPr>
        <w:jc w:val="both"/>
        <w:rPr>
          <w:rFonts w:cstheme="minorHAnsi"/>
          <w:sz w:val="24"/>
          <w:szCs w:val="24"/>
        </w:rPr>
      </w:pPr>
      <w:r>
        <w:rPr>
          <w:sz w:val="24"/>
        </w:rPr>
        <w:t>Ym mis Gorffennaf 2023, ar ôl i’r ward cleifion mewnol cael ei chau dros dro, roedd yr Uned Mân Anafiadau yn gallu ailagor 3 diwrnod yr wythnos. Mae hyn bellach wedi cynyddu i rhwng 08:00 a 20:00 5 diwrnod yr wythnos (gweler adran 3.3.2).</w:t>
      </w:r>
    </w:p>
    <w:p w14:paraId="7FC96AD6" w14:textId="77777777" w:rsidR="000F4C20" w:rsidRPr="003223FC" w:rsidRDefault="000F4C20" w:rsidP="00C6209B">
      <w:pPr>
        <w:pStyle w:val="Heading3"/>
      </w:pPr>
    </w:p>
    <w:p w14:paraId="6D1480D6" w14:textId="77777777" w:rsidR="000F4C20" w:rsidRPr="00C6209B" w:rsidRDefault="000F4C20" w:rsidP="00C6209B">
      <w:pPr>
        <w:pStyle w:val="Heading3"/>
        <w:rPr>
          <w:color w:val="2E74B5" w:themeColor="accent5" w:themeShade="BF"/>
        </w:rPr>
      </w:pPr>
      <w:bookmarkStart w:id="15" w:name="_Toc209789275"/>
      <w:r>
        <w:rPr>
          <w:color w:val="2E74B5" w:themeColor="accent5" w:themeShade="BF"/>
        </w:rPr>
        <w:t>3.1.3 Gofal Sylfaenol</w:t>
      </w:r>
      <w:bookmarkEnd w:id="15"/>
    </w:p>
    <w:p w14:paraId="469F7D90" w14:textId="77777777" w:rsidR="00C6209B" w:rsidRDefault="00C6209B" w:rsidP="003223FC">
      <w:pPr>
        <w:spacing w:line="252" w:lineRule="auto"/>
        <w:jc w:val="both"/>
        <w:rPr>
          <w:rFonts w:eastAsia="Calibri" w:cstheme="minorHAnsi"/>
          <w:sz w:val="24"/>
          <w:szCs w:val="24"/>
        </w:rPr>
      </w:pPr>
    </w:p>
    <w:p w14:paraId="6FA0E5D6" w14:textId="22BD1C6D" w:rsidR="00816487" w:rsidRPr="003223FC" w:rsidRDefault="277C029B" w:rsidP="003223FC">
      <w:pPr>
        <w:spacing w:line="252" w:lineRule="auto"/>
        <w:jc w:val="both"/>
        <w:rPr>
          <w:rFonts w:cstheme="minorHAnsi"/>
          <w:sz w:val="24"/>
          <w:szCs w:val="24"/>
        </w:rPr>
      </w:pPr>
      <w:r>
        <w:rPr>
          <w:sz w:val="24"/>
        </w:rPr>
        <w:t>Mae Canolfan Iechyd Tywyn wedi’i chyd-leoli ar safle Ysbyty Cymunedol Tywyn. Mae hon yn bractis a reolir gan y Bwrdd Iechyd sy’n darparu gwasanaethau gofal sylfaenol i boblogaeth Tywyn a’r cyffiniau. Ar hyn o bryd mae 5 meddyg teulu yn y practis sy’n rhoi cymorth i 5,356 o gleifion cofrestredig.  Mae hefyd 17,000 o breswylwyr dros dro yn ceisio cymorth meddygol yn ystod y flwyddyn, gyda’r galw’n cynyddu’n sylweddol yn ystod misoedd yr haf. Gall y preswylwyr dros dro gael eu gweld gan y tîm amlddisgyblaethol neu eu cyfeirio at wasanaethau eraill megis y fferyllfa gymunedol, yr ystafell driniaeth neu’r gwasanaeth mân anafiadau.</w:t>
      </w:r>
    </w:p>
    <w:p w14:paraId="0A9E2B7F" w14:textId="77777777" w:rsidR="21057DEF" w:rsidRPr="003223FC" w:rsidRDefault="21057DEF" w:rsidP="003223FC">
      <w:pPr>
        <w:spacing w:line="252" w:lineRule="auto"/>
        <w:jc w:val="both"/>
        <w:rPr>
          <w:rFonts w:eastAsia="Calibri" w:cstheme="minorHAnsi"/>
        </w:rPr>
      </w:pPr>
    </w:p>
    <w:p w14:paraId="70F75836" w14:textId="77777777" w:rsidR="000F4C20" w:rsidRPr="003223FC" w:rsidRDefault="000F4C20" w:rsidP="00C6209B">
      <w:pPr>
        <w:pStyle w:val="Heading3"/>
      </w:pPr>
      <w:bookmarkStart w:id="16" w:name="_Toc209789276"/>
      <w:r>
        <w:t>3.1.4 Nyrsio Ardal</w:t>
      </w:r>
      <w:bookmarkEnd w:id="16"/>
    </w:p>
    <w:p w14:paraId="5C000ED8" w14:textId="77777777" w:rsidR="6E76215E" w:rsidRPr="003223FC" w:rsidRDefault="6E76215E" w:rsidP="003223FC">
      <w:pPr>
        <w:jc w:val="both"/>
        <w:rPr>
          <w:rFonts w:cstheme="minorHAnsi"/>
        </w:rPr>
      </w:pPr>
    </w:p>
    <w:p w14:paraId="09465ECC" w14:textId="5001FC6B" w:rsidR="5E10AA1A" w:rsidRPr="003223FC" w:rsidRDefault="5E10AA1A" w:rsidP="003223FC">
      <w:pPr>
        <w:jc w:val="both"/>
        <w:rPr>
          <w:rFonts w:eastAsiaTheme="minorEastAsia" w:cstheme="minorHAnsi"/>
          <w:sz w:val="24"/>
          <w:szCs w:val="24"/>
        </w:rPr>
      </w:pPr>
      <w:bookmarkStart w:id="17" w:name="_Hlk206759491"/>
      <w:r>
        <w:rPr>
          <w:sz w:val="24"/>
        </w:rPr>
        <w:t xml:space="preserve">Ar hyn o bryd mae 113 o gleifion ar lwyth achosion Tîm Nyrsio Ardal Tywyn, sy’n cynnwys 14 o gleifion sy’n mynychu clinig gofal clwyfau gan nyrs ardal. Ar hyn o bryd, mae gan y tîm swydd wag ar gyfer Nyrs Gofrestredig Cyfwerth ag Amser Cyflawn 1.0. </w:t>
      </w:r>
      <w:bookmarkEnd w:id="17"/>
      <w:r>
        <w:rPr>
          <w:sz w:val="24"/>
        </w:rPr>
        <w:t xml:space="preserve">Mae’r tîm yn darparu gofal lliniarol a diwedd oes, gofal clwyfau, rheoli a chydlynu gofal cymhleth, rhoi cyffuriau, gofal ymataliaeth (rheoli’r bledren a’r coluddyn), tynnu gwaed, gofal llinell cathetr canolog sy’n cael ei osod yn berifferol (PICC) ac yn gweithio at ymestyn eu sgiliau i roi cyffuriau mewnwythiennol.  </w:t>
      </w:r>
      <w:bookmarkStart w:id="18" w:name="_Hlk201756895"/>
      <w:r>
        <w:rPr>
          <w:sz w:val="24"/>
        </w:rPr>
        <w:t xml:space="preserve">Mae tîm Nyrsio Ardal Tywyn wedi’i leoli ar safle Ysbyty Tywyn fel rhan o’r tîm Adnoddau Cymunedol sy’n darparu gofal o ansawdd uchel sy’n canolbwyntio ar y claf mewn amrywiaeth o leoliadau. Mae’r tîm yn Nhywyn yn darparu gwasanaeth llanw rhwng 8am ac 8pm, 7 diwrnod yr wythnos gyda’r Tîm Nyrsio Ardal y tu allan i oriau swyddfa (sydd wedi’i leoli yn Alltwen) ar gael ar gyfer gofal nyrsio ardal yn ystod y nos. </w:t>
      </w:r>
    </w:p>
    <w:bookmarkEnd w:id="18"/>
    <w:p w14:paraId="6BAF61EB" w14:textId="061B3C42" w:rsidR="3C045334" w:rsidRPr="003223FC" w:rsidRDefault="48DE8BDB" w:rsidP="003223FC">
      <w:pPr>
        <w:spacing w:after="0" w:line="276" w:lineRule="auto"/>
        <w:jc w:val="both"/>
        <w:rPr>
          <w:rFonts w:eastAsiaTheme="minorEastAsia" w:cstheme="minorHAnsi"/>
          <w:sz w:val="24"/>
          <w:szCs w:val="24"/>
        </w:rPr>
      </w:pPr>
      <w:r>
        <w:rPr>
          <w:sz w:val="24"/>
        </w:rPr>
        <w:t xml:space="preserve">Mae’r Gwasanaeth Nyrsio Ardal yn un pwynt cyswllt i bobl gael mynediad at wasanaethau nyrsio cyffredinol cymunedol yn y cartref. Maent yn darparu gofal drwy weithlu nyrsio medrus, cofrestredig a </w:t>
      </w:r>
      <w:bookmarkStart w:id="19" w:name="_Int_i5wQgA4F"/>
      <w:r>
        <w:t>phriodol</w:t>
      </w:r>
      <w:bookmarkEnd w:id="19"/>
      <w:r>
        <w:t>, sy’n darparu amrywiaeth o wasanaethau sy’n deg ac yn hygyrch.</w:t>
      </w:r>
      <w:r>
        <w:rPr>
          <w:sz w:val="24"/>
        </w:rPr>
        <w:t xml:space="preserve"> </w:t>
      </w:r>
      <w:bookmarkStart w:id="20" w:name="_Int_8Ic9biUC"/>
      <w:r>
        <w:rPr>
          <w:sz w:val="24"/>
        </w:rPr>
        <w:t xml:space="preserve"> </w:t>
      </w:r>
      <w:bookmarkEnd w:id="20"/>
      <w:r>
        <w:rPr>
          <w:sz w:val="24"/>
        </w:rPr>
        <w:lastRenderedPageBreak/>
        <w:t xml:space="preserve">Yn bennaf maen nhw’n gweld cleifion sy’n cael eu hystyried yn gaeth i’r tŷ, gan hybu iechyd, darparu cymorth yn ystod salwch, hyrwyddo a chynyddu annibyniaeth, adferiad, a/neu gamau terfynol bywyd.  Mae’r Gwasanaeth Nyrsio Ardal yn arwain ac yn darparu gofal yng nghartrefi cleifion, cartrefi preswyl a gofal, clinigau ac mewn ysbytai: Mae </w:t>
      </w:r>
      <w:r>
        <w:rPr>
          <w:b/>
          <w:sz w:val="24"/>
        </w:rPr>
        <w:t>gofal diwedd oes</w:t>
      </w:r>
      <w:r>
        <w:rPr>
          <w:sz w:val="24"/>
        </w:rPr>
        <w:t xml:space="preserve"> yn Nhywyn a’r ardal gyfagos yn cael ei darparu gan y Tîm Nyrsio Ardal a gefnogir gan y Tîm Adnoddau Cymunedol sy’n cynnwys y gwasanaeth meddygon teulu, Nyrsio Ardal, Gofal Lliniarol Arbenigol, Tîm Tuag Adref, Cartrefi Nyrsio a Phreswyl, Awdurdod Lleol, Therapïau a Fferylliaeth.</w:t>
      </w:r>
    </w:p>
    <w:p w14:paraId="424C5BD9" w14:textId="77777777" w:rsidR="3C045334" w:rsidRPr="003223FC" w:rsidRDefault="3C045334" w:rsidP="003223FC">
      <w:pPr>
        <w:spacing w:after="0" w:line="276" w:lineRule="auto"/>
        <w:jc w:val="both"/>
        <w:rPr>
          <w:rFonts w:eastAsiaTheme="minorEastAsia" w:cstheme="minorHAnsi"/>
        </w:rPr>
      </w:pPr>
      <w:r>
        <w:t xml:space="preserve"> </w:t>
      </w:r>
    </w:p>
    <w:p w14:paraId="066C67D5" w14:textId="77777777" w:rsidR="000F4C20" w:rsidRPr="003223FC" w:rsidRDefault="000F4C20" w:rsidP="00C6209B">
      <w:pPr>
        <w:pStyle w:val="Heading3"/>
      </w:pPr>
      <w:bookmarkStart w:id="21" w:name="_Toc209789277"/>
      <w:r>
        <w:t>3.1.5 Gwasanaethau Cleifion Allanol</w:t>
      </w:r>
      <w:bookmarkEnd w:id="21"/>
    </w:p>
    <w:p w14:paraId="07D7FB3F" w14:textId="77777777" w:rsidR="00B73CF9" w:rsidRPr="003223FC" w:rsidRDefault="00B73CF9" w:rsidP="003223FC">
      <w:pPr>
        <w:jc w:val="both"/>
        <w:rPr>
          <w:rFonts w:cstheme="minorHAnsi"/>
          <w:color w:val="2E74B5" w:themeColor="accent5" w:themeShade="BF"/>
        </w:rPr>
      </w:pPr>
    </w:p>
    <w:p w14:paraId="03CE6174" w14:textId="653F3C23" w:rsidR="00B73CF9" w:rsidRPr="003223FC" w:rsidRDefault="00BE5B50" w:rsidP="003223FC">
      <w:pPr>
        <w:spacing w:line="276" w:lineRule="auto"/>
        <w:jc w:val="both"/>
        <w:rPr>
          <w:rFonts w:cstheme="minorHAnsi"/>
          <w:sz w:val="24"/>
          <w:szCs w:val="24"/>
        </w:rPr>
      </w:pPr>
      <w:r>
        <w:rPr>
          <w:sz w:val="24"/>
        </w:rPr>
        <w:t xml:space="preserve">Mae amrywiaeth o glinigau cleifion allanol yn cael eu darparu o fewn yr Adran Cleifion Allanol yn Ysbyty Tywyn.  Mae’r rhain yn cynnwys iechyd corfforol, bydwreigiaeth, ac iechyd meddwl (gweler Atodiad A).  Darperir y gwasanaethau hyn gan gymysgedd o Fwrdd Iechyd Prifysgol Betsi Cadwaladr ac ymgynghorwyr gwadd o’r Bwrdd Iechyd Prifysgol Hywel Dda cyfagos. </w:t>
      </w:r>
    </w:p>
    <w:p w14:paraId="1F7D5025" w14:textId="17EB2B90" w:rsidR="00570FCC" w:rsidRPr="003223FC" w:rsidRDefault="006107EB" w:rsidP="003223FC">
      <w:pPr>
        <w:spacing w:line="276" w:lineRule="auto"/>
        <w:jc w:val="both"/>
        <w:rPr>
          <w:rFonts w:cstheme="minorHAnsi"/>
          <w:sz w:val="24"/>
          <w:szCs w:val="24"/>
        </w:rPr>
      </w:pPr>
      <w:r>
        <w:rPr>
          <w:sz w:val="24"/>
        </w:rPr>
        <w:t>Mae’r gwasanaeth radioleg yn darparu gwasanaeth pelydr-x wythnosol o fewn yr Adran Cleifion Allanol yn Ysbyty Cymunedol Tywyn, sy’n cefnogi gwasanaethau cleifion allanol, gwasanaethau cleifion mewnol a’r Uned Mân Anafiadau.</w:t>
      </w:r>
    </w:p>
    <w:p w14:paraId="25786D57" w14:textId="77777777" w:rsidR="0037727F" w:rsidRPr="003223FC" w:rsidRDefault="0037727F" w:rsidP="003223FC">
      <w:pPr>
        <w:jc w:val="both"/>
        <w:rPr>
          <w:rFonts w:cstheme="minorHAnsi"/>
        </w:rPr>
      </w:pPr>
    </w:p>
    <w:p w14:paraId="18076A8A" w14:textId="77777777" w:rsidR="00796D97" w:rsidRPr="003223FC" w:rsidRDefault="00796D97" w:rsidP="00C6209B">
      <w:pPr>
        <w:pStyle w:val="Heading2"/>
      </w:pPr>
      <w:bookmarkStart w:id="22" w:name="_Toc209789278"/>
      <w:bookmarkStart w:id="23" w:name="_Hlk201155629"/>
      <w:r>
        <w:t>3.2 Data Gweithgarwch</w:t>
      </w:r>
      <w:bookmarkEnd w:id="22"/>
      <w:r>
        <w:t xml:space="preserve"> </w:t>
      </w:r>
    </w:p>
    <w:p w14:paraId="6F8EF1FE" w14:textId="77777777" w:rsidR="0069391D" w:rsidRPr="003223FC" w:rsidRDefault="0069391D" w:rsidP="003223FC">
      <w:pPr>
        <w:jc w:val="both"/>
        <w:rPr>
          <w:rFonts w:cstheme="minorHAnsi"/>
        </w:rPr>
      </w:pPr>
    </w:p>
    <w:p w14:paraId="59E69083" w14:textId="45816814" w:rsidR="0069391D" w:rsidRPr="003223FC" w:rsidRDefault="00014FD6" w:rsidP="003223FC">
      <w:pPr>
        <w:spacing w:line="276" w:lineRule="auto"/>
        <w:jc w:val="both"/>
        <w:rPr>
          <w:rFonts w:cstheme="minorHAnsi"/>
          <w:sz w:val="24"/>
          <w:szCs w:val="24"/>
        </w:rPr>
      </w:pPr>
      <w:r>
        <w:t>Mae data a gasglwyd hyd at</w:t>
      </w:r>
      <w:r>
        <w:rPr>
          <w:sz w:val="24"/>
        </w:rPr>
        <w:t xml:space="preserve"> </w:t>
      </w:r>
      <w:bookmarkStart w:id="24" w:name="_Int_eu4WiC7h"/>
      <w:r>
        <w:rPr>
          <w:b/>
          <w:sz w:val="24"/>
        </w:rPr>
        <w:t>31</w:t>
      </w:r>
      <w:bookmarkEnd w:id="24"/>
      <w:r>
        <w:rPr>
          <w:b/>
          <w:sz w:val="24"/>
        </w:rPr>
        <w:t xml:space="preserve"> Mawrth 2023</w:t>
      </w:r>
      <w:r>
        <w:t xml:space="preserve"> yn disgrifio gweithgarwch gwasanaeth ar gyfer y ward cleifion mewnol a’r gwasanaeth mân anafiadau (gweler 3.2.3 a 3.2.7).</w:t>
      </w:r>
      <w:r>
        <w:rPr>
          <w:sz w:val="24"/>
        </w:rPr>
        <w:t xml:space="preserve">  Mae data cleifion mewnol yn adlewyrchu’r gweithgarwch a oedd yn bodoli cyn cau Ward Dyfi dros dro ym mis Ebrill 2023, a chofnodir unrhyw weithgarwch dilynol o ran cleifion mewnol o dan Ysbyty Dolgellau.  Mae data mwy diweddar ar gyfer yr uned mân anafiadau ar gael yn adran 3.3.2.</w:t>
      </w:r>
    </w:p>
    <w:p w14:paraId="7D42D983" w14:textId="77777777" w:rsidR="00D43920" w:rsidRPr="003223FC" w:rsidRDefault="00D43920" w:rsidP="003223FC">
      <w:pPr>
        <w:spacing w:line="276" w:lineRule="auto"/>
        <w:jc w:val="both"/>
        <w:rPr>
          <w:rFonts w:cstheme="minorHAnsi"/>
        </w:rPr>
      </w:pPr>
    </w:p>
    <w:p w14:paraId="089F7453" w14:textId="77777777" w:rsidR="00D43920" w:rsidRPr="003223FC" w:rsidRDefault="00C6209B" w:rsidP="00C6209B">
      <w:pPr>
        <w:pStyle w:val="Heading3"/>
        <w:rPr>
          <w:color w:val="2F5496" w:themeColor="accent1" w:themeShade="BF"/>
        </w:rPr>
      </w:pPr>
      <w:bookmarkStart w:id="25" w:name="_Toc209789279"/>
      <w:r>
        <w:t>3.2.1 Derbyniadau Cleifion Mewnol</w:t>
      </w:r>
      <w:bookmarkEnd w:id="25"/>
    </w:p>
    <w:p w14:paraId="683E3FD5" w14:textId="77777777" w:rsidR="00947B84" w:rsidRPr="003223FC" w:rsidRDefault="00947B84" w:rsidP="003223FC">
      <w:pPr>
        <w:jc w:val="both"/>
        <w:rPr>
          <w:rFonts w:cstheme="minorHAnsi"/>
        </w:rPr>
      </w:pPr>
    </w:p>
    <w:p w14:paraId="3723CA9C" w14:textId="1BFF15A1" w:rsidR="00E16EE5" w:rsidRDefault="00947B84" w:rsidP="003223FC">
      <w:pPr>
        <w:spacing w:line="276" w:lineRule="auto"/>
        <w:jc w:val="both"/>
        <w:rPr>
          <w:rFonts w:cstheme="minorHAnsi"/>
          <w:sz w:val="24"/>
          <w:szCs w:val="24"/>
        </w:rPr>
      </w:pPr>
      <w:r>
        <w:rPr>
          <w:sz w:val="24"/>
        </w:rPr>
        <w:t xml:space="preserve">Rhwng mis Ebrill 2022 a mis Mawrth 2023, derbyniwyd 92 o gleifion i Ward Dyfi, Ysbyty Tywyn. </w:t>
      </w:r>
    </w:p>
    <w:p w14:paraId="7320A2A7" w14:textId="23ED7B7C" w:rsidR="00947B84" w:rsidRPr="003223FC" w:rsidRDefault="6FA1457C" w:rsidP="003223FC">
      <w:pPr>
        <w:spacing w:line="276" w:lineRule="auto"/>
        <w:jc w:val="both"/>
        <w:rPr>
          <w:rFonts w:eastAsia="Arial" w:cstheme="minorHAnsi"/>
          <w:sz w:val="24"/>
          <w:szCs w:val="24"/>
        </w:rPr>
      </w:pPr>
      <w:r>
        <w:rPr>
          <w:sz w:val="24"/>
        </w:rPr>
        <w:t>Roedd 90.2% o gleifion wedi eu trosglwyddo o ysbytai eraill (mae hyn yn cynnwys trosglwyddiadau o ysbytai Bwrdd Iechyd Prifysgol Betsi Cadwaladr ac ysbytai y tu allan i’r ardal, megis Bronglais).  Derbyniwyd 6.5% o gleifion drwy lwybr y meddyg teulu a derbyniwyd y 3.2% a oedd yn weddill fel ‘Brys – Arall’.</w:t>
      </w:r>
    </w:p>
    <w:p w14:paraId="460CD4A8" w14:textId="77777777" w:rsidR="5D14F595" w:rsidRPr="003223FC" w:rsidRDefault="5D14F595" w:rsidP="003223FC">
      <w:pPr>
        <w:spacing w:line="276" w:lineRule="auto"/>
        <w:jc w:val="both"/>
        <w:rPr>
          <w:rFonts w:cstheme="minorHAnsi"/>
          <w:sz w:val="24"/>
          <w:szCs w:val="24"/>
        </w:rPr>
      </w:pPr>
    </w:p>
    <w:tbl>
      <w:tblPr>
        <w:tblW w:w="8755" w:type="dxa"/>
        <w:jc w:val="center"/>
        <w:tblCellMar>
          <w:left w:w="0" w:type="dxa"/>
          <w:right w:w="0" w:type="dxa"/>
        </w:tblCellMar>
        <w:tblLook w:val="0420" w:firstRow="1" w:lastRow="0" w:firstColumn="0" w:lastColumn="0" w:noHBand="0" w:noVBand="1"/>
      </w:tblPr>
      <w:tblGrid>
        <w:gridCol w:w="4690"/>
        <w:gridCol w:w="4065"/>
      </w:tblGrid>
      <w:tr w:rsidR="0041168A" w:rsidRPr="003223FC" w14:paraId="7651C70D" w14:textId="77777777" w:rsidTr="00F12682">
        <w:trPr>
          <w:trHeight w:val="535"/>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02060"/>
            <w:tcMar>
              <w:top w:w="72" w:type="dxa"/>
              <w:left w:w="144" w:type="dxa"/>
              <w:bottom w:w="72" w:type="dxa"/>
              <w:right w:w="144" w:type="dxa"/>
            </w:tcMar>
            <w:vAlign w:val="center"/>
            <w:hideMark/>
          </w:tcPr>
          <w:p w14:paraId="754711C3" w14:textId="77777777" w:rsidR="0041168A" w:rsidRPr="003223FC" w:rsidRDefault="0041168A" w:rsidP="00F12682">
            <w:pPr>
              <w:spacing w:line="276" w:lineRule="auto"/>
              <w:jc w:val="center"/>
              <w:rPr>
                <w:rFonts w:cstheme="minorHAnsi"/>
                <w:sz w:val="24"/>
                <w:szCs w:val="24"/>
              </w:rPr>
            </w:pPr>
            <w:r>
              <w:rPr>
                <w:b/>
                <w:sz w:val="24"/>
              </w:rPr>
              <w:lastRenderedPageBreak/>
              <w:t>Ffynhonnell Derbyn</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02060"/>
            <w:tcMar>
              <w:top w:w="72" w:type="dxa"/>
              <w:left w:w="144" w:type="dxa"/>
              <w:bottom w:w="72" w:type="dxa"/>
              <w:right w:w="144" w:type="dxa"/>
            </w:tcMar>
            <w:vAlign w:val="center"/>
            <w:hideMark/>
          </w:tcPr>
          <w:p w14:paraId="428152C9" w14:textId="0363F59E" w:rsidR="0041168A" w:rsidRPr="003223FC" w:rsidRDefault="0041168A" w:rsidP="00F12682">
            <w:pPr>
              <w:spacing w:after="0" w:line="276" w:lineRule="auto"/>
              <w:jc w:val="center"/>
              <w:rPr>
                <w:rFonts w:cstheme="minorHAnsi"/>
                <w:sz w:val="24"/>
                <w:szCs w:val="24"/>
              </w:rPr>
            </w:pPr>
            <w:r>
              <w:rPr>
                <w:b/>
                <w:sz w:val="24"/>
              </w:rPr>
              <w:t>Cyfanswm (Ebrill 22-Mawrth 23)</w:t>
            </w:r>
          </w:p>
        </w:tc>
      </w:tr>
      <w:tr w:rsidR="0041168A" w:rsidRPr="003223FC" w14:paraId="2A0D34FF" w14:textId="77777777" w:rsidTr="00F12682">
        <w:trPr>
          <w:trHeight w:val="398"/>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3A4E3C5A" w14:textId="77777777" w:rsidR="0041168A" w:rsidRPr="003223FC" w:rsidRDefault="4C6BB26C" w:rsidP="00F12682">
            <w:pPr>
              <w:jc w:val="center"/>
              <w:rPr>
                <w:rFonts w:cstheme="minorHAnsi"/>
                <w:sz w:val="24"/>
                <w:szCs w:val="24"/>
              </w:rPr>
            </w:pPr>
            <w:r>
              <w:rPr>
                <w:sz w:val="24"/>
              </w:rPr>
              <w:t>Trosglwyddiadau</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666E21A2" w14:textId="77777777" w:rsidR="0041168A" w:rsidRPr="003223FC" w:rsidRDefault="542E8742" w:rsidP="00F12682">
            <w:pPr>
              <w:jc w:val="center"/>
              <w:rPr>
                <w:rFonts w:cstheme="minorHAnsi"/>
                <w:sz w:val="24"/>
                <w:szCs w:val="24"/>
              </w:rPr>
            </w:pPr>
            <w:r>
              <w:rPr>
                <w:sz w:val="24"/>
              </w:rPr>
              <w:t>83 (90.2%)</w:t>
            </w:r>
          </w:p>
        </w:tc>
      </w:tr>
      <w:tr w:rsidR="0041168A" w:rsidRPr="003223FC" w14:paraId="2E39871E" w14:textId="77777777" w:rsidTr="00F12682">
        <w:trPr>
          <w:trHeight w:val="350"/>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57B6D8C0" w14:textId="108298F1" w:rsidR="0041168A" w:rsidRPr="003223FC" w:rsidRDefault="00B50DD1" w:rsidP="00F12682">
            <w:pPr>
              <w:jc w:val="center"/>
              <w:rPr>
                <w:rFonts w:cstheme="minorHAnsi"/>
                <w:sz w:val="24"/>
                <w:szCs w:val="24"/>
              </w:rPr>
            </w:pPr>
            <w:r>
              <w:rPr>
                <w:sz w:val="24"/>
              </w:rPr>
              <w:t>Argyfwng</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1CA62DD8" w14:textId="77777777" w:rsidR="0041168A" w:rsidRPr="003223FC" w:rsidRDefault="5881FF4F" w:rsidP="00F12682">
            <w:pPr>
              <w:jc w:val="center"/>
              <w:rPr>
                <w:rFonts w:cstheme="minorHAnsi"/>
                <w:sz w:val="24"/>
                <w:szCs w:val="24"/>
              </w:rPr>
            </w:pPr>
            <w:r>
              <w:rPr>
                <w:sz w:val="24"/>
              </w:rPr>
              <w:t>3 (3.2%)</w:t>
            </w:r>
          </w:p>
        </w:tc>
      </w:tr>
      <w:tr w:rsidR="0041168A" w:rsidRPr="003223FC" w14:paraId="6E652EA4" w14:textId="77777777" w:rsidTr="00F12682">
        <w:trPr>
          <w:trHeight w:val="226"/>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700166F5" w14:textId="77777777" w:rsidR="0041168A" w:rsidRPr="003223FC" w:rsidRDefault="0041168A" w:rsidP="00F12682">
            <w:pPr>
              <w:jc w:val="center"/>
              <w:rPr>
                <w:rFonts w:cstheme="minorHAnsi"/>
                <w:sz w:val="24"/>
                <w:szCs w:val="24"/>
              </w:rPr>
            </w:pPr>
            <w:r>
              <w:rPr>
                <w:sz w:val="24"/>
              </w:rPr>
              <w:t>Meddyg Teulu</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00D7B5C6" w14:textId="77777777" w:rsidR="0041168A" w:rsidRPr="003223FC" w:rsidRDefault="01FC05C2" w:rsidP="00F12682">
            <w:pPr>
              <w:jc w:val="center"/>
              <w:rPr>
                <w:rFonts w:cstheme="minorHAnsi"/>
                <w:sz w:val="24"/>
                <w:szCs w:val="24"/>
              </w:rPr>
            </w:pPr>
            <w:r>
              <w:rPr>
                <w:sz w:val="24"/>
              </w:rPr>
              <w:t xml:space="preserve">6 (6.5%) </w:t>
            </w:r>
          </w:p>
        </w:tc>
      </w:tr>
      <w:tr w:rsidR="0041168A" w:rsidRPr="003223FC" w14:paraId="098E503F" w14:textId="77777777" w:rsidTr="00F12682">
        <w:trPr>
          <w:trHeight w:val="226"/>
          <w:jc w:val="center"/>
        </w:trPr>
        <w:tc>
          <w:tcPr>
            <w:tcW w:w="469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3ABB2EE2" w14:textId="77777777" w:rsidR="0041168A" w:rsidRPr="003223FC" w:rsidRDefault="0041168A" w:rsidP="00F12682">
            <w:pPr>
              <w:jc w:val="center"/>
              <w:rPr>
                <w:rFonts w:cstheme="minorHAnsi"/>
                <w:sz w:val="24"/>
                <w:szCs w:val="24"/>
              </w:rPr>
            </w:pPr>
            <w:r>
              <w:rPr>
                <w:sz w:val="24"/>
              </w:rPr>
              <w:t>Cyfanswm</w:t>
            </w:r>
          </w:p>
        </w:tc>
        <w:tc>
          <w:tcPr>
            <w:tcW w:w="406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72" w:type="dxa"/>
              <w:left w:w="144" w:type="dxa"/>
              <w:bottom w:w="72" w:type="dxa"/>
              <w:right w:w="144" w:type="dxa"/>
            </w:tcMar>
            <w:vAlign w:val="center"/>
            <w:hideMark/>
          </w:tcPr>
          <w:p w14:paraId="3A02694C" w14:textId="77777777" w:rsidR="0041168A" w:rsidRPr="003223FC" w:rsidRDefault="7466B5B3" w:rsidP="00F12682">
            <w:pPr>
              <w:jc w:val="center"/>
              <w:rPr>
                <w:rFonts w:cstheme="minorHAnsi"/>
                <w:sz w:val="24"/>
                <w:szCs w:val="24"/>
              </w:rPr>
            </w:pPr>
            <w:r>
              <w:rPr>
                <w:sz w:val="24"/>
              </w:rPr>
              <w:t>92</w:t>
            </w:r>
          </w:p>
        </w:tc>
      </w:tr>
    </w:tbl>
    <w:p w14:paraId="33A926E0" w14:textId="77777777" w:rsidR="5D14F595" w:rsidRPr="003223FC" w:rsidRDefault="5D14F595" w:rsidP="003223FC">
      <w:pPr>
        <w:pStyle w:val="Heading3"/>
        <w:jc w:val="both"/>
        <w:rPr>
          <w:rFonts w:asciiTheme="minorHAnsi" w:hAnsiTheme="minorHAnsi" w:cstheme="minorHAnsi"/>
          <w:b/>
          <w:bCs/>
          <w:color w:val="2E74B5" w:themeColor="accent5" w:themeShade="BF"/>
          <w:sz w:val="28"/>
          <w:szCs w:val="28"/>
        </w:rPr>
      </w:pPr>
    </w:p>
    <w:p w14:paraId="7B453CBB" w14:textId="77777777" w:rsidR="001A628D" w:rsidRDefault="001A628D" w:rsidP="00C6209B">
      <w:pPr>
        <w:pStyle w:val="Heading3"/>
      </w:pPr>
      <w:bookmarkStart w:id="26" w:name="_Toc209789280"/>
      <w:r>
        <w:t>3.2.2 Ffynhonnell derbyn o Ysbytai Bwrdd Iechyd Prifysgol Betsi Cadwaladr (Ebrill 2022 - Mawrth 2023)</w:t>
      </w:r>
      <w:bookmarkEnd w:id="26"/>
    </w:p>
    <w:p w14:paraId="2A37DE93" w14:textId="77777777" w:rsidR="00903348" w:rsidRDefault="00903348" w:rsidP="00903348"/>
    <w:p w14:paraId="3C6284FE" w14:textId="3AABE30C" w:rsidR="00903348" w:rsidRPr="00903348" w:rsidRDefault="00903348" w:rsidP="00903348">
      <w:pPr>
        <w:spacing w:line="276" w:lineRule="auto"/>
        <w:jc w:val="both"/>
        <w:rPr>
          <w:sz w:val="24"/>
          <w:szCs w:val="24"/>
        </w:rPr>
      </w:pPr>
      <w:r>
        <w:rPr>
          <w:sz w:val="24"/>
        </w:rPr>
        <w:t xml:space="preserve">O’r 83 claf a drosglwyddwyd i Dywyn o ysbytai eraill, derbyniwyd 16 o ysbyty arall Bwrdd Iechyd Prifysgol Betsi Cadwaladr, a chafodd y 67 arall eu trosglwyddo o Ysbyty Bronglais. Mae’r tabl isod yn amlinellu’r ysbytai a’r wardiau penodol ym Mwrdd Iechyd Prifysgol Betsi Cadwaladr yr oedd y cleifion hyn wedi’u lleoli cyn iddynt gael eu derbyn i Dywyn.  </w:t>
      </w:r>
    </w:p>
    <w:tbl>
      <w:tblPr>
        <w:tblStyle w:val="TableGrid"/>
        <w:tblW w:w="10107" w:type="dxa"/>
        <w:tblLook w:val="04A0" w:firstRow="1" w:lastRow="0" w:firstColumn="1" w:lastColumn="0" w:noHBand="0" w:noVBand="1"/>
      </w:tblPr>
      <w:tblGrid>
        <w:gridCol w:w="3368"/>
        <w:gridCol w:w="3368"/>
        <w:gridCol w:w="3371"/>
      </w:tblGrid>
      <w:tr w:rsidR="008455B1" w14:paraId="21156D3F" w14:textId="77777777" w:rsidTr="008455B1">
        <w:trPr>
          <w:trHeight w:val="377"/>
        </w:trPr>
        <w:tc>
          <w:tcPr>
            <w:tcW w:w="3368" w:type="dxa"/>
            <w:shd w:val="clear" w:color="auto" w:fill="D9E2F3" w:themeFill="accent1" w:themeFillTint="33"/>
            <w:vAlign w:val="center"/>
          </w:tcPr>
          <w:p w14:paraId="2A94EB14" w14:textId="77777777" w:rsidR="008455B1" w:rsidRDefault="008455B1" w:rsidP="008455B1">
            <w:pPr>
              <w:jc w:val="center"/>
            </w:pPr>
            <w:r>
              <w:rPr>
                <w:b/>
                <w:color w:val="000000"/>
                <w:sz w:val="24"/>
              </w:rPr>
              <w:t>Ysbyty Blaenorol</w:t>
            </w:r>
          </w:p>
        </w:tc>
        <w:tc>
          <w:tcPr>
            <w:tcW w:w="3368" w:type="dxa"/>
            <w:shd w:val="clear" w:color="auto" w:fill="D9E2F3" w:themeFill="accent1" w:themeFillTint="33"/>
            <w:vAlign w:val="center"/>
          </w:tcPr>
          <w:p w14:paraId="2E0B19D6" w14:textId="77777777" w:rsidR="008455B1" w:rsidRDefault="008455B1" w:rsidP="008455B1">
            <w:pPr>
              <w:jc w:val="center"/>
            </w:pPr>
            <w:r>
              <w:rPr>
                <w:b/>
                <w:color w:val="000000"/>
                <w:sz w:val="24"/>
              </w:rPr>
              <w:t>Ward Flaenorol</w:t>
            </w:r>
          </w:p>
        </w:tc>
        <w:tc>
          <w:tcPr>
            <w:tcW w:w="3371" w:type="dxa"/>
            <w:shd w:val="clear" w:color="auto" w:fill="D9E2F3" w:themeFill="accent1" w:themeFillTint="33"/>
            <w:vAlign w:val="center"/>
          </w:tcPr>
          <w:p w14:paraId="7AEAE9BA" w14:textId="77777777" w:rsidR="008455B1" w:rsidRDefault="008455B1" w:rsidP="008455B1">
            <w:pPr>
              <w:jc w:val="center"/>
            </w:pPr>
            <w:r>
              <w:rPr>
                <w:b/>
                <w:color w:val="000000"/>
                <w:sz w:val="24"/>
              </w:rPr>
              <w:t>Trosglwyddiadau</w:t>
            </w:r>
          </w:p>
        </w:tc>
      </w:tr>
      <w:tr w:rsidR="008455B1" w14:paraId="391584AF" w14:textId="77777777" w:rsidTr="008455B1">
        <w:trPr>
          <w:trHeight w:val="776"/>
        </w:trPr>
        <w:tc>
          <w:tcPr>
            <w:tcW w:w="3368" w:type="dxa"/>
            <w:vAlign w:val="center"/>
          </w:tcPr>
          <w:p w14:paraId="4E0CDA49" w14:textId="6F321900" w:rsidR="008455B1" w:rsidRDefault="008455B1" w:rsidP="008455B1">
            <w:pPr>
              <w:jc w:val="center"/>
            </w:pPr>
            <w:r>
              <w:rPr>
                <w:color w:val="000000"/>
                <w:sz w:val="24"/>
              </w:rPr>
              <w:t>YSBYTY CYMUNEDOL DOLGELLAU A’R BERMO</w:t>
            </w:r>
          </w:p>
        </w:tc>
        <w:tc>
          <w:tcPr>
            <w:tcW w:w="3368" w:type="dxa"/>
            <w:vAlign w:val="center"/>
          </w:tcPr>
          <w:p w14:paraId="5E1EF889" w14:textId="77777777" w:rsidR="008455B1" w:rsidRDefault="008455B1" w:rsidP="008455B1">
            <w:pPr>
              <w:jc w:val="center"/>
            </w:pPr>
            <w:r>
              <w:rPr>
                <w:color w:val="000000"/>
                <w:sz w:val="24"/>
              </w:rPr>
              <w:t>Ward Cader</w:t>
            </w:r>
          </w:p>
        </w:tc>
        <w:tc>
          <w:tcPr>
            <w:tcW w:w="3371" w:type="dxa"/>
            <w:vAlign w:val="center"/>
          </w:tcPr>
          <w:p w14:paraId="65318DB0" w14:textId="77777777" w:rsidR="008455B1" w:rsidRDefault="008455B1" w:rsidP="008455B1">
            <w:pPr>
              <w:jc w:val="center"/>
            </w:pPr>
            <w:r>
              <w:rPr>
                <w:color w:val="000000"/>
                <w:sz w:val="24"/>
              </w:rPr>
              <w:t>3</w:t>
            </w:r>
          </w:p>
        </w:tc>
      </w:tr>
      <w:tr w:rsidR="008455B1" w14:paraId="708E256D" w14:textId="77777777" w:rsidTr="008455B1">
        <w:trPr>
          <w:trHeight w:val="377"/>
        </w:trPr>
        <w:tc>
          <w:tcPr>
            <w:tcW w:w="3368" w:type="dxa"/>
            <w:vMerge w:val="restart"/>
            <w:vAlign w:val="center"/>
          </w:tcPr>
          <w:p w14:paraId="09900F0F" w14:textId="77777777" w:rsidR="008455B1" w:rsidRDefault="008455B1" w:rsidP="008455B1">
            <w:pPr>
              <w:jc w:val="center"/>
            </w:pPr>
            <w:r>
              <w:rPr>
                <w:color w:val="000000"/>
                <w:sz w:val="24"/>
              </w:rPr>
              <w:t>YSBYTY GWYNEDD</w:t>
            </w:r>
          </w:p>
        </w:tc>
        <w:tc>
          <w:tcPr>
            <w:tcW w:w="3368" w:type="dxa"/>
            <w:vAlign w:val="center"/>
          </w:tcPr>
          <w:p w14:paraId="769E71FC" w14:textId="77777777" w:rsidR="008455B1" w:rsidRDefault="008455B1" w:rsidP="008455B1">
            <w:pPr>
              <w:jc w:val="center"/>
            </w:pPr>
            <w:r>
              <w:rPr>
                <w:color w:val="000000"/>
                <w:sz w:val="24"/>
              </w:rPr>
              <w:t>Ward Ffrancon</w:t>
            </w:r>
          </w:p>
        </w:tc>
        <w:tc>
          <w:tcPr>
            <w:tcW w:w="3371" w:type="dxa"/>
            <w:vAlign w:val="center"/>
          </w:tcPr>
          <w:p w14:paraId="3787D1F3" w14:textId="77777777" w:rsidR="008455B1" w:rsidRDefault="008455B1" w:rsidP="008455B1">
            <w:pPr>
              <w:jc w:val="center"/>
            </w:pPr>
            <w:r>
              <w:rPr>
                <w:color w:val="000000"/>
                <w:sz w:val="24"/>
              </w:rPr>
              <w:t>4</w:t>
            </w:r>
          </w:p>
        </w:tc>
      </w:tr>
      <w:tr w:rsidR="008455B1" w14:paraId="0F771069" w14:textId="77777777" w:rsidTr="008455B1">
        <w:trPr>
          <w:trHeight w:val="398"/>
        </w:trPr>
        <w:tc>
          <w:tcPr>
            <w:tcW w:w="3368" w:type="dxa"/>
            <w:vMerge/>
            <w:vAlign w:val="center"/>
          </w:tcPr>
          <w:p w14:paraId="183EB1BF" w14:textId="77777777" w:rsidR="008455B1" w:rsidRDefault="008455B1" w:rsidP="008455B1">
            <w:pPr>
              <w:jc w:val="center"/>
            </w:pPr>
          </w:p>
        </w:tc>
        <w:tc>
          <w:tcPr>
            <w:tcW w:w="3368" w:type="dxa"/>
            <w:vAlign w:val="center"/>
          </w:tcPr>
          <w:p w14:paraId="3835BCA3" w14:textId="77777777" w:rsidR="008455B1" w:rsidRDefault="008455B1" w:rsidP="008455B1">
            <w:pPr>
              <w:jc w:val="center"/>
            </w:pPr>
            <w:r>
              <w:rPr>
                <w:color w:val="000000"/>
                <w:sz w:val="24"/>
              </w:rPr>
              <w:t>Ward Ogwen</w:t>
            </w:r>
          </w:p>
        </w:tc>
        <w:tc>
          <w:tcPr>
            <w:tcW w:w="3371" w:type="dxa"/>
            <w:vAlign w:val="center"/>
          </w:tcPr>
          <w:p w14:paraId="0092814D" w14:textId="77777777" w:rsidR="008455B1" w:rsidRDefault="008455B1" w:rsidP="008455B1">
            <w:pPr>
              <w:jc w:val="center"/>
            </w:pPr>
            <w:r>
              <w:rPr>
                <w:color w:val="000000"/>
                <w:sz w:val="24"/>
              </w:rPr>
              <w:t>3</w:t>
            </w:r>
          </w:p>
        </w:tc>
      </w:tr>
      <w:tr w:rsidR="008455B1" w14:paraId="231E5E4B" w14:textId="77777777" w:rsidTr="008455B1">
        <w:trPr>
          <w:trHeight w:val="796"/>
        </w:trPr>
        <w:tc>
          <w:tcPr>
            <w:tcW w:w="3368" w:type="dxa"/>
            <w:vMerge/>
            <w:vAlign w:val="center"/>
          </w:tcPr>
          <w:p w14:paraId="65BD50C7" w14:textId="77777777" w:rsidR="008455B1" w:rsidRDefault="008455B1" w:rsidP="008455B1">
            <w:pPr>
              <w:jc w:val="center"/>
            </w:pPr>
          </w:p>
        </w:tc>
        <w:tc>
          <w:tcPr>
            <w:tcW w:w="3368" w:type="dxa"/>
            <w:vAlign w:val="center"/>
          </w:tcPr>
          <w:p w14:paraId="2AD0D652" w14:textId="77777777" w:rsidR="008455B1" w:rsidRDefault="008455B1" w:rsidP="008455B1">
            <w:pPr>
              <w:jc w:val="center"/>
            </w:pPr>
            <w:r>
              <w:rPr>
                <w:color w:val="000000"/>
                <w:sz w:val="24"/>
              </w:rPr>
              <w:t>Uned Gofal Brys yr Un Diwrnod (SDEC)</w:t>
            </w:r>
          </w:p>
        </w:tc>
        <w:tc>
          <w:tcPr>
            <w:tcW w:w="3371" w:type="dxa"/>
            <w:vAlign w:val="center"/>
          </w:tcPr>
          <w:p w14:paraId="28BAD8DD" w14:textId="77777777" w:rsidR="008455B1" w:rsidRDefault="008455B1" w:rsidP="008455B1">
            <w:pPr>
              <w:jc w:val="center"/>
            </w:pPr>
            <w:r>
              <w:rPr>
                <w:color w:val="000000"/>
                <w:sz w:val="24"/>
              </w:rPr>
              <w:t>1</w:t>
            </w:r>
          </w:p>
        </w:tc>
      </w:tr>
      <w:tr w:rsidR="008455B1" w14:paraId="75C27F00" w14:textId="77777777" w:rsidTr="008455B1">
        <w:trPr>
          <w:trHeight w:val="398"/>
        </w:trPr>
        <w:tc>
          <w:tcPr>
            <w:tcW w:w="3368" w:type="dxa"/>
            <w:vMerge/>
            <w:vAlign w:val="center"/>
          </w:tcPr>
          <w:p w14:paraId="5F142C13" w14:textId="77777777" w:rsidR="008455B1" w:rsidRDefault="008455B1" w:rsidP="008455B1">
            <w:pPr>
              <w:jc w:val="center"/>
            </w:pPr>
          </w:p>
        </w:tc>
        <w:tc>
          <w:tcPr>
            <w:tcW w:w="3368" w:type="dxa"/>
            <w:vAlign w:val="center"/>
          </w:tcPr>
          <w:p w14:paraId="23EBC406" w14:textId="77777777" w:rsidR="008455B1" w:rsidRDefault="008455B1" w:rsidP="008455B1">
            <w:pPr>
              <w:jc w:val="center"/>
            </w:pPr>
            <w:r>
              <w:rPr>
                <w:color w:val="000000"/>
                <w:sz w:val="24"/>
              </w:rPr>
              <w:t>Ward Tryfan</w:t>
            </w:r>
          </w:p>
        </w:tc>
        <w:tc>
          <w:tcPr>
            <w:tcW w:w="3371" w:type="dxa"/>
            <w:vAlign w:val="center"/>
          </w:tcPr>
          <w:p w14:paraId="26CBDBF8" w14:textId="77777777" w:rsidR="008455B1" w:rsidRDefault="008455B1" w:rsidP="008455B1">
            <w:pPr>
              <w:jc w:val="center"/>
            </w:pPr>
            <w:r>
              <w:rPr>
                <w:color w:val="000000"/>
                <w:sz w:val="24"/>
              </w:rPr>
              <w:t>1</w:t>
            </w:r>
          </w:p>
        </w:tc>
      </w:tr>
      <w:tr w:rsidR="008455B1" w14:paraId="678CA4AA" w14:textId="77777777" w:rsidTr="008455B1">
        <w:trPr>
          <w:trHeight w:val="398"/>
        </w:trPr>
        <w:tc>
          <w:tcPr>
            <w:tcW w:w="3368" w:type="dxa"/>
            <w:vMerge/>
            <w:vAlign w:val="center"/>
          </w:tcPr>
          <w:p w14:paraId="418F0EE6" w14:textId="77777777" w:rsidR="008455B1" w:rsidRDefault="008455B1" w:rsidP="008455B1">
            <w:pPr>
              <w:jc w:val="center"/>
            </w:pPr>
          </w:p>
        </w:tc>
        <w:tc>
          <w:tcPr>
            <w:tcW w:w="3368" w:type="dxa"/>
            <w:vAlign w:val="center"/>
          </w:tcPr>
          <w:p w14:paraId="283B569D" w14:textId="77777777" w:rsidR="008455B1" w:rsidRDefault="008455B1" w:rsidP="008455B1">
            <w:pPr>
              <w:jc w:val="center"/>
            </w:pPr>
            <w:r>
              <w:rPr>
                <w:color w:val="000000"/>
                <w:sz w:val="24"/>
              </w:rPr>
              <w:t>Ward Tegid</w:t>
            </w:r>
          </w:p>
        </w:tc>
        <w:tc>
          <w:tcPr>
            <w:tcW w:w="3371" w:type="dxa"/>
            <w:vAlign w:val="center"/>
          </w:tcPr>
          <w:p w14:paraId="07767C56" w14:textId="77777777" w:rsidR="008455B1" w:rsidRDefault="008455B1" w:rsidP="008455B1">
            <w:pPr>
              <w:jc w:val="center"/>
            </w:pPr>
            <w:r>
              <w:rPr>
                <w:color w:val="000000"/>
                <w:sz w:val="24"/>
              </w:rPr>
              <w:t>1</w:t>
            </w:r>
          </w:p>
        </w:tc>
      </w:tr>
      <w:tr w:rsidR="008455B1" w14:paraId="5EF30E82" w14:textId="77777777" w:rsidTr="008455B1">
        <w:trPr>
          <w:trHeight w:val="417"/>
        </w:trPr>
        <w:tc>
          <w:tcPr>
            <w:tcW w:w="3368" w:type="dxa"/>
            <w:vMerge/>
            <w:vAlign w:val="center"/>
          </w:tcPr>
          <w:p w14:paraId="1995FB28" w14:textId="77777777" w:rsidR="008455B1" w:rsidRDefault="008455B1" w:rsidP="008455B1">
            <w:pPr>
              <w:jc w:val="center"/>
            </w:pPr>
          </w:p>
        </w:tc>
        <w:tc>
          <w:tcPr>
            <w:tcW w:w="3368" w:type="dxa"/>
            <w:vAlign w:val="center"/>
          </w:tcPr>
          <w:p w14:paraId="29D0E880" w14:textId="77777777" w:rsidR="008455B1" w:rsidRDefault="008455B1" w:rsidP="008455B1">
            <w:pPr>
              <w:jc w:val="center"/>
            </w:pPr>
            <w:r>
              <w:rPr>
                <w:color w:val="000000"/>
                <w:sz w:val="24"/>
              </w:rPr>
              <w:t>Ward Aran</w:t>
            </w:r>
          </w:p>
        </w:tc>
        <w:tc>
          <w:tcPr>
            <w:tcW w:w="3371" w:type="dxa"/>
            <w:vAlign w:val="center"/>
          </w:tcPr>
          <w:p w14:paraId="4E744E77" w14:textId="77777777" w:rsidR="008455B1" w:rsidRDefault="008455B1" w:rsidP="008455B1">
            <w:pPr>
              <w:jc w:val="center"/>
            </w:pPr>
            <w:r>
              <w:rPr>
                <w:color w:val="000000"/>
                <w:sz w:val="24"/>
              </w:rPr>
              <w:t>1</w:t>
            </w:r>
          </w:p>
        </w:tc>
      </w:tr>
      <w:tr w:rsidR="008455B1" w14:paraId="0A2FB0E4" w14:textId="77777777" w:rsidTr="008455B1">
        <w:trPr>
          <w:trHeight w:val="398"/>
        </w:trPr>
        <w:tc>
          <w:tcPr>
            <w:tcW w:w="3368" w:type="dxa"/>
            <w:vMerge/>
            <w:vAlign w:val="center"/>
          </w:tcPr>
          <w:p w14:paraId="2D8084EB" w14:textId="77777777" w:rsidR="008455B1" w:rsidRDefault="008455B1" w:rsidP="008455B1">
            <w:pPr>
              <w:jc w:val="center"/>
            </w:pPr>
          </w:p>
        </w:tc>
        <w:tc>
          <w:tcPr>
            <w:tcW w:w="3368" w:type="dxa"/>
            <w:vAlign w:val="center"/>
          </w:tcPr>
          <w:p w14:paraId="3677F03B" w14:textId="77777777" w:rsidR="008455B1" w:rsidRDefault="008455B1" w:rsidP="008455B1">
            <w:pPr>
              <w:jc w:val="center"/>
            </w:pPr>
            <w:r>
              <w:rPr>
                <w:color w:val="000000"/>
                <w:sz w:val="24"/>
              </w:rPr>
              <w:t>Ward Enlli</w:t>
            </w:r>
          </w:p>
        </w:tc>
        <w:tc>
          <w:tcPr>
            <w:tcW w:w="3371" w:type="dxa"/>
            <w:vAlign w:val="center"/>
          </w:tcPr>
          <w:p w14:paraId="3247DE80" w14:textId="77777777" w:rsidR="008455B1" w:rsidRDefault="008455B1" w:rsidP="008455B1">
            <w:pPr>
              <w:jc w:val="center"/>
            </w:pPr>
            <w:r>
              <w:rPr>
                <w:color w:val="000000"/>
                <w:sz w:val="24"/>
              </w:rPr>
              <w:t>1</w:t>
            </w:r>
          </w:p>
        </w:tc>
      </w:tr>
      <w:tr w:rsidR="008455B1" w14:paraId="20233F6C" w14:textId="77777777" w:rsidTr="008455B1">
        <w:trPr>
          <w:trHeight w:val="398"/>
        </w:trPr>
        <w:tc>
          <w:tcPr>
            <w:tcW w:w="3368" w:type="dxa"/>
            <w:vMerge/>
            <w:vAlign w:val="center"/>
          </w:tcPr>
          <w:p w14:paraId="62A1CCE1" w14:textId="77777777" w:rsidR="008455B1" w:rsidRDefault="008455B1" w:rsidP="008455B1">
            <w:pPr>
              <w:jc w:val="center"/>
            </w:pPr>
          </w:p>
        </w:tc>
        <w:tc>
          <w:tcPr>
            <w:tcW w:w="3368" w:type="dxa"/>
            <w:vAlign w:val="center"/>
          </w:tcPr>
          <w:p w14:paraId="743DBA76" w14:textId="77777777" w:rsidR="008455B1" w:rsidRDefault="008455B1" w:rsidP="008455B1">
            <w:pPr>
              <w:jc w:val="center"/>
            </w:pPr>
            <w:r>
              <w:rPr>
                <w:color w:val="000000"/>
                <w:sz w:val="24"/>
              </w:rPr>
              <w:t>Ward Conwy</w:t>
            </w:r>
          </w:p>
        </w:tc>
        <w:tc>
          <w:tcPr>
            <w:tcW w:w="3371" w:type="dxa"/>
            <w:vAlign w:val="center"/>
          </w:tcPr>
          <w:p w14:paraId="7F274231" w14:textId="77777777" w:rsidR="008455B1" w:rsidRDefault="008455B1" w:rsidP="008455B1">
            <w:pPr>
              <w:jc w:val="center"/>
            </w:pPr>
            <w:r>
              <w:rPr>
                <w:color w:val="000000"/>
                <w:sz w:val="24"/>
              </w:rPr>
              <w:t>1</w:t>
            </w:r>
          </w:p>
        </w:tc>
      </w:tr>
      <w:tr w:rsidR="00002CCD" w14:paraId="6699B4FA" w14:textId="77777777" w:rsidTr="008455B1">
        <w:trPr>
          <w:trHeight w:val="398"/>
        </w:trPr>
        <w:tc>
          <w:tcPr>
            <w:tcW w:w="3368" w:type="dxa"/>
            <w:vAlign w:val="center"/>
          </w:tcPr>
          <w:p w14:paraId="76C7402A" w14:textId="5BD4F674" w:rsidR="00002CCD" w:rsidRDefault="00002CCD" w:rsidP="008455B1">
            <w:pPr>
              <w:jc w:val="center"/>
            </w:pPr>
            <w:r>
              <w:t>Ysbyty Bronglais</w:t>
            </w:r>
          </w:p>
        </w:tc>
        <w:tc>
          <w:tcPr>
            <w:tcW w:w="3368" w:type="dxa"/>
            <w:vAlign w:val="center"/>
          </w:tcPr>
          <w:p w14:paraId="54F590A1" w14:textId="5D89CB35" w:rsidR="00002CCD" w:rsidRPr="003223FC" w:rsidRDefault="00002CCD" w:rsidP="008455B1">
            <w:pPr>
              <w:jc w:val="center"/>
              <w:rPr>
                <w:rFonts w:eastAsia="Times New Roman" w:cstheme="minorHAnsi"/>
                <w:color w:val="000000"/>
                <w:sz w:val="24"/>
                <w:szCs w:val="24"/>
              </w:rPr>
            </w:pPr>
            <w:r>
              <w:rPr>
                <w:color w:val="000000"/>
                <w:sz w:val="24"/>
              </w:rPr>
              <w:t>Amrywiol Wardiau</w:t>
            </w:r>
          </w:p>
        </w:tc>
        <w:tc>
          <w:tcPr>
            <w:tcW w:w="3371" w:type="dxa"/>
            <w:vAlign w:val="center"/>
          </w:tcPr>
          <w:p w14:paraId="6BBA569D" w14:textId="2BCC29FE" w:rsidR="00002CCD" w:rsidRPr="003223FC" w:rsidRDefault="00002CCD" w:rsidP="008455B1">
            <w:pPr>
              <w:jc w:val="center"/>
              <w:rPr>
                <w:rFonts w:eastAsia="Times New Roman" w:cstheme="minorHAnsi"/>
                <w:color w:val="000000"/>
                <w:sz w:val="24"/>
                <w:szCs w:val="24"/>
              </w:rPr>
            </w:pPr>
            <w:r>
              <w:rPr>
                <w:color w:val="000000"/>
                <w:sz w:val="24"/>
              </w:rPr>
              <w:t>67</w:t>
            </w:r>
          </w:p>
        </w:tc>
      </w:tr>
    </w:tbl>
    <w:p w14:paraId="0344E230" w14:textId="77777777" w:rsidR="001A628D" w:rsidRPr="003223FC" w:rsidRDefault="001A628D" w:rsidP="003223FC">
      <w:pPr>
        <w:jc w:val="both"/>
        <w:rPr>
          <w:rFonts w:cstheme="minorHAnsi"/>
        </w:rPr>
      </w:pPr>
    </w:p>
    <w:p w14:paraId="04A5F7A6" w14:textId="77777777" w:rsidR="001A1AF5" w:rsidRDefault="001A1AF5" w:rsidP="00C6209B">
      <w:pPr>
        <w:pStyle w:val="Heading3"/>
      </w:pPr>
      <w:bookmarkStart w:id="27" w:name="_Toc209789281"/>
      <w:r>
        <w:t>3.2.3 Meddiannaeth Hanner Nos Tywyn</w:t>
      </w:r>
      <w:bookmarkEnd w:id="27"/>
    </w:p>
    <w:p w14:paraId="6E1A5539" w14:textId="77777777" w:rsidR="00C6209B" w:rsidRPr="00C6209B" w:rsidRDefault="00C6209B" w:rsidP="00C6209B"/>
    <w:p w14:paraId="72F7BEDC" w14:textId="40D04EFB" w:rsidR="001A1AF5" w:rsidRPr="0036493A" w:rsidRDefault="00EF9E06" w:rsidP="0036493A">
      <w:pPr>
        <w:spacing w:line="276" w:lineRule="auto"/>
        <w:jc w:val="both"/>
        <w:rPr>
          <w:rFonts w:eastAsia="Arial" w:cstheme="minorHAnsi"/>
        </w:rPr>
      </w:pPr>
      <w:r>
        <w:rPr>
          <w:sz w:val="24"/>
        </w:rPr>
        <w:t xml:space="preserve">Rhwng mis Ebrill 2022 a mis Mawrth 2023, roedd gan ward Dyfi </w:t>
      </w:r>
      <w:proofErr w:type="spellStart"/>
      <w:r>
        <w:rPr>
          <w:sz w:val="24"/>
        </w:rPr>
        <w:t>gapasiti</w:t>
      </w:r>
      <w:proofErr w:type="spellEnd"/>
      <w:r>
        <w:rPr>
          <w:sz w:val="24"/>
        </w:rPr>
        <w:t xml:space="preserve"> llawn am hanner nos yn gyson, yn aml rhwng 10 a 12 o gleifion.  Mae hyn yn dangos bod y ward wedi cael ei defnyddio’n dda drwy gydol y flwyddyn.  Roedd y defnydd uchel yn bennaf gan gleifion a oedd </w:t>
      </w:r>
      <w:r>
        <w:rPr>
          <w:sz w:val="24"/>
        </w:rPr>
        <w:lastRenderedPageBreak/>
        <w:t xml:space="preserve">yn profi oedi o ran llwybrau gofal ac o'r herwydd mewn perygl o </w:t>
      </w:r>
      <w:proofErr w:type="spellStart"/>
      <w:r>
        <w:rPr>
          <w:sz w:val="24"/>
        </w:rPr>
        <w:t>ddatgyflyru</w:t>
      </w:r>
      <w:proofErr w:type="spellEnd"/>
      <w:r>
        <w:rPr>
          <w:sz w:val="24"/>
        </w:rPr>
        <w:t xml:space="preserve"> (gweler adran 3.2.5 a 3.2.6).  </w:t>
      </w:r>
    </w:p>
    <w:p w14:paraId="2561F211" w14:textId="6C50F37E" w:rsidR="001A1AF5" w:rsidRPr="003223FC" w:rsidRDefault="004C0357" w:rsidP="003223FC">
      <w:pPr>
        <w:jc w:val="both"/>
        <w:rPr>
          <w:rFonts w:cstheme="minorHAnsi"/>
        </w:rPr>
      </w:pPr>
      <w:r>
        <w:rPr>
          <w:noProof/>
        </w:rPr>
        <w:drawing>
          <wp:inline distT="0" distB="0" distL="0" distR="0" wp14:anchorId="22D9102A" wp14:editId="1540A6F0">
            <wp:extent cx="5648400" cy="2832100"/>
            <wp:effectExtent l="0" t="0" r="9525" b="6350"/>
            <wp:docPr id="9" name="Chart 9">
              <a:extLst xmlns:a="http://schemas.openxmlformats.org/drawingml/2006/main">
                <a:ext uri="{FF2B5EF4-FFF2-40B4-BE49-F238E27FC236}">
                  <a16:creationId xmlns:a16="http://schemas.microsoft.com/office/drawing/2014/main" id="{08DF9517-A401-4521-8336-2769B149D9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9902F32" w14:textId="77777777" w:rsidR="00206E02" w:rsidRDefault="00206E02" w:rsidP="00C6209B">
      <w:pPr>
        <w:pStyle w:val="Heading3"/>
      </w:pPr>
    </w:p>
    <w:p w14:paraId="6B6F73C4" w14:textId="77777777" w:rsidR="004D787E" w:rsidRPr="003223FC" w:rsidRDefault="00C6209B" w:rsidP="00C6209B">
      <w:pPr>
        <w:pStyle w:val="Heading3"/>
      </w:pPr>
      <w:bookmarkStart w:id="28" w:name="_Toc209789282"/>
      <w:r>
        <w:t>3.2.4 Derbyniadau / Hyd Arhosiad ar Gyfartaledd a Diwrnodau Gwely</w:t>
      </w:r>
      <w:bookmarkEnd w:id="28"/>
    </w:p>
    <w:p w14:paraId="2DB927E8" w14:textId="77777777" w:rsidR="2DE09573" w:rsidRPr="003223FC" w:rsidRDefault="2DE09573" w:rsidP="003223FC">
      <w:pPr>
        <w:pStyle w:val="ListParagraph"/>
        <w:jc w:val="both"/>
        <w:rPr>
          <w:rFonts w:cstheme="minorHAnsi"/>
          <w:b/>
          <w:bCs/>
          <w:color w:val="2E74B5" w:themeColor="accent5" w:themeShade="BF"/>
          <w:sz w:val="28"/>
          <w:szCs w:val="28"/>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5"/>
        <w:gridCol w:w="2058"/>
        <w:gridCol w:w="1843"/>
        <w:gridCol w:w="2268"/>
      </w:tblGrid>
      <w:tr w:rsidR="004D787E" w:rsidRPr="003223FC" w14:paraId="5B46F4C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33CB2F1" w14:textId="77777777" w:rsidR="004D787E" w:rsidRPr="003223FC" w:rsidRDefault="004D787E" w:rsidP="00206E02">
            <w:pPr>
              <w:jc w:val="center"/>
              <w:rPr>
                <w:rFonts w:eastAsia="Times New Roman" w:cstheme="minorHAnsi"/>
                <w:b/>
                <w:bCs/>
                <w:color w:val="000000"/>
                <w:sz w:val="24"/>
                <w:szCs w:val="24"/>
              </w:rPr>
            </w:pPr>
            <w:r>
              <w:rPr>
                <w:b/>
                <w:color w:val="000000"/>
                <w:sz w:val="24"/>
              </w:rPr>
              <w:t>Dyddiad</w:t>
            </w:r>
          </w:p>
        </w:tc>
        <w:tc>
          <w:tcPr>
            <w:tcW w:w="205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AA9A237" w14:textId="77777777" w:rsidR="004D787E" w:rsidRPr="003223FC" w:rsidRDefault="004D787E" w:rsidP="00206E02">
            <w:pPr>
              <w:jc w:val="center"/>
              <w:rPr>
                <w:rFonts w:eastAsia="Times New Roman" w:cstheme="minorHAnsi"/>
                <w:b/>
                <w:bCs/>
                <w:color w:val="000000"/>
                <w:sz w:val="24"/>
                <w:szCs w:val="24"/>
              </w:rPr>
            </w:pPr>
            <w:r>
              <w:rPr>
                <w:b/>
                <w:color w:val="000000"/>
                <w:sz w:val="24"/>
              </w:rPr>
              <w:t>Derbyniadau</w:t>
            </w:r>
          </w:p>
        </w:tc>
        <w:tc>
          <w:tcPr>
            <w:tcW w:w="184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8C0E995" w14:textId="77777777" w:rsidR="004D787E" w:rsidRPr="003223FC" w:rsidRDefault="004D787E" w:rsidP="00206E02">
            <w:pPr>
              <w:jc w:val="center"/>
              <w:rPr>
                <w:rFonts w:eastAsia="Times New Roman" w:cstheme="minorHAnsi"/>
                <w:b/>
                <w:bCs/>
                <w:color w:val="000000"/>
                <w:sz w:val="24"/>
                <w:szCs w:val="24"/>
              </w:rPr>
            </w:pPr>
            <w:r>
              <w:rPr>
                <w:b/>
                <w:color w:val="000000"/>
                <w:sz w:val="24"/>
              </w:rPr>
              <w:t>Hyd Arhosiad ar Gyfartaledd</w:t>
            </w:r>
          </w:p>
        </w:tc>
        <w:tc>
          <w:tcPr>
            <w:tcW w:w="226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BCDA530" w14:textId="77777777" w:rsidR="004D787E" w:rsidRPr="003223FC" w:rsidRDefault="004D787E" w:rsidP="00206E02">
            <w:pPr>
              <w:jc w:val="center"/>
              <w:rPr>
                <w:rFonts w:eastAsia="Times New Roman" w:cstheme="minorHAnsi"/>
                <w:b/>
                <w:bCs/>
                <w:color w:val="000000"/>
                <w:sz w:val="24"/>
                <w:szCs w:val="24"/>
              </w:rPr>
            </w:pPr>
            <w:r>
              <w:rPr>
                <w:b/>
                <w:color w:val="000000"/>
                <w:sz w:val="24"/>
              </w:rPr>
              <w:t>Diwrnodau Gwely</w:t>
            </w:r>
          </w:p>
        </w:tc>
      </w:tr>
      <w:tr w:rsidR="004D787E" w:rsidRPr="003223FC" w14:paraId="36A7841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4C298E66" w14:textId="77777777" w:rsidR="004D787E" w:rsidRPr="003223FC" w:rsidRDefault="004D787E" w:rsidP="00206E02">
            <w:pPr>
              <w:jc w:val="center"/>
              <w:rPr>
                <w:rFonts w:eastAsia="Times New Roman" w:cstheme="minorHAnsi"/>
                <w:b/>
                <w:bCs/>
                <w:color w:val="000000"/>
                <w:sz w:val="24"/>
                <w:szCs w:val="24"/>
              </w:rPr>
            </w:pPr>
            <w:r>
              <w:rPr>
                <w:b/>
                <w:color w:val="000000"/>
                <w:sz w:val="24"/>
              </w:rPr>
              <w:t>2022</w:t>
            </w:r>
          </w:p>
        </w:tc>
        <w:tc>
          <w:tcPr>
            <w:tcW w:w="205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7148AE8D" w14:textId="77777777" w:rsidR="004D787E" w:rsidRPr="003223FC" w:rsidRDefault="004D787E" w:rsidP="00206E02">
            <w:pPr>
              <w:jc w:val="center"/>
              <w:rPr>
                <w:rFonts w:eastAsia="Times New Roman" w:cstheme="minorHAnsi"/>
                <w:color w:val="000000"/>
                <w:sz w:val="24"/>
                <w:szCs w:val="24"/>
              </w:rPr>
            </w:pPr>
            <w:r>
              <w:rPr>
                <w:color w:val="000000"/>
                <w:sz w:val="24"/>
              </w:rPr>
              <w:t>70</w:t>
            </w:r>
          </w:p>
        </w:tc>
        <w:tc>
          <w:tcPr>
            <w:tcW w:w="184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0C5D4CB7" w14:textId="77777777" w:rsidR="004D787E" w:rsidRPr="003223FC" w:rsidRDefault="004D787E" w:rsidP="00206E02">
            <w:pPr>
              <w:jc w:val="center"/>
              <w:rPr>
                <w:rFonts w:eastAsia="Times New Roman" w:cstheme="minorHAnsi"/>
                <w:color w:val="000000"/>
                <w:sz w:val="24"/>
                <w:szCs w:val="24"/>
              </w:rPr>
            </w:pPr>
            <w:r>
              <w:rPr>
                <w:color w:val="000000"/>
                <w:sz w:val="24"/>
              </w:rPr>
              <w:t>43.0</w:t>
            </w:r>
          </w:p>
        </w:tc>
        <w:tc>
          <w:tcPr>
            <w:tcW w:w="226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7254B4C3" w14:textId="77777777" w:rsidR="004D787E" w:rsidRPr="003223FC" w:rsidRDefault="004D787E" w:rsidP="00206E02">
            <w:pPr>
              <w:jc w:val="center"/>
              <w:rPr>
                <w:rFonts w:eastAsia="Times New Roman" w:cstheme="minorHAnsi"/>
                <w:color w:val="000000"/>
                <w:sz w:val="24"/>
                <w:szCs w:val="24"/>
              </w:rPr>
            </w:pPr>
            <w:r>
              <w:rPr>
                <w:color w:val="000000"/>
                <w:sz w:val="24"/>
              </w:rPr>
              <w:t>2964</w:t>
            </w:r>
          </w:p>
        </w:tc>
      </w:tr>
      <w:tr w:rsidR="004D787E" w:rsidRPr="003223FC" w14:paraId="7695F2F3"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53834BE2"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Ebr</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6F02FBA9" w14:textId="77777777" w:rsidR="004D787E" w:rsidRPr="003223FC" w:rsidRDefault="004D787E" w:rsidP="00206E02">
            <w:pPr>
              <w:jc w:val="center"/>
              <w:rPr>
                <w:rFonts w:eastAsia="Times New Roman" w:cstheme="minorHAnsi"/>
                <w:color w:val="000000"/>
                <w:sz w:val="24"/>
                <w:szCs w:val="24"/>
              </w:rPr>
            </w:pPr>
            <w:r>
              <w:rPr>
                <w:color w:val="000000"/>
                <w:sz w:val="24"/>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07D6513" w14:textId="77777777" w:rsidR="004D787E" w:rsidRPr="003223FC" w:rsidRDefault="004D787E" w:rsidP="00206E02">
            <w:pPr>
              <w:jc w:val="center"/>
              <w:rPr>
                <w:rFonts w:eastAsia="Times New Roman" w:cstheme="minorHAnsi"/>
                <w:color w:val="000000"/>
                <w:sz w:val="24"/>
                <w:szCs w:val="24"/>
              </w:rPr>
            </w:pPr>
            <w:r>
              <w:rPr>
                <w:color w:val="000000"/>
                <w:sz w:val="24"/>
              </w:rPr>
              <w:t>35.8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59B6C48" w14:textId="77777777" w:rsidR="004D787E" w:rsidRPr="003223FC" w:rsidRDefault="004D787E" w:rsidP="00206E02">
            <w:pPr>
              <w:jc w:val="center"/>
              <w:rPr>
                <w:rFonts w:eastAsia="Times New Roman" w:cstheme="minorHAnsi"/>
                <w:color w:val="000000"/>
                <w:sz w:val="24"/>
                <w:szCs w:val="24"/>
              </w:rPr>
            </w:pPr>
            <w:r>
              <w:rPr>
                <w:color w:val="000000"/>
                <w:sz w:val="24"/>
              </w:rPr>
              <w:t>286</w:t>
            </w:r>
          </w:p>
        </w:tc>
      </w:tr>
      <w:tr w:rsidR="004D787E" w:rsidRPr="003223FC" w14:paraId="33907181"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1964A96"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Mai</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DB85581" w14:textId="77777777" w:rsidR="004D787E" w:rsidRPr="003223FC" w:rsidRDefault="004D787E" w:rsidP="00206E02">
            <w:pPr>
              <w:jc w:val="center"/>
              <w:rPr>
                <w:rFonts w:eastAsia="Times New Roman" w:cstheme="minorHAnsi"/>
                <w:color w:val="000000"/>
                <w:sz w:val="24"/>
                <w:szCs w:val="24"/>
              </w:rPr>
            </w:pPr>
            <w:r>
              <w:rPr>
                <w:color w:val="000000"/>
                <w:sz w:val="24"/>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3B4F6D4" w14:textId="77777777" w:rsidR="004D787E" w:rsidRPr="003223FC" w:rsidRDefault="004D787E" w:rsidP="00206E02">
            <w:pPr>
              <w:jc w:val="center"/>
              <w:rPr>
                <w:rFonts w:eastAsia="Times New Roman" w:cstheme="minorHAnsi"/>
                <w:color w:val="000000"/>
                <w:sz w:val="24"/>
                <w:szCs w:val="24"/>
              </w:rPr>
            </w:pPr>
            <w:r>
              <w:rPr>
                <w:color w:val="000000"/>
                <w:sz w:val="24"/>
              </w:rPr>
              <w:t>33.7</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06DE900" w14:textId="77777777" w:rsidR="004D787E" w:rsidRPr="003223FC" w:rsidRDefault="004D787E" w:rsidP="00206E02">
            <w:pPr>
              <w:jc w:val="center"/>
              <w:rPr>
                <w:rFonts w:eastAsia="Times New Roman" w:cstheme="minorHAnsi"/>
                <w:color w:val="000000"/>
                <w:sz w:val="24"/>
                <w:szCs w:val="24"/>
              </w:rPr>
            </w:pPr>
            <w:r>
              <w:rPr>
                <w:color w:val="000000"/>
                <w:sz w:val="24"/>
              </w:rPr>
              <w:t>236</w:t>
            </w:r>
          </w:p>
        </w:tc>
      </w:tr>
      <w:tr w:rsidR="004D787E" w:rsidRPr="003223FC" w14:paraId="2D4EC0B4"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475F26CC"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Meh</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8603E25" w14:textId="77777777" w:rsidR="004D787E" w:rsidRPr="003223FC" w:rsidRDefault="004D787E" w:rsidP="00206E02">
            <w:pPr>
              <w:jc w:val="center"/>
              <w:rPr>
                <w:rFonts w:eastAsia="Times New Roman" w:cstheme="minorHAnsi"/>
                <w:color w:val="000000"/>
                <w:sz w:val="24"/>
                <w:szCs w:val="24"/>
              </w:rPr>
            </w:pPr>
            <w:r>
              <w:rPr>
                <w:color w:val="000000"/>
                <w:sz w:val="24"/>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0F3CE9B6" w14:textId="77777777" w:rsidR="004D787E" w:rsidRPr="003223FC" w:rsidRDefault="004D787E" w:rsidP="00206E02">
            <w:pPr>
              <w:jc w:val="center"/>
              <w:rPr>
                <w:rFonts w:eastAsia="Times New Roman" w:cstheme="minorHAnsi"/>
                <w:color w:val="000000"/>
                <w:sz w:val="24"/>
                <w:szCs w:val="24"/>
              </w:rPr>
            </w:pPr>
            <w:r>
              <w:rPr>
                <w:color w:val="000000"/>
                <w:sz w:val="24"/>
              </w:rPr>
              <w:t>34.5</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EDE9D8C" w14:textId="77777777" w:rsidR="004D787E" w:rsidRPr="003223FC" w:rsidRDefault="004D787E" w:rsidP="00206E02">
            <w:pPr>
              <w:jc w:val="center"/>
              <w:rPr>
                <w:rFonts w:eastAsia="Times New Roman" w:cstheme="minorHAnsi"/>
                <w:color w:val="000000"/>
                <w:sz w:val="24"/>
                <w:szCs w:val="24"/>
              </w:rPr>
            </w:pPr>
            <w:r>
              <w:rPr>
                <w:color w:val="000000"/>
                <w:sz w:val="24"/>
              </w:rPr>
              <w:t>345</w:t>
            </w:r>
          </w:p>
        </w:tc>
      </w:tr>
      <w:tr w:rsidR="004D787E" w:rsidRPr="003223FC" w14:paraId="6A4182ED"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41437FC0"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Gorff</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588B1BB" w14:textId="77777777" w:rsidR="004D787E" w:rsidRPr="003223FC" w:rsidRDefault="004D787E" w:rsidP="00206E02">
            <w:pPr>
              <w:jc w:val="center"/>
              <w:rPr>
                <w:rFonts w:eastAsia="Times New Roman" w:cstheme="minorHAnsi"/>
                <w:color w:val="000000"/>
                <w:sz w:val="24"/>
                <w:szCs w:val="24"/>
              </w:rPr>
            </w:pPr>
            <w:r>
              <w:rPr>
                <w:color w:val="000000"/>
                <w:sz w:val="24"/>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7817299F" w14:textId="77777777" w:rsidR="004D787E" w:rsidRPr="003223FC" w:rsidRDefault="004D787E" w:rsidP="00206E02">
            <w:pPr>
              <w:jc w:val="center"/>
              <w:rPr>
                <w:rFonts w:eastAsia="Times New Roman" w:cstheme="minorHAnsi"/>
                <w:color w:val="000000"/>
                <w:sz w:val="24"/>
                <w:szCs w:val="24"/>
              </w:rPr>
            </w:pPr>
            <w:r>
              <w:rPr>
                <w:color w:val="000000"/>
                <w:sz w:val="24"/>
              </w:rPr>
              <w:t>31.4</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BA4BF09" w14:textId="77777777" w:rsidR="004D787E" w:rsidRPr="003223FC" w:rsidRDefault="004D787E" w:rsidP="00206E02">
            <w:pPr>
              <w:jc w:val="center"/>
              <w:rPr>
                <w:rFonts w:eastAsia="Times New Roman" w:cstheme="minorHAnsi"/>
                <w:color w:val="000000"/>
                <w:sz w:val="24"/>
                <w:szCs w:val="24"/>
              </w:rPr>
            </w:pPr>
            <w:r>
              <w:rPr>
                <w:color w:val="000000"/>
                <w:sz w:val="24"/>
              </w:rPr>
              <w:t>314</w:t>
            </w:r>
          </w:p>
        </w:tc>
      </w:tr>
      <w:tr w:rsidR="004D787E" w:rsidRPr="003223FC" w14:paraId="115EDEA4"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6E48A2F3"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Awst</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73A030D8" w14:textId="77777777" w:rsidR="004D787E" w:rsidRPr="003223FC" w:rsidRDefault="004D787E" w:rsidP="00206E02">
            <w:pPr>
              <w:jc w:val="center"/>
              <w:rPr>
                <w:rFonts w:eastAsia="Times New Roman" w:cstheme="minorHAnsi"/>
                <w:color w:val="000000"/>
                <w:sz w:val="24"/>
                <w:szCs w:val="24"/>
              </w:rPr>
            </w:pPr>
            <w:r>
              <w:rPr>
                <w:color w:val="000000"/>
                <w:sz w:val="24"/>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37ED650" w14:textId="77777777" w:rsidR="004D787E" w:rsidRPr="003223FC" w:rsidRDefault="004D787E" w:rsidP="00206E02">
            <w:pPr>
              <w:jc w:val="center"/>
              <w:rPr>
                <w:rFonts w:eastAsia="Times New Roman" w:cstheme="minorHAnsi"/>
                <w:color w:val="000000"/>
                <w:sz w:val="24"/>
                <w:szCs w:val="24"/>
              </w:rPr>
            </w:pPr>
            <w:r>
              <w:rPr>
                <w:color w:val="000000"/>
                <w:sz w:val="24"/>
              </w:rPr>
              <w:t>41.9</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13F0A10B" w14:textId="77777777" w:rsidR="004D787E" w:rsidRPr="003223FC" w:rsidRDefault="004D787E" w:rsidP="00206E02">
            <w:pPr>
              <w:jc w:val="center"/>
              <w:rPr>
                <w:rFonts w:eastAsia="Times New Roman" w:cstheme="minorHAnsi"/>
                <w:color w:val="000000"/>
                <w:sz w:val="24"/>
                <w:szCs w:val="24"/>
              </w:rPr>
            </w:pPr>
            <w:r>
              <w:rPr>
                <w:color w:val="000000"/>
                <w:sz w:val="24"/>
              </w:rPr>
              <w:t>335</w:t>
            </w:r>
          </w:p>
        </w:tc>
      </w:tr>
      <w:tr w:rsidR="004D787E" w:rsidRPr="003223FC" w14:paraId="46FEAF9C"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F900387"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Medi</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2E45CF6" w14:textId="77777777" w:rsidR="004D787E" w:rsidRPr="003223FC" w:rsidRDefault="004D787E" w:rsidP="00206E02">
            <w:pPr>
              <w:jc w:val="center"/>
              <w:rPr>
                <w:rFonts w:eastAsia="Times New Roman" w:cstheme="minorHAnsi"/>
                <w:color w:val="000000"/>
                <w:sz w:val="24"/>
                <w:szCs w:val="24"/>
              </w:rPr>
            </w:pPr>
            <w:r>
              <w:rPr>
                <w:color w:val="000000"/>
                <w:sz w:val="24"/>
              </w:rPr>
              <w:t>10</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DCF1A38" w14:textId="77777777" w:rsidR="004D787E" w:rsidRPr="003223FC" w:rsidRDefault="004D787E" w:rsidP="00206E02">
            <w:pPr>
              <w:jc w:val="center"/>
              <w:rPr>
                <w:rFonts w:eastAsia="Times New Roman" w:cstheme="minorHAnsi"/>
                <w:color w:val="000000"/>
                <w:sz w:val="24"/>
                <w:szCs w:val="24"/>
              </w:rPr>
            </w:pPr>
            <w:r>
              <w:rPr>
                <w:color w:val="000000"/>
                <w:sz w:val="24"/>
              </w:rPr>
              <w:t>51.1</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2D2D8972" w14:textId="77777777" w:rsidR="004D787E" w:rsidRPr="003223FC" w:rsidRDefault="004D787E" w:rsidP="00206E02">
            <w:pPr>
              <w:jc w:val="center"/>
              <w:rPr>
                <w:rFonts w:eastAsia="Times New Roman" w:cstheme="minorHAnsi"/>
                <w:color w:val="000000"/>
                <w:sz w:val="24"/>
                <w:szCs w:val="24"/>
              </w:rPr>
            </w:pPr>
            <w:r>
              <w:rPr>
                <w:color w:val="000000"/>
                <w:sz w:val="24"/>
              </w:rPr>
              <w:t>511</w:t>
            </w:r>
          </w:p>
        </w:tc>
      </w:tr>
      <w:tr w:rsidR="004D787E" w:rsidRPr="003223FC" w14:paraId="1FF25CFC"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33A3BB4E"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Hyd</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B556BB1" w14:textId="77777777" w:rsidR="004D787E" w:rsidRPr="003223FC" w:rsidRDefault="004D787E" w:rsidP="00206E02">
            <w:pPr>
              <w:jc w:val="center"/>
              <w:rPr>
                <w:rFonts w:eastAsia="Times New Roman" w:cstheme="minorHAnsi"/>
                <w:color w:val="000000"/>
                <w:sz w:val="24"/>
                <w:szCs w:val="24"/>
              </w:rPr>
            </w:pPr>
            <w:r>
              <w:rPr>
                <w:color w:val="000000"/>
                <w:sz w:val="24"/>
              </w:rPr>
              <w:t>6</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07111C4D" w14:textId="77777777" w:rsidR="004D787E" w:rsidRPr="003223FC" w:rsidRDefault="004D787E" w:rsidP="00206E02">
            <w:pPr>
              <w:jc w:val="center"/>
              <w:rPr>
                <w:rFonts w:eastAsia="Times New Roman" w:cstheme="minorHAnsi"/>
                <w:color w:val="000000"/>
                <w:sz w:val="24"/>
                <w:szCs w:val="24"/>
              </w:rPr>
            </w:pPr>
            <w:r>
              <w:rPr>
                <w:color w:val="000000"/>
                <w:sz w:val="24"/>
              </w:rPr>
              <w:t>75.3</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367775E3" w14:textId="77777777" w:rsidR="004D787E" w:rsidRPr="003223FC" w:rsidRDefault="004D787E" w:rsidP="00206E02">
            <w:pPr>
              <w:jc w:val="center"/>
              <w:rPr>
                <w:rFonts w:eastAsia="Times New Roman" w:cstheme="minorHAnsi"/>
                <w:color w:val="000000"/>
                <w:sz w:val="24"/>
                <w:szCs w:val="24"/>
              </w:rPr>
            </w:pPr>
            <w:r>
              <w:rPr>
                <w:color w:val="000000"/>
                <w:sz w:val="24"/>
              </w:rPr>
              <w:t>452</w:t>
            </w:r>
          </w:p>
        </w:tc>
      </w:tr>
      <w:tr w:rsidR="004D787E" w:rsidRPr="003223FC" w14:paraId="3F5D5E1E"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2FE5E905"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Tach</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2292482" w14:textId="77777777" w:rsidR="004D787E" w:rsidRPr="003223FC" w:rsidRDefault="004D787E" w:rsidP="00206E02">
            <w:pPr>
              <w:jc w:val="center"/>
              <w:rPr>
                <w:rFonts w:eastAsia="Times New Roman" w:cstheme="minorHAnsi"/>
                <w:color w:val="000000"/>
                <w:sz w:val="24"/>
                <w:szCs w:val="24"/>
              </w:rPr>
            </w:pPr>
            <w:r>
              <w:rPr>
                <w:color w:val="000000"/>
                <w:sz w:val="24"/>
              </w:rPr>
              <w:t>6</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1F6A51D7" w14:textId="77777777" w:rsidR="004D787E" w:rsidRPr="003223FC" w:rsidRDefault="004D787E" w:rsidP="00206E02">
            <w:pPr>
              <w:jc w:val="center"/>
              <w:rPr>
                <w:rFonts w:eastAsia="Times New Roman" w:cstheme="minorHAnsi"/>
                <w:color w:val="000000"/>
                <w:sz w:val="24"/>
                <w:szCs w:val="24"/>
              </w:rPr>
            </w:pPr>
            <w:r>
              <w:rPr>
                <w:color w:val="000000"/>
                <w:sz w:val="24"/>
              </w:rPr>
              <w:t>55.0</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CD26AF0" w14:textId="77777777" w:rsidR="004D787E" w:rsidRPr="003223FC" w:rsidRDefault="004D787E" w:rsidP="00206E02">
            <w:pPr>
              <w:jc w:val="center"/>
              <w:rPr>
                <w:rFonts w:eastAsia="Times New Roman" w:cstheme="minorHAnsi"/>
                <w:color w:val="000000"/>
                <w:sz w:val="24"/>
                <w:szCs w:val="24"/>
              </w:rPr>
            </w:pPr>
            <w:r>
              <w:rPr>
                <w:color w:val="000000"/>
                <w:sz w:val="24"/>
              </w:rPr>
              <w:t>330</w:t>
            </w:r>
          </w:p>
        </w:tc>
      </w:tr>
      <w:tr w:rsidR="004D787E" w:rsidRPr="003223FC" w14:paraId="0EE20E88"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BF07212"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Rhag</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52552030" w14:textId="77777777" w:rsidR="004D787E" w:rsidRPr="003223FC" w:rsidRDefault="004D787E" w:rsidP="00206E02">
            <w:pPr>
              <w:jc w:val="center"/>
              <w:rPr>
                <w:rFonts w:eastAsia="Times New Roman" w:cstheme="minorHAnsi"/>
                <w:color w:val="000000"/>
                <w:sz w:val="24"/>
                <w:szCs w:val="24"/>
              </w:rPr>
            </w:pPr>
            <w:r>
              <w:rPr>
                <w:color w:val="000000"/>
                <w:sz w:val="24"/>
              </w:rPr>
              <w:t>4</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26C0B0D3" w14:textId="77777777" w:rsidR="004D787E" w:rsidRPr="003223FC" w:rsidRDefault="004D787E" w:rsidP="00206E02">
            <w:pPr>
              <w:jc w:val="center"/>
              <w:rPr>
                <w:rFonts w:eastAsia="Times New Roman" w:cstheme="minorHAnsi"/>
                <w:color w:val="000000"/>
                <w:sz w:val="24"/>
                <w:szCs w:val="24"/>
              </w:rPr>
            </w:pPr>
            <w:r>
              <w:rPr>
                <w:color w:val="000000"/>
                <w:sz w:val="24"/>
              </w:rPr>
              <w:t>38.8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94C4AE5" w14:textId="77777777" w:rsidR="004D787E" w:rsidRPr="003223FC" w:rsidRDefault="004D787E" w:rsidP="00206E02">
            <w:pPr>
              <w:jc w:val="center"/>
              <w:rPr>
                <w:rFonts w:eastAsia="Times New Roman" w:cstheme="minorHAnsi"/>
                <w:color w:val="000000"/>
                <w:sz w:val="24"/>
                <w:szCs w:val="24"/>
              </w:rPr>
            </w:pPr>
            <w:r>
              <w:rPr>
                <w:color w:val="000000"/>
                <w:sz w:val="24"/>
              </w:rPr>
              <w:t>155</w:t>
            </w:r>
          </w:p>
        </w:tc>
      </w:tr>
      <w:tr w:rsidR="004D787E" w:rsidRPr="003223FC" w14:paraId="31A11F8A"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11543AFF" w14:textId="77777777" w:rsidR="004D787E" w:rsidRPr="003223FC" w:rsidRDefault="004D787E" w:rsidP="00206E02">
            <w:pPr>
              <w:jc w:val="center"/>
              <w:rPr>
                <w:rFonts w:eastAsia="Times New Roman" w:cstheme="minorHAnsi"/>
                <w:b/>
                <w:bCs/>
                <w:color w:val="000000"/>
                <w:sz w:val="24"/>
                <w:szCs w:val="24"/>
              </w:rPr>
            </w:pPr>
            <w:r>
              <w:rPr>
                <w:b/>
                <w:color w:val="000000"/>
                <w:sz w:val="24"/>
              </w:rPr>
              <w:t>2023</w:t>
            </w:r>
          </w:p>
        </w:tc>
        <w:tc>
          <w:tcPr>
            <w:tcW w:w="205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6767F5F7" w14:textId="77777777" w:rsidR="004D787E" w:rsidRPr="003223FC" w:rsidRDefault="004D787E" w:rsidP="00206E02">
            <w:pPr>
              <w:jc w:val="center"/>
              <w:rPr>
                <w:rFonts w:eastAsia="Times New Roman" w:cstheme="minorHAnsi"/>
                <w:color w:val="000000"/>
                <w:sz w:val="24"/>
                <w:szCs w:val="24"/>
              </w:rPr>
            </w:pPr>
            <w:r>
              <w:rPr>
                <w:color w:val="000000"/>
                <w:sz w:val="24"/>
              </w:rPr>
              <w:t>22</w:t>
            </w:r>
          </w:p>
        </w:tc>
        <w:tc>
          <w:tcPr>
            <w:tcW w:w="1843"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1A5400D0" w14:textId="77777777" w:rsidR="004D787E" w:rsidRPr="003223FC" w:rsidRDefault="004D787E" w:rsidP="00206E02">
            <w:pPr>
              <w:jc w:val="center"/>
              <w:rPr>
                <w:rFonts w:eastAsia="Times New Roman" w:cstheme="minorHAnsi"/>
                <w:color w:val="000000"/>
                <w:sz w:val="24"/>
                <w:szCs w:val="24"/>
              </w:rPr>
            </w:pPr>
            <w:r>
              <w:rPr>
                <w:color w:val="000000"/>
                <w:sz w:val="24"/>
              </w:rPr>
              <w:t>29.5</w:t>
            </w:r>
          </w:p>
        </w:tc>
        <w:tc>
          <w:tcPr>
            <w:tcW w:w="2268" w:type="dxa"/>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bottom"/>
            <w:hideMark/>
          </w:tcPr>
          <w:p w14:paraId="23AFFD9C" w14:textId="77777777" w:rsidR="004D787E" w:rsidRPr="003223FC" w:rsidRDefault="004D787E" w:rsidP="00206E02">
            <w:pPr>
              <w:jc w:val="center"/>
              <w:rPr>
                <w:rFonts w:eastAsia="Times New Roman" w:cstheme="minorHAnsi"/>
                <w:color w:val="000000"/>
                <w:sz w:val="24"/>
                <w:szCs w:val="24"/>
              </w:rPr>
            </w:pPr>
            <w:r>
              <w:rPr>
                <w:color w:val="000000"/>
                <w:sz w:val="24"/>
              </w:rPr>
              <w:t>649</w:t>
            </w:r>
          </w:p>
        </w:tc>
      </w:tr>
      <w:tr w:rsidR="004D787E" w:rsidRPr="003223FC" w14:paraId="0E7F0F31"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0D43D11F"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Ion</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7DBA3985" w14:textId="77777777" w:rsidR="004D787E" w:rsidRPr="003223FC" w:rsidRDefault="004D787E" w:rsidP="00206E02">
            <w:pPr>
              <w:jc w:val="center"/>
              <w:rPr>
                <w:rFonts w:eastAsia="Times New Roman" w:cstheme="minorHAnsi"/>
                <w:color w:val="000000"/>
                <w:sz w:val="24"/>
                <w:szCs w:val="24"/>
              </w:rPr>
            </w:pPr>
            <w:r>
              <w:rPr>
                <w:color w:val="000000"/>
                <w:sz w:val="24"/>
              </w:rPr>
              <w:t>5</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6C3DAA69" w14:textId="77777777" w:rsidR="004D787E" w:rsidRPr="003223FC" w:rsidRDefault="004D787E" w:rsidP="00206E02">
            <w:pPr>
              <w:jc w:val="center"/>
              <w:rPr>
                <w:rFonts w:eastAsia="Times New Roman" w:cstheme="minorHAnsi"/>
                <w:color w:val="000000"/>
                <w:sz w:val="24"/>
                <w:szCs w:val="24"/>
              </w:rPr>
            </w:pPr>
            <w:r>
              <w:rPr>
                <w:color w:val="000000"/>
                <w:sz w:val="24"/>
              </w:rPr>
              <w:t>41.8</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14BF6B2B" w14:textId="77777777" w:rsidR="004D787E" w:rsidRPr="003223FC" w:rsidRDefault="004D787E" w:rsidP="00206E02">
            <w:pPr>
              <w:jc w:val="center"/>
              <w:rPr>
                <w:rFonts w:eastAsia="Times New Roman" w:cstheme="minorHAnsi"/>
                <w:color w:val="000000"/>
                <w:sz w:val="24"/>
                <w:szCs w:val="24"/>
              </w:rPr>
            </w:pPr>
            <w:r>
              <w:rPr>
                <w:color w:val="000000"/>
                <w:sz w:val="24"/>
              </w:rPr>
              <w:t>209</w:t>
            </w:r>
          </w:p>
        </w:tc>
      </w:tr>
      <w:tr w:rsidR="004D787E" w:rsidRPr="003223FC" w14:paraId="0D11CA4E"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3B76719D"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t>Chwe</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49F17152" w14:textId="77777777" w:rsidR="004D787E" w:rsidRPr="003223FC" w:rsidRDefault="004D787E" w:rsidP="00206E02">
            <w:pPr>
              <w:jc w:val="center"/>
              <w:rPr>
                <w:rFonts w:eastAsia="Times New Roman" w:cstheme="minorHAnsi"/>
                <w:color w:val="000000"/>
                <w:sz w:val="24"/>
                <w:szCs w:val="24"/>
              </w:rPr>
            </w:pPr>
            <w:r>
              <w:rPr>
                <w:color w:val="000000"/>
                <w:sz w:val="24"/>
              </w:rPr>
              <w:t>9</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4E953619" w14:textId="77777777" w:rsidR="004D787E" w:rsidRPr="003223FC" w:rsidRDefault="004D787E" w:rsidP="00206E02">
            <w:pPr>
              <w:jc w:val="center"/>
              <w:rPr>
                <w:rFonts w:eastAsia="Times New Roman" w:cstheme="minorHAnsi"/>
                <w:color w:val="000000"/>
                <w:sz w:val="24"/>
                <w:szCs w:val="24"/>
              </w:rPr>
            </w:pPr>
            <w:r>
              <w:rPr>
                <w:color w:val="000000"/>
                <w:sz w:val="24"/>
              </w:rPr>
              <w:t>34.7</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4D4938B8" w14:textId="77777777" w:rsidR="004D787E" w:rsidRPr="003223FC" w:rsidRDefault="004D787E" w:rsidP="00206E02">
            <w:pPr>
              <w:jc w:val="center"/>
              <w:rPr>
                <w:rFonts w:eastAsia="Times New Roman" w:cstheme="minorHAnsi"/>
                <w:color w:val="000000"/>
                <w:sz w:val="24"/>
                <w:szCs w:val="24"/>
              </w:rPr>
            </w:pPr>
            <w:r>
              <w:rPr>
                <w:color w:val="000000"/>
                <w:sz w:val="24"/>
              </w:rPr>
              <w:t>312</w:t>
            </w:r>
          </w:p>
        </w:tc>
      </w:tr>
      <w:tr w:rsidR="004D787E" w:rsidRPr="003223FC" w14:paraId="57272900"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noWrap/>
            <w:vAlign w:val="bottom"/>
            <w:hideMark/>
          </w:tcPr>
          <w:p w14:paraId="7E8AD58B" w14:textId="77777777" w:rsidR="004D787E" w:rsidRPr="003223FC" w:rsidRDefault="004D787E" w:rsidP="00206E02">
            <w:pPr>
              <w:ind w:firstLineChars="100" w:firstLine="240"/>
              <w:jc w:val="center"/>
              <w:rPr>
                <w:rFonts w:eastAsia="Times New Roman" w:cstheme="minorHAnsi"/>
                <w:color w:val="000000"/>
                <w:sz w:val="24"/>
                <w:szCs w:val="24"/>
              </w:rPr>
            </w:pPr>
            <w:r>
              <w:rPr>
                <w:color w:val="000000"/>
                <w:sz w:val="24"/>
              </w:rPr>
              <w:lastRenderedPageBreak/>
              <w:t>Maw</w:t>
            </w:r>
          </w:p>
        </w:tc>
        <w:tc>
          <w:tcPr>
            <w:tcW w:w="2058" w:type="dxa"/>
            <w:tcBorders>
              <w:top w:val="single" w:sz="4" w:space="0" w:color="auto"/>
              <w:left w:val="single" w:sz="4" w:space="0" w:color="auto"/>
              <w:bottom w:val="single" w:sz="4" w:space="0" w:color="auto"/>
              <w:right w:val="single" w:sz="4" w:space="0" w:color="auto"/>
            </w:tcBorders>
            <w:noWrap/>
            <w:vAlign w:val="bottom"/>
            <w:hideMark/>
          </w:tcPr>
          <w:p w14:paraId="2F2F3314" w14:textId="77777777" w:rsidR="004D787E" w:rsidRPr="003223FC" w:rsidRDefault="004D787E" w:rsidP="00206E02">
            <w:pPr>
              <w:jc w:val="center"/>
              <w:rPr>
                <w:rFonts w:eastAsia="Times New Roman" w:cstheme="minorHAnsi"/>
                <w:color w:val="000000"/>
                <w:sz w:val="24"/>
                <w:szCs w:val="24"/>
              </w:rPr>
            </w:pPr>
            <w:r>
              <w:rPr>
                <w:color w:val="000000"/>
                <w:sz w:val="24"/>
              </w:rPr>
              <w:t>8</w:t>
            </w: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40C74A3A" w14:textId="77777777" w:rsidR="004D787E" w:rsidRPr="003223FC" w:rsidRDefault="004D787E" w:rsidP="00206E02">
            <w:pPr>
              <w:jc w:val="center"/>
              <w:rPr>
                <w:rFonts w:eastAsia="Times New Roman" w:cstheme="minorHAnsi"/>
                <w:color w:val="000000"/>
                <w:sz w:val="24"/>
                <w:szCs w:val="24"/>
              </w:rPr>
            </w:pPr>
            <w:r>
              <w:rPr>
                <w:color w:val="000000"/>
                <w:sz w:val="24"/>
              </w:rPr>
              <w:t>16.0</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3877633F" w14:textId="77777777" w:rsidR="004D787E" w:rsidRPr="003223FC" w:rsidRDefault="004D787E" w:rsidP="00206E02">
            <w:pPr>
              <w:jc w:val="center"/>
              <w:rPr>
                <w:rFonts w:eastAsia="Times New Roman" w:cstheme="minorHAnsi"/>
                <w:color w:val="000000"/>
                <w:sz w:val="24"/>
                <w:szCs w:val="24"/>
              </w:rPr>
            </w:pPr>
            <w:r>
              <w:rPr>
                <w:color w:val="000000"/>
                <w:sz w:val="24"/>
              </w:rPr>
              <w:t>128</w:t>
            </w:r>
          </w:p>
        </w:tc>
      </w:tr>
      <w:tr w:rsidR="004D787E" w:rsidRPr="003223FC" w14:paraId="73922712" w14:textId="77777777" w:rsidTr="6D0B459A">
        <w:trPr>
          <w:trHeight w:val="149"/>
          <w:jc w:val="center"/>
        </w:trPr>
        <w:tc>
          <w:tcPr>
            <w:tcW w:w="261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45CB8EC" w14:textId="77777777" w:rsidR="004D787E" w:rsidRPr="003223FC" w:rsidRDefault="004D787E" w:rsidP="00206E02">
            <w:pPr>
              <w:jc w:val="center"/>
              <w:rPr>
                <w:rFonts w:eastAsia="Times New Roman" w:cstheme="minorHAnsi"/>
                <w:color w:val="000000"/>
                <w:sz w:val="24"/>
                <w:szCs w:val="24"/>
              </w:rPr>
            </w:pPr>
            <w:r>
              <w:rPr>
                <w:color w:val="000000"/>
                <w:sz w:val="24"/>
              </w:rPr>
              <w:t>Cyfanswm</w:t>
            </w:r>
          </w:p>
        </w:tc>
        <w:tc>
          <w:tcPr>
            <w:tcW w:w="205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42EF9FE" w14:textId="77777777" w:rsidR="004D787E" w:rsidRPr="003223FC" w:rsidRDefault="004D787E" w:rsidP="00206E02">
            <w:pPr>
              <w:jc w:val="center"/>
              <w:rPr>
                <w:rFonts w:eastAsia="Times New Roman" w:cstheme="minorHAnsi"/>
                <w:color w:val="000000"/>
                <w:sz w:val="24"/>
                <w:szCs w:val="24"/>
              </w:rPr>
            </w:pPr>
            <w:r>
              <w:rPr>
                <w:color w:val="000000"/>
                <w:sz w:val="24"/>
              </w:rPr>
              <w:t>92</w:t>
            </w:r>
          </w:p>
        </w:tc>
        <w:tc>
          <w:tcPr>
            <w:tcW w:w="184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59397152" w14:textId="77777777" w:rsidR="004D787E" w:rsidRPr="003223FC" w:rsidRDefault="004D787E" w:rsidP="00206E02">
            <w:pPr>
              <w:jc w:val="center"/>
              <w:rPr>
                <w:rFonts w:eastAsia="Times New Roman" w:cstheme="minorHAnsi"/>
                <w:color w:val="000000"/>
                <w:sz w:val="24"/>
                <w:szCs w:val="24"/>
              </w:rPr>
            </w:pPr>
            <w:r>
              <w:rPr>
                <w:color w:val="000000"/>
                <w:sz w:val="24"/>
              </w:rPr>
              <w:t>39.7</w:t>
            </w:r>
          </w:p>
        </w:tc>
        <w:tc>
          <w:tcPr>
            <w:tcW w:w="2268"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BBD2DC9" w14:textId="77777777" w:rsidR="004D787E" w:rsidRPr="003223FC" w:rsidRDefault="004D787E" w:rsidP="00206E02">
            <w:pPr>
              <w:jc w:val="center"/>
              <w:rPr>
                <w:rFonts w:eastAsia="Times New Roman" w:cstheme="minorHAnsi"/>
                <w:color w:val="000000"/>
                <w:sz w:val="24"/>
                <w:szCs w:val="24"/>
              </w:rPr>
            </w:pPr>
            <w:r>
              <w:rPr>
                <w:color w:val="000000"/>
                <w:sz w:val="24"/>
              </w:rPr>
              <w:t>3613</w:t>
            </w:r>
          </w:p>
        </w:tc>
      </w:tr>
    </w:tbl>
    <w:p w14:paraId="48F1E070" w14:textId="77777777" w:rsidR="6D0B459A" w:rsidRPr="003223FC" w:rsidRDefault="6D0B459A" w:rsidP="003223FC">
      <w:pPr>
        <w:pStyle w:val="Heading3"/>
        <w:jc w:val="both"/>
        <w:rPr>
          <w:rFonts w:asciiTheme="minorHAnsi" w:hAnsiTheme="minorHAnsi" w:cstheme="minorHAnsi"/>
          <w:b/>
          <w:bCs/>
          <w:color w:val="2E74B5" w:themeColor="accent5" w:themeShade="BF"/>
          <w:sz w:val="28"/>
          <w:szCs w:val="28"/>
        </w:rPr>
      </w:pPr>
    </w:p>
    <w:p w14:paraId="023C0F1E" w14:textId="689F8D2B" w:rsidR="00D43920" w:rsidRPr="003223FC" w:rsidRDefault="00AB5764" w:rsidP="00C6209B">
      <w:pPr>
        <w:pStyle w:val="Heading3"/>
      </w:pPr>
      <w:bookmarkStart w:id="29" w:name="_Toc209789283"/>
      <w:r>
        <w:t>3.2.5 Hyd Arhosiad ar Gyfartaledd</w:t>
      </w:r>
      <w:bookmarkEnd w:id="29"/>
    </w:p>
    <w:p w14:paraId="551CB0FD" w14:textId="77777777" w:rsidR="001C4B6F" w:rsidRPr="003223FC" w:rsidRDefault="001C4B6F" w:rsidP="003223FC">
      <w:pPr>
        <w:pStyle w:val="ListParagraph"/>
        <w:jc w:val="both"/>
        <w:rPr>
          <w:rFonts w:cstheme="minorHAnsi"/>
        </w:rPr>
      </w:pPr>
    </w:p>
    <w:p w14:paraId="56AC794E" w14:textId="66114E0F" w:rsidR="009737DD" w:rsidRPr="00F353D9" w:rsidRDefault="00EF0DB0" w:rsidP="003223FC">
      <w:pPr>
        <w:jc w:val="both"/>
        <w:rPr>
          <w:rFonts w:cstheme="minorHAnsi"/>
        </w:rPr>
      </w:pPr>
      <w:r>
        <w:rPr>
          <w:noProof/>
          <w:color w:val="00B050"/>
        </w:rPr>
        <w:drawing>
          <wp:inline distT="0" distB="0" distL="0" distR="0" wp14:anchorId="1A440AD3" wp14:editId="497D0C66">
            <wp:extent cx="4943475" cy="235267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B67E34" w14:textId="79BF8E25" w:rsidR="00C521C1" w:rsidRPr="003223FC" w:rsidRDefault="00EF0DB0" w:rsidP="003223FC">
      <w:pPr>
        <w:jc w:val="both"/>
        <w:rPr>
          <w:rFonts w:cstheme="minorHAnsi"/>
          <w:sz w:val="24"/>
          <w:szCs w:val="24"/>
        </w:rPr>
      </w:pPr>
      <w:r>
        <w:rPr>
          <w:sz w:val="24"/>
        </w:rPr>
        <w:t xml:space="preserve">Mae’r graff uchod yn dangos Hyd Arhosiad ar Gyfartaledd ar gyfer cleifion a gafodd eu derbyn i’r ward cleifion mewnol yn Ysbyty Tywyn cyn iddi gau dros dro ar </w:t>
      </w:r>
      <w:bookmarkStart w:id="30" w:name="_Int_YYKGoHIX"/>
      <w:r>
        <w:rPr>
          <w:sz w:val="24"/>
        </w:rPr>
        <w:t>18</w:t>
      </w:r>
      <w:bookmarkEnd w:id="30"/>
      <w:r>
        <w:rPr>
          <w:sz w:val="24"/>
        </w:rPr>
        <w:t xml:space="preserve"> Ebrill 2023. Disgwylir y byddai cleifion sy’n defnyddio gwasanaethau cleifion mewnol mewn Ysbytai Cymunedol ar gyfer </w:t>
      </w:r>
      <w:proofErr w:type="spellStart"/>
      <w:r>
        <w:rPr>
          <w:sz w:val="24"/>
        </w:rPr>
        <w:t>adsefydliad</w:t>
      </w:r>
      <w:proofErr w:type="spellEnd"/>
      <w:r>
        <w:rPr>
          <w:sz w:val="24"/>
        </w:rPr>
        <w:t xml:space="preserve"> yn cael eu rhyddhau o fewn 21-35 diwrnod. </w:t>
      </w:r>
    </w:p>
    <w:p w14:paraId="411454B3" w14:textId="77777777" w:rsidR="00C521C1" w:rsidRPr="003223FC" w:rsidRDefault="2847E83B" w:rsidP="003223FC">
      <w:pPr>
        <w:jc w:val="both"/>
        <w:rPr>
          <w:rFonts w:cstheme="minorHAnsi"/>
          <w:sz w:val="24"/>
          <w:szCs w:val="24"/>
        </w:rPr>
      </w:pPr>
      <w:r>
        <w:rPr>
          <w:sz w:val="24"/>
        </w:rPr>
        <w:t xml:space="preserve">Cyn mis Mawrth 2023, roedd hyd arhosiad ar gyfartaledd ar gyfer cleifion mewnol yn Ward Dyfi yn uwch na 30 diwrnod yn gyson.  </w:t>
      </w:r>
    </w:p>
    <w:p w14:paraId="44023FA1" w14:textId="77777777" w:rsidR="00EF0DB0" w:rsidRPr="003223FC" w:rsidRDefault="004C1157" w:rsidP="003223FC">
      <w:pPr>
        <w:jc w:val="both"/>
        <w:rPr>
          <w:rFonts w:cstheme="minorHAnsi"/>
          <w:sz w:val="24"/>
          <w:szCs w:val="24"/>
        </w:rPr>
      </w:pPr>
      <w:r>
        <w:rPr>
          <w:sz w:val="24"/>
        </w:rPr>
        <w:t>Roedd 3 achlysur lle’r oedd hyd arhosiad ar gyfartaledd dros 50 diwrnod (Medi 2022 i Dachwedd 2022). Gall arhosiad hir yn yr ysbyty gael effaith niweidiol ar iechyd a llesiant hirdymor cleifion (Gwelliannau’r GIG 2018).</w:t>
      </w:r>
    </w:p>
    <w:p w14:paraId="254FCCD8" w14:textId="77777777" w:rsidR="001C4B6F" w:rsidRPr="003223FC" w:rsidRDefault="001C4B6F" w:rsidP="003223FC">
      <w:pPr>
        <w:pStyle w:val="Heading3"/>
        <w:jc w:val="both"/>
        <w:rPr>
          <w:rFonts w:asciiTheme="minorHAnsi" w:hAnsiTheme="minorHAnsi" w:cstheme="minorHAnsi"/>
          <w:b/>
          <w:bCs/>
          <w:color w:val="2F5496" w:themeColor="accent1" w:themeShade="BF"/>
          <w:sz w:val="28"/>
          <w:szCs w:val="28"/>
        </w:rPr>
      </w:pPr>
    </w:p>
    <w:p w14:paraId="01724DA5" w14:textId="77777777" w:rsidR="00CA088C" w:rsidRPr="003223FC" w:rsidRDefault="4FA420F1" w:rsidP="00C6209B">
      <w:pPr>
        <w:pStyle w:val="Heading3"/>
      </w:pPr>
      <w:bookmarkStart w:id="31" w:name="_Toc209789284"/>
      <w:r>
        <w:t>3.2.6 Oedi yn achos Llwybrau Gofal / Oedi wrth Drosglwyddo Gofal</w:t>
      </w:r>
      <w:bookmarkEnd w:id="31"/>
    </w:p>
    <w:p w14:paraId="191957E2" w14:textId="77777777" w:rsidR="001152EF" w:rsidRPr="003223FC" w:rsidRDefault="001152EF" w:rsidP="003223FC">
      <w:pPr>
        <w:jc w:val="both"/>
        <w:rPr>
          <w:rFonts w:cstheme="minorHAnsi"/>
          <w:sz w:val="24"/>
          <w:szCs w:val="24"/>
        </w:rPr>
      </w:pPr>
    </w:p>
    <w:p w14:paraId="7C4D41A1" w14:textId="03F44147" w:rsidR="007728D0" w:rsidRPr="00F353D9" w:rsidRDefault="007728D0" w:rsidP="003223FC">
      <w:pPr>
        <w:spacing w:line="276" w:lineRule="auto"/>
        <w:jc w:val="both"/>
        <w:rPr>
          <w:rFonts w:cstheme="minorHAnsi"/>
          <w:color w:val="FF0000"/>
          <w:sz w:val="24"/>
          <w:szCs w:val="24"/>
        </w:rPr>
      </w:pPr>
      <w:r>
        <w:rPr>
          <w:sz w:val="24"/>
        </w:rPr>
        <w:t xml:space="preserve">Mae claf mewn ysbyty yn profi oedi yn achos llwybr gofal pan fydd yn barod i drosglwyddo i gam nesaf y gofal, ond mae un rheswm neu fwy yn rhwystro hyn rhag digwydd. Mae oedi yn achos llwybr gofal yn cael effaith niweidiol ar y bobl sy’n profi oedi, gyda goblygiadau sylweddol i’w hannibyniaeth.  </w:t>
      </w:r>
    </w:p>
    <w:p w14:paraId="3ADBC299" w14:textId="4C790354" w:rsidR="00666485" w:rsidRPr="003223FC" w:rsidRDefault="00EF0DB0" w:rsidP="003223FC">
      <w:pPr>
        <w:spacing w:line="276" w:lineRule="auto"/>
        <w:jc w:val="both"/>
        <w:rPr>
          <w:rFonts w:cstheme="minorHAnsi"/>
          <w:sz w:val="24"/>
          <w:szCs w:val="24"/>
        </w:rPr>
      </w:pPr>
      <w:r>
        <w:t>Cyn i ward cleifion mewnol Ysbyty Tywyn cael ei chau dros dro, roedd</w:t>
      </w:r>
      <w:r>
        <w:rPr>
          <w:sz w:val="24"/>
        </w:rPr>
        <w:t xml:space="preserve"> </w:t>
      </w:r>
      <w:bookmarkStart w:id="32" w:name="_Int_qGNxtw5B"/>
      <w:r>
        <w:t>nifer o</w:t>
      </w:r>
      <w:bookmarkEnd w:id="32"/>
      <w:r>
        <w:rPr>
          <w:sz w:val="24"/>
        </w:rPr>
        <w:t xml:space="preserve"> </w:t>
      </w:r>
      <w:r>
        <w:t>gleifion a oedd yn gymwys yn glinigol i gael eu rhyddhau ond yn meddiannu gwelyau cleifion mewnol oherwydd oedi o ran llwybrau gofal.</w:t>
      </w:r>
      <w:r>
        <w:rPr>
          <w:sz w:val="24"/>
        </w:rPr>
        <w:t xml:space="preserve"> Achoswyd llawer o’r oedi hyn gan ffactorau megis diffyg pecynnau gofal a chleifion yn aros am wely mewn ysbyty preswyl neu mewn ysbyty cymunedol.  Y llwybr gorau i gleifion fyddai mynd i'r gyrchfan a nodwyd heb oedi. </w:t>
      </w:r>
    </w:p>
    <w:p w14:paraId="1BC5489E" w14:textId="598192BE" w:rsidR="00AB5764" w:rsidRPr="003223FC" w:rsidRDefault="00AB5764" w:rsidP="003223FC">
      <w:pPr>
        <w:spacing w:line="276" w:lineRule="auto"/>
        <w:jc w:val="both"/>
        <w:rPr>
          <w:rFonts w:cstheme="minorHAnsi"/>
          <w:sz w:val="24"/>
          <w:szCs w:val="24"/>
        </w:rPr>
      </w:pPr>
      <w:r>
        <w:rPr>
          <w:sz w:val="24"/>
        </w:rPr>
        <w:lastRenderedPageBreak/>
        <w:t>Oedi wrth Drosglwyddo Gofal oedd yr enw ar Oedi yn achos Llwybrau Gofal pan oedd gan Dywyn welyau cleifion mewnol.  Rhwng mis Ebrill 2022 a mis Mawrth 2023, roedd ‘oedi wrth drosglwyddo gofal’ wedi’i nodi ar gyfer 81 o gleifion yn Tywyn:</w:t>
      </w:r>
    </w:p>
    <w:tbl>
      <w:tblPr>
        <w:tblW w:w="5245" w:type="dxa"/>
        <w:jc w:val="center"/>
        <w:tblLook w:val="04A0" w:firstRow="1" w:lastRow="0" w:firstColumn="1" w:lastColumn="0" w:noHBand="0" w:noVBand="1"/>
      </w:tblPr>
      <w:tblGrid>
        <w:gridCol w:w="1794"/>
        <w:gridCol w:w="3451"/>
      </w:tblGrid>
      <w:tr w:rsidR="00DD7B23" w:rsidRPr="00DD7B23" w14:paraId="63B19E2B" w14:textId="77777777" w:rsidTr="00F353D9">
        <w:trPr>
          <w:trHeight w:val="245"/>
          <w:jc w:val="center"/>
        </w:trPr>
        <w:tc>
          <w:tcPr>
            <w:tcW w:w="1794" w:type="dxa"/>
            <w:tcBorders>
              <w:top w:val="nil"/>
              <w:left w:val="nil"/>
              <w:bottom w:val="nil"/>
              <w:right w:val="nil"/>
            </w:tcBorders>
            <w:noWrap/>
            <w:vAlign w:val="bottom"/>
            <w:hideMark/>
          </w:tcPr>
          <w:p w14:paraId="60C35D57" w14:textId="33A68C45" w:rsidR="00DD7B23" w:rsidRPr="00DD7B23" w:rsidRDefault="00DD7B23" w:rsidP="00F353D9">
            <w:pPr>
              <w:spacing w:after="0" w:line="240" w:lineRule="auto"/>
              <w:jc w:val="center"/>
              <w:rPr>
                <w:rFonts w:ascii="Times New Roman" w:eastAsia="Times New Roman" w:hAnsi="Times New Roman" w:cs="Times New Roman"/>
                <w:sz w:val="24"/>
                <w:szCs w:val="24"/>
              </w:rPr>
            </w:pPr>
            <w:r>
              <w:rPr>
                <w:rFonts w:ascii="Times New Roman" w:hAnsi="Times New Roman"/>
                <w:sz w:val="24"/>
              </w:rPr>
              <w:t>Dyddiad</w:t>
            </w:r>
          </w:p>
        </w:tc>
        <w:tc>
          <w:tcPr>
            <w:tcW w:w="3451" w:type="dxa"/>
            <w:tcBorders>
              <w:top w:val="nil"/>
              <w:left w:val="nil"/>
              <w:bottom w:val="nil"/>
              <w:right w:val="nil"/>
            </w:tcBorders>
            <w:noWrap/>
            <w:vAlign w:val="bottom"/>
            <w:hideMark/>
          </w:tcPr>
          <w:p w14:paraId="41E0AF4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Oedi (nifer y cleifion)</w:t>
            </w:r>
          </w:p>
        </w:tc>
      </w:tr>
      <w:tr w:rsidR="00DD7B23" w:rsidRPr="00DD7B23" w14:paraId="4142EDCA" w14:textId="77777777" w:rsidTr="00F353D9">
        <w:trPr>
          <w:trHeight w:val="245"/>
          <w:jc w:val="center"/>
        </w:trPr>
        <w:tc>
          <w:tcPr>
            <w:tcW w:w="1794" w:type="dxa"/>
            <w:tcBorders>
              <w:top w:val="nil"/>
              <w:left w:val="nil"/>
              <w:bottom w:val="nil"/>
              <w:right w:val="nil"/>
            </w:tcBorders>
            <w:noWrap/>
            <w:vAlign w:val="bottom"/>
            <w:hideMark/>
          </w:tcPr>
          <w:p w14:paraId="300DD43A"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Ebrill-22</w:t>
            </w:r>
          </w:p>
        </w:tc>
        <w:tc>
          <w:tcPr>
            <w:tcW w:w="3451" w:type="dxa"/>
            <w:tcBorders>
              <w:top w:val="nil"/>
              <w:left w:val="nil"/>
              <w:bottom w:val="nil"/>
              <w:right w:val="nil"/>
            </w:tcBorders>
            <w:noWrap/>
            <w:vAlign w:val="bottom"/>
            <w:hideMark/>
          </w:tcPr>
          <w:p w14:paraId="1D939189"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6</w:t>
            </w:r>
          </w:p>
        </w:tc>
      </w:tr>
      <w:tr w:rsidR="00DD7B23" w:rsidRPr="00DD7B23" w14:paraId="35E92BD6" w14:textId="77777777" w:rsidTr="00F353D9">
        <w:trPr>
          <w:trHeight w:val="245"/>
          <w:jc w:val="center"/>
        </w:trPr>
        <w:tc>
          <w:tcPr>
            <w:tcW w:w="1794" w:type="dxa"/>
            <w:tcBorders>
              <w:top w:val="nil"/>
              <w:left w:val="nil"/>
              <w:bottom w:val="nil"/>
              <w:right w:val="nil"/>
            </w:tcBorders>
            <w:noWrap/>
            <w:vAlign w:val="bottom"/>
            <w:hideMark/>
          </w:tcPr>
          <w:p w14:paraId="3FA940FD"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Mai-22</w:t>
            </w:r>
          </w:p>
        </w:tc>
        <w:tc>
          <w:tcPr>
            <w:tcW w:w="3451" w:type="dxa"/>
            <w:tcBorders>
              <w:top w:val="nil"/>
              <w:left w:val="nil"/>
              <w:bottom w:val="nil"/>
              <w:right w:val="nil"/>
            </w:tcBorders>
            <w:noWrap/>
            <w:vAlign w:val="bottom"/>
            <w:hideMark/>
          </w:tcPr>
          <w:p w14:paraId="5B2F053F"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11</w:t>
            </w:r>
          </w:p>
        </w:tc>
      </w:tr>
      <w:tr w:rsidR="00DD7B23" w:rsidRPr="00DD7B23" w14:paraId="58C971D4" w14:textId="77777777" w:rsidTr="00F353D9">
        <w:trPr>
          <w:trHeight w:val="245"/>
          <w:jc w:val="center"/>
        </w:trPr>
        <w:tc>
          <w:tcPr>
            <w:tcW w:w="1794" w:type="dxa"/>
            <w:tcBorders>
              <w:top w:val="nil"/>
              <w:left w:val="nil"/>
              <w:bottom w:val="nil"/>
              <w:right w:val="nil"/>
            </w:tcBorders>
            <w:noWrap/>
            <w:vAlign w:val="bottom"/>
            <w:hideMark/>
          </w:tcPr>
          <w:p w14:paraId="4D438470"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Mehefin-22</w:t>
            </w:r>
          </w:p>
        </w:tc>
        <w:tc>
          <w:tcPr>
            <w:tcW w:w="3451" w:type="dxa"/>
            <w:tcBorders>
              <w:top w:val="nil"/>
              <w:left w:val="nil"/>
              <w:bottom w:val="nil"/>
              <w:right w:val="nil"/>
            </w:tcBorders>
            <w:noWrap/>
            <w:vAlign w:val="bottom"/>
            <w:hideMark/>
          </w:tcPr>
          <w:p w14:paraId="323C9268"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6</w:t>
            </w:r>
          </w:p>
        </w:tc>
      </w:tr>
      <w:tr w:rsidR="00DD7B23" w:rsidRPr="00DD7B23" w14:paraId="542D3E9E" w14:textId="77777777" w:rsidTr="00F353D9">
        <w:trPr>
          <w:trHeight w:val="245"/>
          <w:jc w:val="center"/>
        </w:trPr>
        <w:tc>
          <w:tcPr>
            <w:tcW w:w="1794" w:type="dxa"/>
            <w:tcBorders>
              <w:top w:val="nil"/>
              <w:left w:val="nil"/>
              <w:bottom w:val="nil"/>
              <w:right w:val="nil"/>
            </w:tcBorders>
            <w:noWrap/>
            <w:vAlign w:val="bottom"/>
            <w:hideMark/>
          </w:tcPr>
          <w:p w14:paraId="4320A7E2"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Gorffennaf-22</w:t>
            </w:r>
          </w:p>
        </w:tc>
        <w:tc>
          <w:tcPr>
            <w:tcW w:w="3451" w:type="dxa"/>
            <w:tcBorders>
              <w:top w:val="nil"/>
              <w:left w:val="nil"/>
              <w:bottom w:val="nil"/>
              <w:right w:val="nil"/>
            </w:tcBorders>
            <w:noWrap/>
            <w:vAlign w:val="bottom"/>
            <w:hideMark/>
          </w:tcPr>
          <w:p w14:paraId="56D56915"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7</w:t>
            </w:r>
          </w:p>
        </w:tc>
      </w:tr>
      <w:tr w:rsidR="00DD7B23" w:rsidRPr="00DD7B23" w14:paraId="6D7E08B5" w14:textId="77777777" w:rsidTr="00F353D9">
        <w:trPr>
          <w:trHeight w:val="245"/>
          <w:jc w:val="center"/>
        </w:trPr>
        <w:tc>
          <w:tcPr>
            <w:tcW w:w="1794" w:type="dxa"/>
            <w:tcBorders>
              <w:top w:val="nil"/>
              <w:left w:val="nil"/>
              <w:bottom w:val="nil"/>
              <w:right w:val="nil"/>
            </w:tcBorders>
            <w:noWrap/>
            <w:vAlign w:val="bottom"/>
            <w:hideMark/>
          </w:tcPr>
          <w:p w14:paraId="66C81421"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Awst-22</w:t>
            </w:r>
          </w:p>
        </w:tc>
        <w:tc>
          <w:tcPr>
            <w:tcW w:w="3451" w:type="dxa"/>
            <w:tcBorders>
              <w:top w:val="nil"/>
              <w:left w:val="nil"/>
              <w:bottom w:val="nil"/>
              <w:right w:val="nil"/>
            </w:tcBorders>
            <w:noWrap/>
            <w:vAlign w:val="bottom"/>
            <w:hideMark/>
          </w:tcPr>
          <w:p w14:paraId="24B922F0"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12</w:t>
            </w:r>
          </w:p>
        </w:tc>
      </w:tr>
      <w:tr w:rsidR="00DD7B23" w:rsidRPr="00DD7B23" w14:paraId="6F7F0DDE" w14:textId="77777777" w:rsidTr="00F353D9">
        <w:trPr>
          <w:trHeight w:val="245"/>
          <w:jc w:val="center"/>
        </w:trPr>
        <w:tc>
          <w:tcPr>
            <w:tcW w:w="1794" w:type="dxa"/>
            <w:tcBorders>
              <w:top w:val="nil"/>
              <w:left w:val="nil"/>
              <w:bottom w:val="nil"/>
              <w:right w:val="nil"/>
            </w:tcBorders>
            <w:noWrap/>
            <w:vAlign w:val="bottom"/>
            <w:hideMark/>
          </w:tcPr>
          <w:p w14:paraId="1720F873"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Medi -22</w:t>
            </w:r>
          </w:p>
        </w:tc>
        <w:tc>
          <w:tcPr>
            <w:tcW w:w="3451" w:type="dxa"/>
            <w:tcBorders>
              <w:top w:val="nil"/>
              <w:left w:val="nil"/>
              <w:bottom w:val="nil"/>
              <w:right w:val="nil"/>
            </w:tcBorders>
            <w:noWrap/>
            <w:vAlign w:val="bottom"/>
            <w:hideMark/>
          </w:tcPr>
          <w:p w14:paraId="66E80E72"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8</w:t>
            </w:r>
          </w:p>
        </w:tc>
      </w:tr>
      <w:tr w:rsidR="00DD7B23" w:rsidRPr="00DD7B23" w14:paraId="1BA10523" w14:textId="77777777" w:rsidTr="00F353D9">
        <w:trPr>
          <w:trHeight w:val="245"/>
          <w:jc w:val="center"/>
        </w:trPr>
        <w:tc>
          <w:tcPr>
            <w:tcW w:w="1794" w:type="dxa"/>
            <w:tcBorders>
              <w:top w:val="nil"/>
              <w:left w:val="nil"/>
              <w:bottom w:val="nil"/>
              <w:right w:val="nil"/>
            </w:tcBorders>
            <w:noWrap/>
            <w:vAlign w:val="bottom"/>
            <w:hideMark/>
          </w:tcPr>
          <w:p w14:paraId="7843F169"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Hydref-22</w:t>
            </w:r>
          </w:p>
        </w:tc>
        <w:tc>
          <w:tcPr>
            <w:tcW w:w="3451" w:type="dxa"/>
            <w:tcBorders>
              <w:top w:val="nil"/>
              <w:left w:val="nil"/>
              <w:bottom w:val="nil"/>
              <w:right w:val="nil"/>
            </w:tcBorders>
            <w:noWrap/>
            <w:vAlign w:val="bottom"/>
            <w:hideMark/>
          </w:tcPr>
          <w:p w14:paraId="61913B69"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3</w:t>
            </w:r>
          </w:p>
        </w:tc>
      </w:tr>
      <w:tr w:rsidR="00DD7B23" w:rsidRPr="00DD7B23" w14:paraId="1E83D4EE" w14:textId="77777777" w:rsidTr="00F353D9">
        <w:trPr>
          <w:trHeight w:val="245"/>
          <w:jc w:val="center"/>
        </w:trPr>
        <w:tc>
          <w:tcPr>
            <w:tcW w:w="1794" w:type="dxa"/>
            <w:tcBorders>
              <w:top w:val="nil"/>
              <w:left w:val="nil"/>
              <w:bottom w:val="nil"/>
              <w:right w:val="nil"/>
            </w:tcBorders>
            <w:noWrap/>
            <w:vAlign w:val="bottom"/>
            <w:hideMark/>
          </w:tcPr>
          <w:p w14:paraId="0B4EC8F7"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Tachwedd-22</w:t>
            </w:r>
          </w:p>
        </w:tc>
        <w:tc>
          <w:tcPr>
            <w:tcW w:w="3451" w:type="dxa"/>
            <w:tcBorders>
              <w:top w:val="nil"/>
              <w:left w:val="nil"/>
              <w:bottom w:val="nil"/>
              <w:right w:val="nil"/>
            </w:tcBorders>
            <w:noWrap/>
            <w:vAlign w:val="bottom"/>
            <w:hideMark/>
          </w:tcPr>
          <w:p w14:paraId="68805683"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6</w:t>
            </w:r>
          </w:p>
        </w:tc>
      </w:tr>
      <w:tr w:rsidR="00DD7B23" w:rsidRPr="00DD7B23" w14:paraId="0FAEC52B" w14:textId="77777777" w:rsidTr="00F353D9">
        <w:trPr>
          <w:trHeight w:val="245"/>
          <w:jc w:val="center"/>
        </w:trPr>
        <w:tc>
          <w:tcPr>
            <w:tcW w:w="1794" w:type="dxa"/>
            <w:tcBorders>
              <w:top w:val="nil"/>
              <w:left w:val="nil"/>
              <w:bottom w:val="nil"/>
              <w:right w:val="nil"/>
            </w:tcBorders>
            <w:noWrap/>
            <w:vAlign w:val="bottom"/>
            <w:hideMark/>
          </w:tcPr>
          <w:p w14:paraId="428C732C"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Rhagfyr-22</w:t>
            </w:r>
          </w:p>
        </w:tc>
        <w:tc>
          <w:tcPr>
            <w:tcW w:w="3451" w:type="dxa"/>
            <w:tcBorders>
              <w:top w:val="nil"/>
              <w:left w:val="nil"/>
              <w:bottom w:val="nil"/>
              <w:right w:val="nil"/>
            </w:tcBorders>
            <w:noWrap/>
            <w:vAlign w:val="bottom"/>
            <w:hideMark/>
          </w:tcPr>
          <w:p w14:paraId="212B281E"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3</w:t>
            </w:r>
          </w:p>
        </w:tc>
      </w:tr>
      <w:tr w:rsidR="00DD7B23" w:rsidRPr="00DD7B23" w14:paraId="1E3EFCAD" w14:textId="77777777" w:rsidTr="00F353D9">
        <w:trPr>
          <w:trHeight w:val="245"/>
          <w:jc w:val="center"/>
        </w:trPr>
        <w:tc>
          <w:tcPr>
            <w:tcW w:w="1794" w:type="dxa"/>
            <w:tcBorders>
              <w:top w:val="nil"/>
              <w:left w:val="nil"/>
              <w:bottom w:val="nil"/>
              <w:right w:val="nil"/>
            </w:tcBorders>
            <w:noWrap/>
            <w:vAlign w:val="bottom"/>
            <w:hideMark/>
          </w:tcPr>
          <w:p w14:paraId="3ECEB3ED"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Ionawr-23</w:t>
            </w:r>
          </w:p>
        </w:tc>
        <w:tc>
          <w:tcPr>
            <w:tcW w:w="3451" w:type="dxa"/>
            <w:tcBorders>
              <w:top w:val="nil"/>
              <w:left w:val="nil"/>
              <w:bottom w:val="nil"/>
              <w:right w:val="nil"/>
            </w:tcBorders>
            <w:noWrap/>
            <w:vAlign w:val="bottom"/>
            <w:hideMark/>
          </w:tcPr>
          <w:p w14:paraId="1AD95282"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5</w:t>
            </w:r>
          </w:p>
        </w:tc>
      </w:tr>
      <w:tr w:rsidR="00DD7B23" w:rsidRPr="00DD7B23" w14:paraId="3ADD5203" w14:textId="77777777" w:rsidTr="00F353D9">
        <w:trPr>
          <w:trHeight w:val="245"/>
          <w:jc w:val="center"/>
        </w:trPr>
        <w:tc>
          <w:tcPr>
            <w:tcW w:w="1794" w:type="dxa"/>
            <w:tcBorders>
              <w:top w:val="nil"/>
              <w:left w:val="nil"/>
              <w:bottom w:val="nil"/>
              <w:right w:val="nil"/>
            </w:tcBorders>
            <w:noWrap/>
            <w:vAlign w:val="bottom"/>
            <w:hideMark/>
          </w:tcPr>
          <w:p w14:paraId="71703C35"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Chwefror-23</w:t>
            </w:r>
          </w:p>
        </w:tc>
        <w:tc>
          <w:tcPr>
            <w:tcW w:w="3451" w:type="dxa"/>
            <w:tcBorders>
              <w:top w:val="nil"/>
              <w:left w:val="nil"/>
              <w:bottom w:val="nil"/>
              <w:right w:val="nil"/>
            </w:tcBorders>
            <w:noWrap/>
            <w:vAlign w:val="bottom"/>
            <w:hideMark/>
          </w:tcPr>
          <w:p w14:paraId="79C2A267"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8</w:t>
            </w:r>
          </w:p>
        </w:tc>
      </w:tr>
      <w:tr w:rsidR="00DD7B23" w:rsidRPr="00DD7B23" w14:paraId="5FBA644E" w14:textId="77777777" w:rsidTr="00F353D9">
        <w:trPr>
          <w:trHeight w:val="245"/>
          <w:jc w:val="center"/>
        </w:trPr>
        <w:tc>
          <w:tcPr>
            <w:tcW w:w="1794" w:type="dxa"/>
            <w:tcBorders>
              <w:top w:val="nil"/>
              <w:left w:val="nil"/>
              <w:bottom w:val="nil"/>
              <w:right w:val="nil"/>
            </w:tcBorders>
            <w:noWrap/>
            <w:vAlign w:val="bottom"/>
            <w:hideMark/>
          </w:tcPr>
          <w:p w14:paraId="57A01C06"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Mawrth-23</w:t>
            </w:r>
          </w:p>
        </w:tc>
        <w:tc>
          <w:tcPr>
            <w:tcW w:w="3451" w:type="dxa"/>
            <w:tcBorders>
              <w:top w:val="nil"/>
              <w:left w:val="nil"/>
              <w:bottom w:val="nil"/>
              <w:right w:val="nil"/>
            </w:tcBorders>
            <w:noWrap/>
            <w:vAlign w:val="bottom"/>
            <w:hideMark/>
          </w:tcPr>
          <w:p w14:paraId="345FF157"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6</w:t>
            </w:r>
          </w:p>
        </w:tc>
      </w:tr>
    </w:tbl>
    <w:p w14:paraId="0FED16C1" w14:textId="77777777" w:rsidR="00AB5764" w:rsidRPr="003223FC" w:rsidRDefault="00AB5764" w:rsidP="003223FC">
      <w:pPr>
        <w:jc w:val="both"/>
        <w:rPr>
          <w:rFonts w:cstheme="minorHAnsi"/>
        </w:rPr>
      </w:pPr>
    </w:p>
    <w:p w14:paraId="158E97E6" w14:textId="5D51882F" w:rsidR="00AB5764" w:rsidRDefault="00AB5764" w:rsidP="003223FC">
      <w:pPr>
        <w:jc w:val="both"/>
        <w:rPr>
          <w:rFonts w:cstheme="minorHAnsi"/>
          <w:sz w:val="24"/>
          <w:szCs w:val="24"/>
        </w:rPr>
      </w:pPr>
      <w:r>
        <w:rPr>
          <w:sz w:val="24"/>
        </w:rPr>
        <w:t>Isod mae disgrifiad o’r prif resymau pam mae oedi o ran llwybrau gofal yn effeithio ar ryddhau cleifion o Ward Dyfi:</w:t>
      </w:r>
    </w:p>
    <w:p w14:paraId="1BE258D4" w14:textId="77777777" w:rsidR="0036493A" w:rsidRPr="003223FC" w:rsidRDefault="0036493A" w:rsidP="003223FC">
      <w:pPr>
        <w:jc w:val="both"/>
        <w:rPr>
          <w:rFonts w:cstheme="minorHAnsi"/>
          <w:sz w:val="24"/>
          <w:szCs w:val="24"/>
        </w:rPr>
      </w:pPr>
    </w:p>
    <w:tbl>
      <w:tblPr>
        <w:tblW w:w="8789" w:type="dxa"/>
        <w:jc w:val="center"/>
        <w:tblLook w:val="04A0" w:firstRow="1" w:lastRow="0" w:firstColumn="1" w:lastColumn="0" w:noHBand="0" w:noVBand="1"/>
      </w:tblPr>
      <w:tblGrid>
        <w:gridCol w:w="5856"/>
        <w:gridCol w:w="2933"/>
      </w:tblGrid>
      <w:tr w:rsidR="00DD7B23" w:rsidRPr="00DD7B23" w14:paraId="5560DF0E" w14:textId="77777777" w:rsidTr="00F353D9">
        <w:trPr>
          <w:trHeight w:val="300"/>
          <w:jc w:val="center"/>
        </w:trPr>
        <w:tc>
          <w:tcPr>
            <w:tcW w:w="5856" w:type="dxa"/>
            <w:tcBorders>
              <w:top w:val="single" w:sz="8" w:space="0" w:color="305496"/>
              <w:left w:val="nil"/>
              <w:bottom w:val="nil"/>
              <w:right w:val="nil"/>
            </w:tcBorders>
            <w:shd w:val="clear" w:color="4472C4" w:fill="4472C4"/>
            <w:noWrap/>
            <w:vAlign w:val="bottom"/>
            <w:hideMark/>
          </w:tcPr>
          <w:p w14:paraId="3B327358" w14:textId="438EB771" w:rsidR="00DD7B23" w:rsidRPr="00DD7B23" w:rsidRDefault="00DD7B23" w:rsidP="00DD7B23">
            <w:pPr>
              <w:spacing w:after="0" w:line="240" w:lineRule="auto"/>
              <w:rPr>
                <w:rFonts w:ascii="Calibri" w:eastAsia="Times New Roman" w:hAnsi="Calibri" w:cs="Calibri"/>
                <w:b/>
                <w:bCs/>
                <w:color w:val="FFFFFF"/>
              </w:rPr>
            </w:pPr>
            <w:r>
              <w:rPr>
                <w:rFonts w:ascii="Calibri" w:hAnsi="Calibri"/>
                <w:b/>
                <w:color w:val="FFFFFF"/>
              </w:rPr>
              <w:t>Codau Oedi</w:t>
            </w:r>
          </w:p>
        </w:tc>
        <w:tc>
          <w:tcPr>
            <w:tcW w:w="2933" w:type="dxa"/>
            <w:tcBorders>
              <w:top w:val="single" w:sz="8" w:space="0" w:color="305496"/>
              <w:left w:val="nil"/>
              <w:bottom w:val="nil"/>
              <w:right w:val="nil"/>
            </w:tcBorders>
            <w:shd w:val="clear" w:color="4472C4" w:fill="4472C4"/>
            <w:noWrap/>
            <w:vAlign w:val="bottom"/>
            <w:hideMark/>
          </w:tcPr>
          <w:p w14:paraId="197FC2CD" w14:textId="12866C96" w:rsidR="00DD7B23" w:rsidRPr="00DD7B23" w:rsidRDefault="00DD7B23" w:rsidP="00F353D9">
            <w:pPr>
              <w:spacing w:after="0" w:line="240" w:lineRule="auto"/>
              <w:jc w:val="center"/>
              <w:rPr>
                <w:rFonts w:ascii="Calibri" w:eastAsia="Times New Roman" w:hAnsi="Calibri" w:cs="Calibri"/>
                <w:b/>
                <w:bCs/>
                <w:color w:val="FFFFFF"/>
              </w:rPr>
            </w:pPr>
            <w:r>
              <w:rPr>
                <w:rFonts w:ascii="Calibri" w:hAnsi="Calibri"/>
                <w:b/>
                <w:color w:val="FFFFFF"/>
              </w:rPr>
              <w:t>Oedi (nifer y cleifion)</w:t>
            </w:r>
          </w:p>
        </w:tc>
      </w:tr>
      <w:tr w:rsidR="00DD7B23" w:rsidRPr="00DD7B23" w14:paraId="7093BEB1" w14:textId="77777777" w:rsidTr="00F353D9">
        <w:trPr>
          <w:trHeight w:val="300"/>
          <w:jc w:val="center"/>
        </w:trPr>
        <w:tc>
          <w:tcPr>
            <w:tcW w:w="5856" w:type="dxa"/>
            <w:tcBorders>
              <w:top w:val="nil"/>
              <w:left w:val="nil"/>
              <w:bottom w:val="nil"/>
              <w:right w:val="nil"/>
            </w:tcBorders>
            <w:noWrap/>
            <w:vAlign w:val="bottom"/>
            <w:hideMark/>
          </w:tcPr>
          <w:p w14:paraId="0059F8DA"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M25 - Rhyddhau ar gyfer dyddiad penodol</w:t>
            </w:r>
          </w:p>
        </w:tc>
        <w:tc>
          <w:tcPr>
            <w:tcW w:w="2933" w:type="dxa"/>
            <w:tcBorders>
              <w:top w:val="nil"/>
              <w:left w:val="nil"/>
              <w:bottom w:val="nil"/>
              <w:right w:val="nil"/>
            </w:tcBorders>
            <w:noWrap/>
            <w:vAlign w:val="bottom"/>
            <w:hideMark/>
          </w:tcPr>
          <w:p w14:paraId="16AC71B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15</w:t>
            </w:r>
          </w:p>
        </w:tc>
      </w:tr>
      <w:tr w:rsidR="00DD7B23" w:rsidRPr="00DD7B23" w14:paraId="36276758" w14:textId="77777777" w:rsidTr="00F353D9">
        <w:trPr>
          <w:trHeight w:val="300"/>
          <w:jc w:val="center"/>
        </w:trPr>
        <w:tc>
          <w:tcPr>
            <w:tcW w:w="5856" w:type="dxa"/>
            <w:tcBorders>
              <w:top w:val="nil"/>
              <w:left w:val="nil"/>
              <w:bottom w:val="nil"/>
              <w:right w:val="nil"/>
            </w:tcBorders>
            <w:noWrap/>
            <w:vAlign w:val="bottom"/>
            <w:hideMark/>
          </w:tcPr>
          <w:p w14:paraId="6F077780" w14:textId="12B387B4"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Heb eu cofnodi</w:t>
            </w:r>
          </w:p>
        </w:tc>
        <w:tc>
          <w:tcPr>
            <w:tcW w:w="2933" w:type="dxa"/>
            <w:tcBorders>
              <w:top w:val="nil"/>
              <w:left w:val="nil"/>
              <w:bottom w:val="nil"/>
              <w:right w:val="nil"/>
            </w:tcBorders>
            <w:noWrap/>
            <w:vAlign w:val="bottom"/>
            <w:hideMark/>
          </w:tcPr>
          <w:p w14:paraId="0C806ECD"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14</w:t>
            </w:r>
          </w:p>
        </w:tc>
      </w:tr>
      <w:tr w:rsidR="00DD7B23" w:rsidRPr="00DD7B23" w14:paraId="36378BF2" w14:textId="77777777" w:rsidTr="00F353D9">
        <w:trPr>
          <w:trHeight w:val="300"/>
          <w:jc w:val="center"/>
        </w:trPr>
        <w:tc>
          <w:tcPr>
            <w:tcW w:w="5856" w:type="dxa"/>
            <w:tcBorders>
              <w:top w:val="nil"/>
              <w:left w:val="nil"/>
              <w:bottom w:val="nil"/>
              <w:right w:val="nil"/>
            </w:tcBorders>
            <w:noWrap/>
            <w:vAlign w:val="bottom"/>
            <w:hideMark/>
          </w:tcPr>
          <w:p w14:paraId="20B46FA4"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M6 - Pecyn Newydd Gofal yn y Cartref</w:t>
            </w:r>
          </w:p>
        </w:tc>
        <w:tc>
          <w:tcPr>
            <w:tcW w:w="2933" w:type="dxa"/>
            <w:tcBorders>
              <w:top w:val="nil"/>
              <w:left w:val="nil"/>
              <w:bottom w:val="nil"/>
              <w:right w:val="nil"/>
            </w:tcBorders>
            <w:noWrap/>
            <w:vAlign w:val="bottom"/>
            <w:hideMark/>
          </w:tcPr>
          <w:p w14:paraId="452BA3C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12</w:t>
            </w:r>
          </w:p>
        </w:tc>
      </w:tr>
      <w:tr w:rsidR="00DD7B23" w:rsidRPr="00DD7B23" w14:paraId="1A561419" w14:textId="77777777" w:rsidTr="00F353D9">
        <w:trPr>
          <w:trHeight w:val="300"/>
          <w:jc w:val="center"/>
        </w:trPr>
        <w:tc>
          <w:tcPr>
            <w:tcW w:w="5856" w:type="dxa"/>
            <w:tcBorders>
              <w:top w:val="nil"/>
              <w:left w:val="nil"/>
              <w:bottom w:val="nil"/>
              <w:right w:val="nil"/>
            </w:tcBorders>
            <w:noWrap/>
            <w:vAlign w:val="bottom"/>
            <w:hideMark/>
          </w:tcPr>
          <w:p w14:paraId="0C009DA8"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M1 - Angen gwely preswyl</w:t>
            </w:r>
          </w:p>
        </w:tc>
        <w:tc>
          <w:tcPr>
            <w:tcW w:w="2933" w:type="dxa"/>
            <w:tcBorders>
              <w:top w:val="nil"/>
              <w:left w:val="nil"/>
              <w:bottom w:val="nil"/>
              <w:right w:val="nil"/>
            </w:tcBorders>
            <w:noWrap/>
            <w:vAlign w:val="bottom"/>
            <w:hideMark/>
          </w:tcPr>
          <w:p w14:paraId="0EACE83D"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9</w:t>
            </w:r>
          </w:p>
        </w:tc>
      </w:tr>
      <w:tr w:rsidR="00DD7B23" w:rsidRPr="00DD7B23" w14:paraId="5E03F2A2" w14:textId="77777777" w:rsidTr="00F353D9">
        <w:trPr>
          <w:trHeight w:val="300"/>
          <w:jc w:val="center"/>
        </w:trPr>
        <w:tc>
          <w:tcPr>
            <w:tcW w:w="5856" w:type="dxa"/>
            <w:tcBorders>
              <w:top w:val="nil"/>
              <w:left w:val="nil"/>
              <w:bottom w:val="nil"/>
              <w:right w:val="nil"/>
            </w:tcBorders>
            <w:noWrap/>
            <w:vAlign w:val="bottom"/>
            <w:hideMark/>
          </w:tcPr>
          <w:p w14:paraId="734DD5CD"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M2 - Angen gwely mewn cartref nyrsio</w:t>
            </w:r>
          </w:p>
        </w:tc>
        <w:tc>
          <w:tcPr>
            <w:tcW w:w="2933" w:type="dxa"/>
            <w:tcBorders>
              <w:top w:val="nil"/>
              <w:left w:val="nil"/>
              <w:bottom w:val="nil"/>
              <w:right w:val="nil"/>
            </w:tcBorders>
            <w:noWrap/>
            <w:vAlign w:val="bottom"/>
            <w:hideMark/>
          </w:tcPr>
          <w:p w14:paraId="0C1007B2"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6</w:t>
            </w:r>
          </w:p>
        </w:tc>
      </w:tr>
      <w:tr w:rsidR="00DD7B23" w:rsidRPr="00DD7B23" w14:paraId="04704795" w14:textId="77777777" w:rsidTr="00F353D9">
        <w:trPr>
          <w:trHeight w:val="300"/>
          <w:jc w:val="center"/>
        </w:trPr>
        <w:tc>
          <w:tcPr>
            <w:tcW w:w="5856" w:type="dxa"/>
            <w:tcBorders>
              <w:top w:val="nil"/>
              <w:left w:val="nil"/>
              <w:bottom w:val="nil"/>
              <w:right w:val="nil"/>
            </w:tcBorders>
            <w:noWrap/>
            <w:vAlign w:val="bottom"/>
            <w:hideMark/>
          </w:tcPr>
          <w:p w14:paraId="588008D1"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F10b - Rhyddhau ar gyfer dyddiad penodol</w:t>
            </w:r>
          </w:p>
        </w:tc>
        <w:tc>
          <w:tcPr>
            <w:tcW w:w="2933" w:type="dxa"/>
            <w:tcBorders>
              <w:top w:val="nil"/>
              <w:left w:val="nil"/>
              <w:bottom w:val="nil"/>
              <w:right w:val="nil"/>
            </w:tcBorders>
            <w:noWrap/>
            <w:vAlign w:val="bottom"/>
            <w:hideMark/>
          </w:tcPr>
          <w:p w14:paraId="42DF1D35"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4</w:t>
            </w:r>
          </w:p>
        </w:tc>
      </w:tr>
      <w:tr w:rsidR="00DD7B23" w:rsidRPr="00DD7B23" w14:paraId="77114E34" w14:textId="77777777" w:rsidTr="00F353D9">
        <w:trPr>
          <w:trHeight w:val="300"/>
          <w:jc w:val="center"/>
        </w:trPr>
        <w:tc>
          <w:tcPr>
            <w:tcW w:w="5856" w:type="dxa"/>
            <w:tcBorders>
              <w:top w:val="nil"/>
              <w:left w:val="nil"/>
              <w:bottom w:val="nil"/>
              <w:right w:val="nil"/>
            </w:tcBorders>
            <w:noWrap/>
            <w:vAlign w:val="bottom"/>
            <w:hideMark/>
          </w:tcPr>
          <w:p w14:paraId="6276E3FC"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 xml:space="preserve">M19 - Adolygu Therapi - </w:t>
            </w:r>
            <w:proofErr w:type="spellStart"/>
            <w:r>
              <w:rPr>
                <w:rFonts w:ascii="Calibri" w:hAnsi="Calibri"/>
                <w:color w:val="000000"/>
              </w:rPr>
              <w:t>ffisio</w:t>
            </w:r>
            <w:proofErr w:type="spellEnd"/>
            <w:r>
              <w:rPr>
                <w:rFonts w:ascii="Calibri" w:hAnsi="Calibri"/>
                <w:color w:val="000000"/>
              </w:rPr>
              <w:t>/therapi galwedigaethol/asesu yn y cartref/SALT</w:t>
            </w:r>
          </w:p>
        </w:tc>
        <w:tc>
          <w:tcPr>
            <w:tcW w:w="2933" w:type="dxa"/>
            <w:tcBorders>
              <w:top w:val="nil"/>
              <w:left w:val="nil"/>
              <w:bottom w:val="nil"/>
              <w:right w:val="nil"/>
            </w:tcBorders>
            <w:noWrap/>
            <w:vAlign w:val="bottom"/>
            <w:hideMark/>
          </w:tcPr>
          <w:p w14:paraId="061537F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3</w:t>
            </w:r>
          </w:p>
        </w:tc>
      </w:tr>
      <w:tr w:rsidR="00DD7B23" w:rsidRPr="00DD7B23" w14:paraId="650D64DE" w14:textId="77777777" w:rsidTr="00F353D9">
        <w:trPr>
          <w:trHeight w:val="300"/>
          <w:jc w:val="center"/>
        </w:trPr>
        <w:tc>
          <w:tcPr>
            <w:tcW w:w="5856" w:type="dxa"/>
            <w:tcBorders>
              <w:top w:val="nil"/>
              <w:left w:val="nil"/>
              <w:bottom w:val="nil"/>
              <w:right w:val="nil"/>
            </w:tcBorders>
            <w:noWrap/>
            <w:vAlign w:val="bottom"/>
            <w:hideMark/>
          </w:tcPr>
          <w:p w14:paraId="6DF21FAB"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M17 - Offer - matres, comôd, gwely, teclyn codi ac ati</w:t>
            </w:r>
          </w:p>
        </w:tc>
        <w:tc>
          <w:tcPr>
            <w:tcW w:w="2933" w:type="dxa"/>
            <w:tcBorders>
              <w:top w:val="nil"/>
              <w:left w:val="nil"/>
              <w:bottom w:val="nil"/>
              <w:right w:val="nil"/>
            </w:tcBorders>
            <w:noWrap/>
            <w:vAlign w:val="bottom"/>
            <w:hideMark/>
          </w:tcPr>
          <w:p w14:paraId="7CB5C9D8"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3</w:t>
            </w:r>
          </w:p>
        </w:tc>
      </w:tr>
      <w:tr w:rsidR="00DD7B23" w:rsidRPr="00DD7B23" w14:paraId="1F1DFB19" w14:textId="77777777" w:rsidTr="00F353D9">
        <w:trPr>
          <w:trHeight w:val="300"/>
          <w:jc w:val="center"/>
        </w:trPr>
        <w:tc>
          <w:tcPr>
            <w:tcW w:w="5856" w:type="dxa"/>
            <w:tcBorders>
              <w:top w:val="nil"/>
              <w:left w:val="nil"/>
              <w:bottom w:val="nil"/>
              <w:right w:val="nil"/>
            </w:tcBorders>
            <w:noWrap/>
            <w:vAlign w:val="bottom"/>
            <w:hideMark/>
          </w:tcPr>
          <w:p w14:paraId="4DE38D29"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M6 - Pecyn gofal yn y cartref newydd yn ofynnol</w:t>
            </w:r>
          </w:p>
        </w:tc>
        <w:tc>
          <w:tcPr>
            <w:tcW w:w="2933" w:type="dxa"/>
            <w:tcBorders>
              <w:top w:val="nil"/>
              <w:left w:val="nil"/>
              <w:bottom w:val="nil"/>
              <w:right w:val="nil"/>
            </w:tcBorders>
            <w:noWrap/>
            <w:vAlign w:val="bottom"/>
            <w:hideMark/>
          </w:tcPr>
          <w:p w14:paraId="2DAB490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2</w:t>
            </w:r>
          </w:p>
        </w:tc>
      </w:tr>
      <w:tr w:rsidR="00DD7B23" w:rsidRPr="00DD7B23" w14:paraId="3D2BC96C" w14:textId="77777777" w:rsidTr="00F353D9">
        <w:trPr>
          <w:trHeight w:val="300"/>
          <w:jc w:val="center"/>
        </w:trPr>
        <w:tc>
          <w:tcPr>
            <w:tcW w:w="5856" w:type="dxa"/>
            <w:tcBorders>
              <w:top w:val="nil"/>
              <w:left w:val="nil"/>
              <w:bottom w:val="nil"/>
              <w:right w:val="nil"/>
            </w:tcBorders>
            <w:noWrap/>
            <w:vAlign w:val="bottom"/>
            <w:hideMark/>
          </w:tcPr>
          <w:p w14:paraId="5C36A83A"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M7 - Ailddechrau Pecyn Gofal yn y Cartref</w:t>
            </w:r>
          </w:p>
        </w:tc>
        <w:tc>
          <w:tcPr>
            <w:tcW w:w="2933" w:type="dxa"/>
            <w:tcBorders>
              <w:top w:val="nil"/>
              <w:left w:val="nil"/>
              <w:bottom w:val="nil"/>
              <w:right w:val="nil"/>
            </w:tcBorders>
            <w:noWrap/>
            <w:vAlign w:val="bottom"/>
            <w:hideMark/>
          </w:tcPr>
          <w:p w14:paraId="37E0911D"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2</w:t>
            </w:r>
          </w:p>
        </w:tc>
      </w:tr>
      <w:tr w:rsidR="00DD7B23" w:rsidRPr="00DD7B23" w14:paraId="2453CD11" w14:textId="77777777" w:rsidTr="00F353D9">
        <w:trPr>
          <w:trHeight w:val="300"/>
          <w:jc w:val="center"/>
        </w:trPr>
        <w:tc>
          <w:tcPr>
            <w:tcW w:w="5856" w:type="dxa"/>
            <w:tcBorders>
              <w:top w:val="nil"/>
              <w:left w:val="nil"/>
              <w:bottom w:val="nil"/>
              <w:right w:val="nil"/>
            </w:tcBorders>
            <w:noWrap/>
            <w:vAlign w:val="bottom"/>
            <w:hideMark/>
          </w:tcPr>
          <w:p w14:paraId="53DAFD70"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M29 - Cwblhau asesiad nyrsio / rhestr wirio / DST</w:t>
            </w:r>
          </w:p>
        </w:tc>
        <w:tc>
          <w:tcPr>
            <w:tcW w:w="2933" w:type="dxa"/>
            <w:tcBorders>
              <w:top w:val="nil"/>
              <w:left w:val="nil"/>
              <w:bottom w:val="nil"/>
              <w:right w:val="nil"/>
            </w:tcBorders>
            <w:noWrap/>
            <w:vAlign w:val="bottom"/>
            <w:hideMark/>
          </w:tcPr>
          <w:p w14:paraId="13399D4A"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78B9EB5D" w14:textId="77777777" w:rsidTr="00F353D9">
        <w:trPr>
          <w:trHeight w:val="300"/>
          <w:jc w:val="center"/>
        </w:trPr>
        <w:tc>
          <w:tcPr>
            <w:tcW w:w="5856" w:type="dxa"/>
            <w:tcBorders>
              <w:top w:val="nil"/>
              <w:left w:val="nil"/>
              <w:bottom w:val="nil"/>
              <w:right w:val="nil"/>
            </w:tcBorders>
            <w:noWrap/>
            <w:vAlign w:val="bottom"/>
            <w:hideMark/>
          </w:tcPr>
          <w:p w14:paraId="3DEECCF5"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 xml:space="preserve">F18b - Gwely cyffredinol mewn cartref preswyl </w:t>
            </w:r>
          </w:p>
        </w:tc>
        <w:tc>
          <w:tcPr>
            <w:tcW w:w="2933" w:type="dxa"/>
            <w:tcBorders>
              <w:top w:val="nil"/>
              <w:left w:val="nil"/>
              <w:bottom w:val="nil"/>
              <w:right w:val="nil"/>
            </w:tcBorders>
            <w:noWrap/>
            <w:vAlign w:val="bottom"/>
            <w:hideMark/>
          </w:tcPr>
          <w:p w14:paraId="0D39AD4C"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0FBD3F21" w14:textId="77777777" w:rsidTr="00F353D9">
        <w:trPr>
          <w:trHeight w:val="300"/>
          <w:jc w:val="center"/>
        </w:trPr>
        <w:tc>
          <w:tcPr>
            <w:tcW w:w="5856" w:type="dxa"/>
            <w:tcBorders>
              <w:top w:val="nil"/>
              <w:left w:val="nil"/>
              <w:bottom w:val="nil"/>
              <w:right w:val="nil"/>
            </w:tcBorders>
            <w:noWrap/>
            <w:vAlign w:val="bottom"/>
            <w:hideMark/>
          </w:tcPr>
          <w:p w14:paraId="0F8735D1"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M31 - Aros am atgyfeiriad i'r HFB</w:t>
            </w:r>
          </w:p>
        </w:tc>
        <w:tc>
          <w:tcPr>
            <w:tcW w:w="2933" w:type="dxa"/>
            <w:tcBorders>
              <w:top w:val="nil"/>
              <w:left w:val="nil"/>
              <w:bottom w:val="nil"/>
              <w:right w:val="nil"/>
            </w:tcBorders>
            <w:noWrap/>
            <w:vAlign w:val="bottom"/>
            <w:hideMark/>
          </w:tcPr>
          <w:p w14:paraId="51283D1C"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0900E809" w14:textId="77777777" w:rsidTr="00F353D9">
        <w:trPr>
          <w:trHeight w:val="300"/>
          <w:jc w:val="center"/>
        </w:trPr>
        <w:tc>
          <w:tcPr>
            <w:tcW w:w="5856" w:type="dxa"/>
            <w:tcBorders>
              <w:top w:val="nil"/>
              <w:left w:val="nil"/>
              <w:bottom w:val="nil"/>
              <w:right w:val="nil"/>
            </w:tcBorders>
            <w:noWrap/>
            <w:vAlign w:val="bottom"/>
            <w:hideMark/>
          </w:tcPr>
          <w:p w14:paraId="6A2B944D"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M9 - Ysbyty Perifferol</w:t>
            </w:r>
          </w:p>
        </w:tc>
        <w:tc>
          <w:tcPr>
            <w:tcW w:w="2933" w:type="dxa"/>
            <w:tcBorders>
              <w:top w:val="nil"/>
              <w:left w:val="nil"/>
              <w:bottom w:val="nil"/>
              <w:right w:val="nil"/>
            </w:tcBorders>
            <w:noWrap/>
            <w:vAlign w:val="bottom"/>
            <w:hideMark/>
          </w:tcPr>
          <w:p w14:paraId="24E53A79"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46DFFA64" w14:textId="77777777" w:rsidTr="00F353D9">
        <w:trPr>
          <w:trHeight w:val="300"/>
          <w:jc w:val="center"/>
        </w:trPr>
        <w:tc>
          <w:tcPr>
            <w:tcW w:w="5856" w:type="dxa"/>
            <w:tcBorders>
              <w:top w:val="nil"/>
              <w:left w:val="nil"/>
              <w:bottom w:val="nil"/>
              <w:right w:val="nil"/>
            </w:tcBorders>
            <w:noWrap/>
            <w:vAlign w:val="bottom"/>
            <w:hideMark/>
          </w:tcPr>
          <w:p w14:paraId="02D25DF7"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M11 - Yn aros i gael ei ddyrannu i wasanaethau cymdeithasol</w:t>
            </w:r>
          </w:p>
        </w:tc>
        <w:tc>
          <w:tcPr>
            <w:tcW w:w="2933" w:type="dxa"/>
            <w:tcBorders>
              <w:top w:val="nil"/>
              <w:left w:val="nil"/>
              <w:bottom w:val="nil"/>
              <w:right w:val="nil"/>
            </w:tcBorders>
            <w:noWrap/>
            <w:vAlign w:val="bottom"/>
            <w:hideMark/>
          </w:tcPr>
          <w:p w14:paraId="5B6B8526"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10B5CFC2" w14:textId="77777777" w:rsidTr="00F353D9">
        <w:trPr>
          <w:trHeight w:val="300"/>
          <w:jc w:val="center"/>
        </w:trPr>
        <w:tc>
          <w:tcPr>
            <w:tcW w:w="5856" w:type="dxa"/>
            <w:tcBorders>
              <w:top w:val="nil"/>
              <w:left w:val="nil"/>
              <w:bottom w:val="nil"/>
              <w:right w:val="nil"/>
            </w:tcBorders>
            <w:noWrap/>
            <w:vAlign w:val="bottom"/>
            <w:hideMark/>
          </w:tcPr>
          <w:p w14:paraId="1995BB47"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 xml:space="preserve">M16 - Adolygiad o </w:t>
            </w:r>
            <w:proofErr w:type="spellStart"/>
            <w:r>
              <w:rPr>
                <w:rFonts w:ascii="Calibri" w:hAnsi="Calibri"/>
                <w:color w:val="000000"/>
              </w:rPr>
              <w:t>gapasiti</w:t>
            </w:r>
            <w:proofErr w:type="spellEnd"/>
          </w:p>
        </w:tc>
        <w:tc>
          <w:tcPr>
            <w:tcW w:w="2933" w:type="dxa"/>
            <w:tcBorders>
              <w:top w:val="nil"/>
              <w:left w:val="nil"/>
              <w:bottom w:val="nil"/>
              <w:right w:val="nil"/>
            </w:tcBorders>
            <w:noWrap/>
            <w:vAlign w:val="bottom"/>
            <w:hideMark/>
          </w:tcPr>
          <w:p w14:paraId="203E4A51"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4A7EDDF5" w14:textId="77777777" w:rsidTr="00F353D9">
        <w:trPr>
          <w:trHeight w:val="300"/>
          <w:jc w:val="center"/>
        </w:trPr>
        <w:tc>
          <w:tcPr>
            <w:tcW w:w="5856" w:type="dxa"/>
            <w:tcBorders>
              <w:top w:val="nil"/>
              <w:left w:val="nil"/>
              <w:bottom w:val="nil"/>
              <w:right w:val="nil"/>
            </w:tcBorders>
            <w:noWrap/>
            <w:vAlign w:val="bottom"/>
            <w:hideMark/>
          </w:tcPr>
          <w:p w14:paraId="29F00026"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F10a - Rhyddhau wedi'i gynllunio ar gyfer yfory</w:t>
            </w:r>
          </w:p>
        </w:tc>
        <w:tc>
          <w:tcPr>
            <w:tcW w:w="2933" w:type="dxa"/>
            <w:tcBorders>
              <w:top w:val="nil"/>
              <w:left w:val="nil"/>
              <w:bottom w:val="nil"/>
              <w:right w:val="nil"/>
            </w:tcBorders>
            <w:noWrap/>
            <w:vAlign w:val="bottom"/>
            <w:hideMark/>
          </w:tcPr>
          <w:p w14:paraId="77426DE5"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29D01FCF" w14:textId="77777777" w:rsidTr="00F353D9">
        <w:trPr>
          <w:trHeight w:val="300"/>
          <w:jc w:val="center"/>
        </w:trPr>
        <w:tc>
          <w:tcPr>
            <w:tcW w:w="5856" w:type="dxa"/>
            <w:tcBorders>
              <w:top w:val="nil"/>
              <w:left w:val="nil"/>
              <w:bottom w:val="nil"/>
              <w:right w:val="nil"/>
            </w:tcBorders>
            <w:noWrap/>
            <w:vAlign w:val="bottom"/>
            <w:hideMark/>
          </w:tcPr>
          <w:p w14:paraId="0015CBE9"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NF - Ddim yn ffit mwyach</w:t>
            </w:r>
          </w:p>
        </w:tc>
        <w:tc>
          <w:tcPr>
            <w:tcW w:w="2933" w:type="dxa"/>
            <w:tcBorders>
              <w:top w:val="nil"/>
              <w:left w:val="nil"/>
              <w:bottom w:val="nil"/>
              <w:right w:val="nil"/>
            </w:tcBorders>
            <w:noWrap/>
            <w:vAlign w:val="bottom"/>
            <w:hideMark/>
          </w:tcPr>
          <w:p w14:paraId="5F3C5D32"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3223ED7A" w14:textId="77777777" w:rsidTr="00F353D9">
        <w:trPr>
          <w:trHeight w:val="300"/>
          <w:jc w:val="center"/>
        </w:trPr>
        <w:tc>
          <w:tcPr>
            <w:tcW w:w="5856" w:type="dxa"/>
            <w:tcBorders>
              <w:top w:val="nil"/>
              <w:left w:val="nil"/>
              <w:bottom w:val="nil"/>
              <w:right w:val="nil"/>
            </w:tcBorders>
            <w:noWrap/>
            <w:vAlign w:val="bottom"/>
            <w:hideMark/>
          </w:tcPr>
          <w:p w14:paraId="306104BE"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M22 - Trafnidiaeth</w:t>
            </w:r>
          </w:p>
        </w:tc>
        <w:tc>
          <w:tcPr>
            <w:tcW w:w="2933" w:type="dxa"/>
            <w:tcBorders>
              <w:top w:val="nil"/>
              <w:left w:val="nil"/>
              <w:bottom w:val="nil"/>
              <w:right w:val="nil"/>
            </w:tcBorders>
            <w:noWrap/>
            <w:vAlign w:val="bottom"/>
            <w:hideMark/>
          </w:tcPr>
          <w:p w14:paraId="14FFBDE0"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14E39FD9" w14:textId="77777777" w:rsidTr="00F353D9">
        <w:trPr>
          <w:trHeight w:val="300"/>
          <w:jc w:val="center"/>
        </w:trPr>
        <w:tc>
          <w:tcPr>
            <w:tcW w:w="5856" w:type="dxa"/>
            <w:tcBorders>
              <w:top w:val="nil"/>
              <w:left w:val="nil"/>
              <w:bottom w:val="nil"/>
              <w:right w:val="nil"/>
            </w:tcBorders>
            <w:noWrap/>
            <w:vAlign w:val="bottom"/>
            <w:hideMark/>
          </w:tcPr>
          <w:p w14:paraId="275A3684"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M11 - Dyrannu gweithiwr cymdeithasol</w:t>
            </w:r>
          </w:p>
        </w:tc>
        <w:tc>
          <w:tcPr>
            <w:tcW w:w="2933" w:type="dxa"/>
            <w:tcBorders>
              <w:top w:val="nil"/>
              <w:left w:val="nil"/>
              <w:bottom w:val="nil"/>
              <w:right w:val="nil"/>
            </w:tcBorders>
            <w:noWrap/>
            <w:vAlign w:val="bottom"/>
            <w:hideMark/>
          </w:tcPr>
          <w:p w14:paraId="4AEA2D96"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2570A1D7" w14:textId="77777777" w:rsidTr="00F353D9">
        <w:trPr>
          <w:trHeight w:val="300"/>
          <w:jc w:val="center"/>
        </w:trPr>
        <w:tc>
          <w:tcPr>
            <w:tcW w:w="5856" w:type="dxa"/>
            <w:tcBorders>
              <w:top w:val="nil"/>
              <w:left w:val="nil"/>
              <w:bottom w:val="nil"/>
              <w:right w:val="nil"/>
            </w:tcBorders>
            <w:noWrap/>
            <w:vAlign w:val="bottom"/>
            <w:hideMark/>
          </w:tcPr>
          <w:p w14:paraId="7B77FED3" w14:textId="77777777" w:rsidR="00DD7B23" w:rsidRPr="00DD7B23" w:rsidRDefault="00DD7B23" w:rsidP="00DD7B23">
            <w:pPr>
              <w:spacing w:after="0" w:line="240" w:lineRule="auto"/>
              <w:rPr>
                <w:rFonts w:ascii="Calibri" w:eastAsia="Times New Roman" w:hAnsi="Calibri" w:cs="Calibri"/>
                <w:color w:val="000000"/>
              </w:rPr>
            </w:pPr>
            <w:r>
              <w:rPr>
                <w:rFonts w:ascii="Calibri" w:hAnsi="Calibri"/>
                <w:color w:val="000000"/>
              </w:rPr>
              <w:t xml:space="preserve">F16 - Yn aros am POC dom </w:t>
            </w:r>
          </w:p>
        </w:tc>
        <w:tc>
          <w:tcPr>
            <w:tcW w:w="2933" w:type="dxa"/>
            <w:tcBorders>
              <w:top w:val="nil"/>
              <w:left w:val="nil"/>
              <w:bottom w:val="nil"/>
              <w:right w:val="nil"/>
            </w:tcBorders>
            <w:noWrap/>
            <w:vAlign w:val="bottom"/>
            <w:hideMark/>
          </w:tcPr>
          <w:p w14:paraId="4577F14B" w14:textId="77777777" w:rsidR="00DD7B23" w:rsidRPr="00DD7B23" w:rsidRDefault="00DD7B23" w:rsidP="00F353D9">
            <w:pPr>
              <w:spacing w:after="0" w:line="240" w:lineRule="auto"/>
              <w:jc w:val="center"/>
              <w:rPr>
                <w:rFonts w:ascii="Calibri" w:eastAsia="Times New Roman" w:hAnsi="Calibri" w:cs="Calibri"/>
                <w:color w:val="000000"/>
              </w:rPr>
            </w:pPr>
            <w:r>
              <w:rPr>
                <w:rFonts w:ascii="Calibri" w:hAnsi="Calibri"/>
                <w:color w:val="000000"/>
              </w:rPr>
              <w:t>1</w:t>
            </w:r>
          </w:p>
        </w:tc>
      </w:tr>
      <w:tr w:rsidR="00DD7B23" w:rsidRPr="00DD7B23" w14:paraId="74C23A05" w14:textId="77777777" w:rsidTr="00F353D9">
        <w:trPr>
          <w:trHeight w:val="300"/>
          <w:jc w:val="center"/>
        </w:trPr>
        <w:tc>
          <w:tcPr>
            <w:tcW w:w="5856" w:type="dxa"/>
            <w:tcBorders>
              <w:top w:val="single" w:sz="4" w:space="0" w:color="305496"/>
              <w:left w:val="nil"/>
              <w:bottom w:val="single" w:sz="8" w:space="0" w:color="305496"/>
              <w:right w:val="nil"/>
            </w:tcBorders>
            <w:noWrap/>
            <w:vAlign w:val="bottom"/>
            <w:hideMark/>
          </w:tcPr>
          <w:p w14:paraId="6CFD758B" w14:textId="557D90EA" w:rsidR="00DD7B23" w:rsidRPr="00DD7B23" w:rsidRDefault="00DD7B23" w:rsidP="00DD7B23">
            <w:pPr>
              <w:spacing w:after="0" w:line="240" w:lineRule="auto"/>
              <w:rPr>
                <w:rFonts w:ascii="Calibri" w:eastAsia="Times New Roman" w:hAnsi="Calibri" w:cs="Calibri"/>
                <w:b/>
                <w:bCs/>
                <w:color w:val="000000"/>
              </w:rPr>
            </w:pPr>
            <w:r>
              <w:rPr>
                <w:rFonts w:ascii="Calibri" w:hAnsi="Calibri"/>
                <w:b/>
                <w:color w:val="000000"/>
              </w:rPr>
              <w:t>Cyfanswm</w:t>
            </w:r>
          </w:p>
        </w:tc>
        <w:tc>
          <w:tcPr>
            <w:tcW w:w="2933" w:type="dxa"/>
            <w:tcBorders>
              <w:top w:val="single" w:sz="4" w:space="0" w:color="305496"/>
              <w:left w:val="nil"/>
              <w:bottom w:val="single" w:sz="8" w:space="0" w:color="305496"/>
              <w:right w:val="nil"/>
            </w:tcBorders>
            <w:noWrap/>
            <w:vAlign w:val="bottom"/>
            <w:hideMark/>
          </w:tcPr>
          <w:p w14:paraId="5293376D" w14:textId="77777777" w:rsidR="00DD7B23" w:rsidRPr="00DD7B23" w:rsidRDefault="00DD7B23" w:rsidP="00F353D9">
            <w:pPr>
              <w:spacing w:after="0" w:line="240" w:lineRule="auto"/>
              <w:jc w:val="center"/>
              <w:rPr>
                <w:rFonts w:ascii="Calibri" w:eastAsia="Times New Roman" w:hAnsi="Calibri" w:cs="Calibri"/>
                <w:b/>
                <w:bCs/>
                <w:color w:val="000000"/>
              </w:rPr>
            </w:pPr>
            <w:r>
              <w:rPr>
                <w:rFonts w:ascii="Calibri" w:hAnsi="Calibri"/>
                <w:b/>
                <w:color w:val="000000"/>
              </w:rPr>
              <w:t>81</w:t>
            </w:r>
          </w:p>
        </w:tc>
      </w:tr>
    </w:tbl>
    <w:p w14:paraId="1A66055C" w14:textId="77777777" w:rsidR="00AB5764" w:rsidRPr="003223FC" w:rsidRDefault="00AB5764" w:rsidP="003223FC">
      <w:pPr>
        <w:jc w:val="both"/>
        <w:rPr>
          <w:rFonts w:cstheme="minorHAnsi"/>
        </w:rPr>
      </w:pPr>
    </w:p>
    <w:p w14:paraId="37D3EC10" w14:textId="713ED207" w:rsidR="00AB5764" w:rsidRPr="003223FC" w:rsidRDefault="00A843DB" w:rsidP="003223FC">
      <w:pPr>
        <w:jc w:val="both"/>
        <w:rPr>
          <w:rFonts w:cstheme="minorHAnsi"/>
        </w:rPr>
      </w:pPr>
      <w:r>
        <w:lastRenderedPageBreak/>
        <w:t>O'r 92 o gleifion a dderbyniwyd i Ysbyty Tywyn rhwng mis Ebrill 2022 a mis Mawrth 2023, roedd 81 (88%) ohonynt wedi'u hoptimeiddio'n glinigol ar gyfer eu rhyddhau, ond roedd oedi cyn eu rhyddhau ac roeddent yn yr ysbyty heb angen clinigol am ofal ysbyty.</w:t>
      </w:r>
    </w:p>
    <w:p w14:paraId="5813F6A1" w14:textId="77777777" w:rsidR="00CA088C" w:rsidRPr="003223FC" w:rsidRDefault="00CA088C" w:rsidP="00D93744">
      <w:pPr>
        <w:pStyle w:val="Heading3"/>
      </w:pPr>
      <w:bookmarkStart w:id="33" w:name="_Toc209789285"/>
      <w:r>
        <w:t>3.2.7 Uned Mân Anafiadau Tywyn</w:t>
      </w:r>
      <w:bookmarkEnd w:id="33"/>
    </w:p>
    <w:p w14:paraId="10E97002" w14:textId="77777777" w:rsidR="00CA088C" w:rsidRPr="003223FC" w:rsidRDefault="00CA088C" w:rsidP="003223FC">
      <w:pPr>
        <w:jc w:val="both"/>
        <w:rPr>
          <w:rFonts w:cstheme="minorHAnsi"/>
        </w:rPr>
      </w:pPr>
    </w:p>
    <w:p w14:paraId="667AB752" w14:textId="77777777" w:rsidR="00B2223E" w:rsidRDefault="00CC51B8" w:rsidP="00D93744">
      <w:pPr>
        <w:jc w:val="center"/>
        <w:rPr>
          <w:rFonts w:cstheme="minorHAnsi"/>
        </w:rPr>
      </w:pPr>
      <w:r>
        <w:rPr>
          <w:noProof/>
        </w:rPr>
        <w:drawing>
          <wp:inline distT="0" distB="0" distL="0" distR="0" wp14:anchorId="6041FADB" wp14:editId="5E418AF5">
            <wp:extent cx="4445251" cy="2842788"/>
            <wp:effectExtent l="0" t="0" r="12700" b="15240"/>
            <wp:docPr id="1" name="Chart 1">
              <a:extLst xmlns:a="http://schemas.openxmlformats.org/drawingml/2006/main">
                <a:ext uri="{FF2B5EF4-FFF2-40B4-BE49-F238E27FC236}">
                  <a16:creationId xmlns:a16="http://schemas.microsoft.com/office/drawing/2014/main" id="{EE3FFD16-2826-4BE5-A8AF-00DBC1C925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CD7A048" w14:textId="77777777" w:rsidR="00D93744" w:rsidRPr="003223FC" w:rsidRDefault="00D93744" w:rsidP="00D93744">
      <w:pPr>
        <w:jc w:val="center"/>
        <w:rPr>
          <w:rFonts w:cstheme="minorHAnsi"/>
        </w:rPr>
      </w:pPr>
    </w:p>
    <w:p w14:paraId="472C9551" w14:textId="0C27D450" w:rsidR="00A3397E" w:rsidRPr="003223FC" w:rsidRDefault="00A3397E" w:rsidP="003223FC">
      <w:pPr>
        <w:spacing w:line="276" w:lineRule="auto"/>
        <w:jc w:val="both"/>
        <w:rPr>
          <w:rFonts w:cstheme="minorHAnsi"/>
          <w:sz w:val="24"/>
          <w:szCs w:val="24"/>
        </w:rPr>
      </w:pPr>
      <w:r>
        <w:rPr>
          <w:sz w:val="24"/>
        </w:rPr>
        <w:t>Cyn i’r Uned Mân Anafiadau cael ei chau dros dro yn 2020 er mwyn cefnogi’r ymateb i Covid 19, gwelwyd 2100 o gleifion bob blwyddyn ar gyfartaledd yn yr Uned Mân Anafiadau. Mae gweithgarwch uchel yn cael ei gofnodi’n flynyddol dros gyfnod yr haf, ac mae hyn yn gysylltiedig â mewnlifiad o drigolion yn yr ardal. Cafodd 53 o gleifion eu gweld yn ystod 2020/21 cyn i’r Uned Mân Anafiadau cael ei chau dros dro. Roedd diffyg gwydnwch yn y gweithlu nyrsio cofrestredig ar ward Dyfi yn effeithio'n uniongyrchol ar y gallu i ddarparu gwasanaeth yr Uned Mân Anafiadau.   Roedd hyn oherwydd bod staff wedi cael eu hadleoli i gynnal lefelau staffio diogel ar y ward cleifion mewnol ar ôl Covid-19 rhwng 2021 a 2023.</w:t>
      </w:r>
    </w:p>
    <w:p w14:paraId="14690FE2" w14:textId="77777777" w:rsidR="009A172D" w:rsidRPr="003223FC" w:rsidRDefault="009A172D" w:rsidP="003223FC">
      <w:pPr>
        <w:jc w:val="both"/>
        <w:rPr>
          <w:rFonts w:cstheme="minorHAnsi"/>
        </w:rPr>
      </w:pPr>
    </w:p>
    <w:p w14:paraId="1D930135" w14:textId="77777777" w:rsidR="00CA088C" w:rsidRPr="003223FC" w:rsidRDefault="00CA088C" w:rsidP="00D93744">
      <w:pPr>
        <w:pStyle w:val="Heading2"/>
      </w:pPr>
      <w:bookmarkStart w:id="34" w:name="_Toc209789286"/>
      <w:r>
        <w:t>3.3 Lliniaru Gwasanaeth Interim ers mis Ebrill 2023 (gan gynnwys data gweithgarwch)</w:t>
      </w:r>
      <w:bookmarkEnd w:id="34"/>
    </w:p>
    <w:p w14:paraId="2BA21942" w14:textId="77777777" w:rsidR="00CA088C" w:rsidRPr="003223FC" w:rsidRDefault="00CA088C" w:rsidP="003223FC">
      <w:pPr>
        <w:jc w:val="both"/>
        <w:rPr>
          <w:rFonts w:cstheme="minorHAnsi"/>
        </w:rPr>
      </w:pPr>
    </w:p>
    <w:p w14:paraId="04AFCC00" w14:textId="77777777" w:rsidR="004E1541" w:rsidRPr="004E1541" w:rsidRDefault="004E1541" w:rsidP="003223FC">
      <w:pPr>
        <w:spacing w:line="276" w:lineRule="auto"/>
        <w:jc w:val="both"/>
        <w:rPr>
          <w:rFonts w:cstheme="minorHAnsi"/>
          <w:sz w:val="24"/>
          <w:szCs w:val="24"/>
        </w:rPr>
      </w:pPr>
      <w:r>
        <w:rPr>
          <w:sz w:val="24"/>
        </w:rPr>
        <w:t>Yn dilyn y penderfyniad i gau Ward Dyfi dros dro, edrychodd y Bwrdd Iechyd ar wasanaethau eraill y gellid eu darparu i liniaru’r sefyllfa. Roedd hyn yn cynnwys edrych ar fodelau eraill mewn ardaloedd gwledig lle mae gwydnwch, gan gynnwys recriwtio, yn her.</w:t>
      </w:r>
    </w:p>
    <w:p w14:paraId="6731D95D" w14:textId="6BCCB060" w:rsidR="00367674" w:rsidRPr="003223FC" w:rsidRDefault="009D5608" w:rsidP="003223FC">
      <w:pPr>
        <w:spacing w:line="276" w:lineRule="auto"/>
        <w:jc w:val="both"/>
        <w:rPr>
          <w:rFonts w:cstheme="minorHAnsi"/>
          <w:sz w:val="24"/>
          <w:szCs w:val="24"/>
        </w:rPr>
      </w:pPr>
      <w:r>
        <w:rPr>
          <w:sz w:val="24"/>
        </w:rPr>
        <w:t xml:space="preserve"> Felly, mae darparu gwasanaethau amgen yn Nhywyn a’r ardal gyfagos yn cynnwys darparu gwasanaethau iechyd a gofal yn uniongyrchol yng nghartrefi cleifion, gweithio’n agosach gyda chartrefi gofal yn yr ardal i ddarparu gwasanaethau i’w preswylwyr, a galluogi a darparu’r cymorth iechyd i alluogi cleifion i dreulio eu hwythnosau a’u dyddiau olaf gydag urddas yn eu cartref eu hunain. Mae gweithio mewn partneriaeth â rhanddeiliaid allweddol, gan gynnwys </w:t>
      </w:r>
      <w:r>
        <w:rPr>
          <w:sz w:val="24"/>
        </w:rPr>
        <w:lastRenderedPageBreak/>
        <w:t>yr Awdurdod Lleol a gwasanaethau’r trydydd</w:t>
      </w:r>
      <w:r w:rsidR="00682C1A">
        <w:rPr>
          <w:sz w:val="24"/>
        </w:rPr>
        <w:t xml:space="preserve"> s</w:t>
      </w:r>
      <w:r>
        <w:rPr>
          <w:sz w:val="24"/>
        </w:rPr>
        <w:t>ector, wedi bod yn allweddol o ran cyflawni mesurau lliniaru’r gwasanaeth.</w:t>
      </w:r>
    </w:p>
    <w:p w14:paraId="7E6CBBEB" w14:textId="77777777" w:rsidR="738B6B33" w:rsidRPr="00D93744" w:rsidRDefault="738B6B33" w:rsidP="00D93744">
      <w:pPr>
        <w:pStyle w:val="Heading3"/>
        <w:rPr>
          <w:sz w:val="22"/>
          <w:szCs w:val="22"/>
          <w:highlight w:val="yellow"/>
        </w:rPr>
      </w:pPr>
    </w:p>
    <w:p w14:paraId="2C721F3B" w14:textId="77777777" w:rsidR="00CA088C" w:rsidRPr="00D93744" w:rsidRDefault="000F2635" w:rsidP="00D93744">
      <w:pPr>
        <w:pStyle w:val="Heading3"/>
        <w:rPr>
          <w:color w:val="2E74B5" w:themeColor="accent5" w:themeShade="BF"/>
        </w:rPr>
      </w:pPr>
      <w:bookmarkStart w:id="35" w:name="_Toc209789287"/>
      <w:r>
        <w:rPr>
          <w:color w:val="2E74B5" w:themeColor="accent5" w:themeShade="BF"/>
        </w:rPr>
        <w:t>3.3.1 Gwelyau Cleifion Mewnol</w:t>
      </w:r>
      <w:bookmarkEnd w:id="35"/>
    </w:p>
    <w:p w14:paraId="3124F3D3" w14:textId="77777777" w:rsidR="000F2635" w:rsidRPr="003223FC" w:rsidRDefault="000F2635" w:rsidP="003223FC">
      <w:pPr>
        <w:jc w:val="both"/>
        <w:rPr>
          <w:rFonts w:cstheme="minorHAnsi"/>
        </w:rPr>
      </w:pPr>
    </w:p>
    <w:p w14:paraId="71AAB3E0" w14:textId="30D05E18" w:rsidR="006839BA" w:rsidRPr="003223FC" w:rsidRDefault="00F314E1" w:rsidP="003223FC">
      <w:pPr>
        <w:jc w:val="both"/>
        <w:rPr>
          <w:rFonts w:cstheme="minorHAnsi"/>
          <w:sz w:val="24"/>
          <w:szCs w:val="24"/>
        </w:rPr>
      </w:pPr>
      <w:r>
        <w:rPr>
          <w:sz w:val="24"/>
        </w:rPr>
        <w:t xml:space="preserve">Agorwyd 4 gwely ychwanegol i gleifion mewnol yn Ysbyty Cymunedol Dolgellau ac Abermo i helpu gyda’r galw gan gleifion o Ardal Tywyn.  Cynyddodd hyn </w:t>
      </w:r>
      <w:proofErr w:type="spellStart"/>
      <w:r>
        <w:rPr>
          <w:sz w:val="24"/>
        </w:rPr>
        <w:t>Ddolgellau</w:t>
      </w:r>
      <w:proofErr w:type="spellEnd"/>
      <w:r>
        <w:rPr>
          <w:sz w:val="24"/>
        </w:rPr>
        <w:t xml:space="preserve"> o 14 i 18 gwely. Cafodd rhai aelodau o staff ward Dyfi yn Ysbyty Tywyn eu hadleoli i gefnogi’r gwelyau ychwanegol. </w:t>
      </w:r>
    </w:p>
    <w:p w14:paraId="3CC38A7E" w14:textId="77777777" w:rsidR="00B66F50" w:rsidRPr="003223FC" w:rsidRDefault="00B66F50" w:rsidP="003223FC">
      <w:pPr>
        <w:jc w:val="both"/>
        <w:rPr>
          <w:rFonts w:cstheme="minorHAnsi"/>
        </w:rPr>
      </w:pPr>
      <w:r>
        <w:rPr>
          <w:noProof/>
        </w:rPr>
        <w:drawing>
          <wp:inline distT="0" distB="0" distL="0" distR="0" wp14:anchorId="137CCC52" wp14:editId="79466E2B">
            <wp:extent cx="4552950" cy="2371725"/>
            <wp:effectExtent l="0" t="0" r="0" b="9525"/>
            <wp:docPr id="5" name="Chart 5">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C5B981" w14:textId="1D2124BE" w:rsidR="00B66F50" w:rsidRPr="003223FC" w:rsidRDefault="00B66F50" w:rsidP="003223FC">
      <w:pPr>
        <w:spacing w:line="276" w:lineRule="auto"/>
        <w:jc w:val="both"/>
        <w:rPr>
          <w:rFonts w:cstheme="minorHAnsi"/>
          <w:sz w:val="24"/>
          <w:szCs w:val="24"/>
        </w:rPr>
      </w:pPr>
      <w:r>
        <w:rPr>
          <w:sz w:val="24"/>
        </w:rPr>
        <w:t>Ar ôl cau Ward Dyfi Y</w:t>
      </w:r>
      <w:r w:rsidR="00077357">
        <w:rPr>
          <w:sz w:val="24"/>
        </w:rPr>
        <w:t>s</w:t>
      </w:r>
      <w:r>
        <w:rPr>
          <w:sz w:val="24"/>
        </w:rPr>
        <w:t xml:space="preserve">byty Tywyn dros dro ym mis Ebrill 2023, mae cyfanswm o 108 o gleifion o godau post Tywyn wedi cael eu derbyn i Ysbyty Dolgellau, hyd at 31 Gorffennaf 2025.  Mae hyn yn gyfartaledd o 4 claf bob mis. </w:t>
      </w:r>
    </w:p>
    <w:p w14:paraId="096A5A44" w14:textId="77777777" w:rsidR="00F63DEA" w:rsidRPr="003223FC" w:rsidRDefault="00F63DEA" w:rsidP="003223FC">
      <w:pPr>
        <w:jc w:val="both"/>
        <w:rPr>
          <w:rFonts w:cstheme="minorHAnsi"/>
          <w:sz w:val="24"/>
          <w:szCs w:val="24"/>
        </w:rPr>
      </w:pPr>
    </w:p>
    <w:p w14:paraId="5015925B" w14:textId="77777777" w:rsidR="000F2635" w:rsidRPr="003223FC" w:rsidRDefault="000F2635" w:rsidP="00D93744">
      <w:pPr>
        <w:pStyle w:val="Heading3"/>
      </w:pPr>
      <w:bookmarkStart w:id="36" w:name="_Toc209789288"/>
      <w:r>
        <w:t>3.3.2 Uned Mân Anafiadau</w:t>
      </w:r>
      <w:bookmarkEnd w:id="36"/>
    </w:p>
    <w:p w14:paraId="669C9AFA" w14:textId="77777777" w:rsidR="001E641D" w:rsidRPr="003223FC" w:rsidRDefault="001E641D" w:rsidP="003223FC">
      <w:pPr>
        <w:jc w:val="both"/>
        <w:rPr>
          <w:rFonts w:cstheme="minorHAnsi"/>
        </w:rPr>
      </w:pPr>
    </w:p>
    <w:bookmarkEnd w:id="23"/>
    <w:p w14:paraId="20F25492" w14:textId="43E6ABCA" w:rsidR="00701C61" w:rsidRPr="003223FC" w:rsidRDefault="00054A34" w:rsidP="003223FC">
      <w:pPr>
        <w:spacing w:line="276" w:lineRule="auto"/>
        <w:jc w:val="both"/>
        <w:rPr>
          <w:rFonts w:cstheme="minorHAnsi"/>
          <w:sz w:val="24"/>
          <w:szCs w:val="24"/>
          <w:highlight w:val="yellow"/>
        </w:rPr>
      </w:pPr>
      <w:proofErr w:type="spellStart"/>
      <w:r>
        <w:rPr>
          <w:sz w:val="24"/>
        </w:rPr>
        <w:t>Ailagorodd</w:t>
      </w:r>
      <w:proofErr w:type="spellEnd"/>
      <w:r>
        <w:rPr>
          <w:sz w:val="24"/>
        </w:rPr>
        <w:t xml:space="preserve"> yr Uned Mân Anafiadau ym mis Gorffennaf 2023, ac ar hyn o bryd mae ar agor rhwng 08:00 a 20:00, 5 diwrnod yr wythnos.   Ers ailagor (a hyd at 31 Gorffennaf 2025) mae cyfanswm o 7680 o ymweliadau wedi bod, gyda’r galw uchaf ym mis Gorffennaf 2024 pan ddaeth 549 o gleifion i’r uned. Mae'r ffigurau hyn yn gynnydd ar y gweithgarwch a welwyd cyn Covid-19 a chau Ward Dyfi wedi hynny. </w:t>
      </w:r>
    </w:p>
    <w:p w14:paraId="0BA32029" w14:textId="3D501A6D" w:rsidR="00701C61" w:rsidRPr="003223FC" w:rsidRDefault="00806D57" w:rsidP="00D93744">
      <w:pPr>
        <w:jc w:val="center"/>
        <w:rPr>
          <w:rFonts w:cstheme="minorHAnsi"/>
        </w:rPr>
      </w:pPr>
      <w:r>
        <w:rPr>
          <w:noProof/>
        </w:rPr>
        <w:lastRenderedPageBreak/>
        <w:drawing>
          <wp:inline distT="0" distB="0" distL="0" distR="0" wp14:anchorId="620D93CC" wp14:editId="64A81CCA">
            <wp:extent cx="5983834" cy="3108960"/>
            <wp:effectExtent l="0" t="0" r="17145" b="15240"/>
            <wp:docPr id="11" name="Chart 11">
              <a:extLst xmlns:a="http://schemas.openxmlformats.org/drawingml/2006/main">
                <a:ext uri="{FF2B5EF4-FFF2-40B4-BE49-F238E27FC236}">
                  <a16:creationId xmlns:a16="http://schemas.microsoft.com/office/drawing/2014/main" id="{590A0B0B-BC79-4AD9-9C0B-C51222C1F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158470" w14:textId="77777777" w:rsidR="2DE09573" w:rsidRPr="003223FC" w:rsidRDefault="2DE09573" w:rsidP="003223FC">
      <w:pPr>
        <w:pStyle w:val="Heading3"/>
        <w:jc w:val="both"/>
        <w:rPr>
          <w:rFonts w:asciiTheme="minorHAnsi" w:hAnsiTheme="minorHAnsi" w:cstheme="minorHAnsi"/>
          <w:b/>
          <w:bCs/>
          <w:color w:val="2E74B5" w:themeColor="accent5" w:themeShade="BF"/>
          <w:sz w:val="28"/>
          <w:szCs w:val="28"/>
        </w:rPr>
      </w:pPr>
    </w:p>
    <w:p w14:paraId="3086715D" w14:textId="77777777" w:rsidR="000F2635" w:rsidRPr="003223FC" w:rsidRDefault="4BDBC7E5" w:rsidP="00D93744">
      <w:pPr>
        <w:pStyle w:val="Heading3"/>
      </w:pPr>
      <w:bookmarkStart w:id="37" w:name="_Toc199497032"/>
      <w:bookmarkStart w:id="38" w:name="_Toc209789289"/>
      <w:bookmarkStart w:id="39" w:name="_Hlk201155721"/>
      <w:r>
        <w:t>3.3.3 Ystafell Driniaeth</w:t>
      </w:r>
      <w:bookmarkEnd w:id="37"/>
      <w:bookmarkEnd w:id="38"/>
    </w:p>
    <w:p w14:paraId="30B7CADD" w14:textId="77777777" w:rsidR="005212AC" w:rsidRPr="003223FC" w:rsidRDefault="005212AC" w:rsidP="003223FC">
      <w:pPr>
        <w:jc w:val="both"/>
        <w:rPr>
          <w:rFonts w:cstheme="minorHAnsi"/>
        </w:rPr>
      </w:pPr>
    </w:p>
    <w:p w14:paraId="40BA4D07" w14:textId="437F0131" w:rsidR="009E6931" w:rsidRDefault="005212AC" w:rsidP="003223FC">
      <w:pPr>
        <w:spacing w:line="276" w:lineRule="auto"/>
        <w:jc w:val="both"/>
        <w:rPr>
          <w:rFonts w:cstheme="minorHAnsi"/>
          <w:sz w:val="24"/>
          <w:szCs w:val="24"/>
        </w:rPr>
      </w:pPr>
      <w:r>
        <w:rPr>
          <w:sz w:val="24"/>
        </w:rPr>
        <w:t xml:space="preserve">Agorwyd Ystafell Driniaeth newydd yn Ysbyty Cymunedol Tywyn ym mis Gorffennaf 2023 gan ddarparu </w:t>
      </w:r>
      <w:proofErr w:type="spellStart"/>
      <w:r>
        <w:rPr>
          <w:sz w:val="24"/>
        </w:rPr>
        <w:t>capasiti</w:t>
      </w:r>
      <w:proofErr w:type="spellEnd"/>
      <w:r>
        <w:rPr>
          <w:sz w:val="24"/>
        </w:rPr>
        <w:t xml:space="preserve"> cymunedol ychwanegol ar gyfer y boblogaeth leol.  Darperir y gwasanaeth hwn gan aelodau o dîm nyrsio Tywyn a gafodd eu hadleoli ar ôl i ward Dyfi gau dros dro.   Mae'r gwasanaeth hwn yn darparu gofal clwyfau, profion gwaed a rheoli cathetr.  Mae potensial i ehangu'r gwasanaethau a gynigir gan yr ystafell driniaeth a datblygu sgiliau a chymwyseddau staff, gan wella sefydlogrwydd y gweithlu fel lle deniadol a rhagweithiol i weithio. </w:t>
      </w:r>
    </w:p>
    <w:p w14:paraId="15EE3E1B" w14:textId="0BB4DC99" w:rsidR="005212AC" w:rsidRPr="003223FC" w:rsidRDefault="005212AC" w:rsidP="003223FC">
      <w:pPr>
        <w:spacing w:line="276" w:lineRule="auto"/>
        <w:jc w:val="both"/>
        <w:rPr>
          <w:rFonts w:cstheme="minorHAnsi"/>
          <w:sz w:val="24"/>
          <w:szCs w:val="24"/>
        </w:rPr>
      </w:pPr>
      <w:r>
        <w:rPr>
          <w:sz w:val="24"/>
        </w:rPr>
        <w:t xml:space="preserve">Mae sefydlu’r ystafell driniaeth wedi lleihau’r galw ar ofal sylfaenol ac mae wedi rhyddhau </w:t>
      </w:r>
      <w:proofErr w:type="spellStart"/>
      <w:r>
        <w:rPr>
          <w:sz w:val="24"/>
        </w:rPr>
        <w:t>capasiti</w:t>
      </w:r>
      <w:proofErr w:type="spellEnd"/>
      <w:r>
        <w:rPr>
          <w:sz w:val="24"/>
        </w:rPr>
        <w:t xml:space="preserve"> Nyrsio Ardal gan ganiatáu iddynt ganolbwyntio ar gleifion ag anghenion cymhleth yn eu cartref eu hunain. Mae’r Ystafell Driniaeth wedi cael dros 4876 o ymweliadau ers mis Gorffennaf 2023 (ar 31 Gorffennaf 2025).</w:t>
      </w:r>
    </w:p>
    <w:p w14:paraId="7120D276" w14:textId="25C56DC2" w:rsidR="000F2635" w:rsidRPr="003223FC" w:rsidRDefault="004F2073" w:rsidP="004F2073">
      <w:pPr>
        <w:jc w:val="both"/>
        <w:rPr>
          <w:rFonts w:cstheme="minorHAnsi"/>
        </w:rPr>
      </w:pPr>
      <w:r>
        <w:rPr>
          <w:noProof/>
        </w:rPr>
        <w:lastRenderedPageBreak/>
        <w:drawing>
          <wp:inline distT="0" distB="0" distL="0" distR="0" wp14:anchorId="41A531D1" wp14:editId="349FF009">
            <wp:extent cx="5581650" cy="2714625"/>
            <wp:effectExtent l="0" t="0" r="0" b="9525"/>
            <wp:docPr id="12" name="Chart 12">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336FEB1" w14:textId="77777777" w:rsidR="000F2635" w:rsidRPr="003223FC" w:rsidRDefault="0006153C" w:rsidP="00D93744">
      <w:pPr>
        <w:pStyle w:val="Heading3"/>
      </w:pPr>
      <w:bookmarkStart w:id="40" w:name="_Toc209789290"/>
      <w:r>
        <w:t>3.3.4 Tuag Adref</w:t>
      </w:r>
      <w:bookmarkEnd w:id="40"/>
    </w:p>
    <w:p w14:paraId="3FD58FA9" w14:textId="77777777" w:rsidR="0006153C" w:rsidRPr="003223FC" w:rsidRDefault="0006153C" w:rsidP="003223FC">
      <w:pPr>
        <w:jc w:val="both"/>
        <w:rPr>
          <w:rFonts w:cstheme="minorHAnsi"/>
        </w:rPr>
      </w:pPr>
    </w:p>
    <w:p w14:paraId="7EF52B8B" w14:textId="7BE93AB6" w:rsidR="0006153C" w:rsidRPr="003223FC" w:rsidRDefault="0006153C" w:rsidP="003223FC">
      <w:pPr>
        <w:spacing w:line="276" w:lineRule="auto"/>
        <w:jc w:val="both"/>
        <w:rPr>
          <w:rFonts w:cstheme="minorHAnsi"/>
          <w:sz w:val="24"/>
          <w:szCs w:val="24"/>
        </w:rPr>
      </w:pPr>
      <w:r>
        <w:rPr>
          <w:sz w:val="24"/>
        </w:rPr>
        <w:t xml:space="preserve">Mae </w:t>
      </w:r>
      <w:proofErr w:type="spellStart"/>
      <w:r>
        <w:rPr>
          <w:sz w:val="24"/>
        </w:rPr>
        <w:t>capasiti</w:t>
      </w:r>
      <w:proofErr w:type="spellEnd"/>
      <w:r>
        <w:rPr>
          <w:sz w:val="24"/>
        </w:rPr>
        <w:t xml:space="preserve"> cymunedol ychwanegol wedi cael ei greu drwy gyflwyno’r gwasanaeth Tuag Adref. Mae'r gwasanaeth hwn yn cefnogi cleifion i aros gartref, gan osgoi derbyniadau i'r ysbyty y gellir eu hatal ac mae’n cefnogi’r broses o ryddhau cleifion yn brydlon o'r ysbyty. Mae Tuag Adref yn darparu cymorth lefel isel ac adsefydlu i gleifion gartref ar ôl iddynt gael eu rhyddhau. Ym mis Mai 2023, cafodd Gweithwyr Cymorth Gofal Iechyd a oedd wedi gweithio ar ward Dyfi yn flaenorol, eu hadleoli i’r gwasanaeth Tuag Adref.</w:t>
      </w:r>
    </w:p>
    <w:p w14:paraId="1E947BF1" w14:textId="77777777" w:rsidR="00E46993" w:rsidRPr="003223FC" w:rsidRDefault="00E46993" w:rsidP="003223FC">
      <w:pPr>
        <w:jc w:val="both"/>
        <w:rPr>
          <w:rFonts w:cstheme="minorHAnsi"/>
          <w:sz w:val="24"/>
          <w:szCs w:val="24"/>
        </w:rPr>
      </w:pPr>
    </w:p>
    <w:p w14:paraId="41639D8C" w14:textId="3D7E5A45" w:rsidR="00270888" w:rsidRPr="003223FC" w:rsidRDefault="003C681B" w:rsidP="00D93744">
      <w:pPr>
        <w:jc w:val="center"/>
        <w:rPr>
          <w:rFonts w:cstheme="minorHAnsi"/>
        </w:rPr>
      </w:pPr>
      <w:r>
        <w:rPr>
          <w:noProof/>
        </w:rPr>
        <w:drawing>
          <wp:inline distT="0" distB="0" distL="0" distR="0" wp14:anchorId="4D9CBACB" wp14:editId="249CD27A">
            <wp:extent cx="5991149" cy="1850745"/>
            <wp:effectExtent l="0" t="0" r="10160" b="16510"/>
            <wp:docPr id="13" name="Chart 13">
              <a:extLst xmlns:a="http://schemas.openxmlformats.org/drawingml/2006/main">
                <a:ext uri="{FF2B5EF4-FFF2-40B4-BE49-F238E27FC236}">
                  <a16:creationId xmlns:a16="http://schemas.microsoft.com/office/drawing/2014/main" id="{B9D5D08A-8639-4122-9C22-3A7A781105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59FEB43" w14:textId="1823FF8C" w:rsidR="00B32885" w:rsidRPr="003223FC" w:rsidRDefault="00270888" w:rsidP="003223FC">
      <w:pPr>
        <w:jc w:val="both"/>
        <w:rPr>
          <w:rFonts w:cstheme="minorHAnsi"/>
          <w:sz w:val="24"/>
          <w:szCs w:val="24"/>
        </w:rPr>
      </w:pPr>
      <w:r>
        <w:rPr>
          <w:sz w:val="24"/>
        </w:rPr>
        <w:t xml:space="preserve">Ers i’r gwasanaeth ddechrau ym mis Mai 2023, mae 175 o atgyfeiriadau newydd wedi bod (ar 31 Gorffennaf 2025). Mae 72 (41.14%) o atgyfeiriadau ar gyfer gwasanaeth Tuag Adref wedi dod gan Wasanaethau Cymunedol gan gynnwys Nyrsio Ardal a Meddygon Teulu.  Mae hyn yn golygu bod y gwasanaeth Tuag Adref wedi arwain at 72 o gleifion yn aros gartref, gan osgoi'r angen i fynd i'r ysbyty. Cafodd 34 (19.43%) o gleifion eu cyfeirio o </w:t>
      </w:r>
      <w:proofErr w:type="spellStart"/>
      <w:r>
        <w:rPr>
          <w:sz w:val="24"/>
        </w:rPr>
        <w:t>Fronglais</w:t>
      </w:r>
      <w:proofErr w:type="spellEnd"/>
      <w:r>
        <w:rPr>
          <w:sz w:val="24"/>
        </w:rPr>
        <w:t xml:space="preserve">, cafodd 40 (22.86%) eu cyfeirio o Ysbyty Bwrdd Iechyd Prifysgol Betsi Cadwaladr a chafodd y 29 arall (16.88%) eu </w:t>
      </w:r>
      <w:proofErr w:type="spellStart"/>
      <w:r>
        <w:rPr>
          <w:sz w:val="24"/>
        </w:rPr>
        <w:t>hatgyfeirio</w:t>
      </w:r>
      <w:proofErr w:type="spellEnd"/>
      <w:r>
        <w:rPr>
          <w:sz w:val="24"/>
        </w:rPr>
        <w:t xml:space="preserve"> o’r gwasanaethau cymdeithasol. </w:t>
      </w:r>
    </w:p>
    <w:p w14:paraId="0311364C" w14:textId="3FD83498" w:rsidR="00270888" w:rsidRDefault="00270888" w:rsidP="003223FC">
      <w:pPr>
        <w:jc w:val="both"/>
        <w:rPr>
          <w:rFonts w:cstheme="minorHAnsi"/>
          <w:bCs/>
          <w:sz w:val="24"/>
          <w:szCs w:val="24"/>
        </w:rPr>
      </w:pPr>
      <w:r>
        <w:rPr>
          <w:sz w:val="24"/>
        </w:rPr>
        <w:lastRenderedPageBreak/>
        <w:t>Ar gyfartaledd, mae Tuag Adref wedi bod yn cefnogi 11 o gleifion ar ei llwyth achosion, gyda 328 o ymweliadau’n cael eu cynnal bob mis ar gyfartaledd.</w:t>
      </w:r>
    </w:p>
    <w:bookmarkEnd w:id="39"/>
    <w:p w14:paraId="465CA3A0" w14:textId="77777777" w:rsidR="00D93744" w:rsidRPr="00D93744" w:rsidRDefault="00D93744" w:rsidP="003223FC">
      <w:pPr>
        <w:pStyle w:val="Heading3"/>
        <w:jc w:val="both"/>
        <w:rPr>
          <w:rFonts w:asciiTheme="minorHAnsi" w:hAnsiTheme="minorHAnsi" w:cstheme="minorHAnsi"/>
          <w:b/>
          <w:bCs/>
          <w:color w:val="2E74B5" w:themeColor="accent5" w:themeShade="BF"/>
        </w:rPr>
      </w:pPr>
    </w:p>
    <w:p w14:paraId="6AFE1CCC" w14:textId="77777777" w:rsidR="00764FC4" w:rsidRPr="003223FC" w:rsidRDefault="00764FC4" w:rsidP="00D93744">
      <w:pPr>
        <w:pStyle w:val="Heading3"/>
      </w:pPr>
      <w:bookmarkStart w:id="41" w:name="_Toc209789291"/>
      <w:r>
        <w:t>3.3.5 Canolfan Llesiant</w:t>
      </w:r>
      <w:bookmarkEnd w:id="41"/>
    </w:p>
    <w:p w14:paraId="31A3AFA0" w14:textId="77777777" w:rsidR="00764FC4" w:rsidRPr="003223FC" w:rsidRDefault="00764FC4" w:rsidP="003223FC">
      <w:pPr>
        <w:jc w:val="both"/>
        <w:rPr>
          <w:rFonts w:cstheme="minorHAnsi"/>
        </w:rPr>
      </w:pPr>
    </w:p>
    <w:p w14:paraId="6F956E28" w14:textId="77777777" w:rsidR="00490CE8" w:rsidRPr="003223FC" w:rsidRDefault="00961C36" w:rsidP="003223FC">
      <w:pPr>
        <w:jc w:val="both"/>
        <w:rPr>
          <w:rFonts w:eastAsia="Arial" w:cstheme="minorHAnsi"/>
          <w:sz w:val="24"/>
          <w:szCs w:val="24"/>
        </w:rPr>
      </w:pPr>
      <w:r>
        <w:rPr>
          <w:sz w:val="24"/>
        </w:rPr>
        <w:t>Sefydlwyd Canolfan Llesiant newydd gan staff Ysbyty Tywyn ar y safle ym mis Gorffennaf 2023.</w:t>
      </w:r>
      <w:r>
        <w:rPr>
          <w:b/>
          <w:sz w:val="24"/>
        </w:rPr>
        <w:t xml:space="preserve"> </w:t>
      </w:r>
      <w:r>
        <w:rPr>
          <w:sz w:val="24"/>
        </w:rPr>
        <w:t>Mae’r canolfan yn cynnig cymorth cymdeithasol i’r gymuned ac yn hybu iechyd, gan ddarparu cyfleoedd rheolaidd i ymgysylltu.</w:t>
      </w:r>
    </w:p>
    <w:p w14:paraId="52AFD6FC" w14:textId="77777777" w:rsidR="004540BB" w:rsidRPr="003223FC" w:rsidRDefault="004540BB" w:rsidP="003223FC">
      <w:pPr>
        <w:jc w:val="both"/>
        <w:rPr>
          <w:rFonts w:cstheme="minorHAnsi"/>
        </w:rPr>
      </w:pPr>
    </w:p>
    <w:p w14:paraId="6AC209A1" w14:textId="6BBB09EB" w:rsidR="00D93744" w:rsidRDefault="00124502" w:rsidP="004F2073">
      <w:pPr>
        <w:pStyle w:val="Heading2"/>
      </w:pPr>
      <w:bookmarkStart w:id="42" w:name="_Toc209789292"/>
      <w:r>
        <w:t>3.4 Gweithlu</w:t>
      </w:r>
      <w:bookmarkEnd w:id="42"/>
    </w:p>
    <w:p w14:paraId="017872C3" w14:textId="77777777" w:rsidR="004F2073" w:rsidRPr="004F2073" w:rsidRDefault="004F2073" w:rsidP="004F2073"/>
    <w:p w14:paraId="30F8568E" w14:textId="77777777" w:rsidR="00EE5266" w:rsidRPr="003223FC" w:rsidRDefault="00BB3C57" w:rsidP="003223FC">
      <w:pPr>
        <w:jc w:val="both"/>
        <w:rPr>
          <w:rFonts w:cstheme="minorHAnsi"/>
          <w:sz w:val="24"/>
          <w:szCs w:val="24"/>
        </w:rPr>
      </w:pPr>
      <w:r>
        <w:rPr>
          <w:sz w:val="24"/>
        </w:rPr>
        <w:t>Darparwyd gwasanaethau cleifion mewnol yn Ysbyty Tywyn gan amrywiaeth o weithwyr proffesiynol amlddisgyblaethol gan gynnwys gwasanaethau nyrsio, therapïau a meddygol.</w:t>
      </w:r>
    </w:p>
    <w:p w14:paraId="421D6319" w14:textId="77777777" w:rsidR="00BB3C57" w:rsidRPr="003223FC" w:rsidRDefault="00BB3C57" w:rsidP="003223FC">
      <w:pPr>
        <w:jc w:val="both"/>
        <w:rPr>
          <w:rFonts w:cstheme="minorHAnsi"/>
          <w:sz w:val="24"/>
          <w:szCs w:val="24"/>
        </w:rPr>
      </w:pPr>
    </w:p>
    <w:p w14:paraId="7C6F83EE" w14:textId="77777777" w:rsidR="00134071" w:rsidRPr="00D93744" w:rsidRDefault="00124502" w:rsidP="00D93744">
      <w:pPr>
        <w:pStyle w:val="Heading3"/>
      </w:pPr>
      <w:bookmarkStart w:id="43" w:name="_Toc209789293"/>
      <w:r>
        <w:t>3.4.1 Model gweithlu nyrsio</w:t>
      </w:r>
      <w:bookmarkEnd w:id="43"/>
    </w:p>
    <w:p w14:paraId="5D253719" w14:textId="77777777" w:rsidR="008A3CDD" w:rsidRPr="003223FC" w:rsidRDefault="008A3CDD" w:rsidP="003223FC">
      <w:pPr>
        <w:jc w:val="both"/>
        <w:rPr>
          <w:rFonts w:cstheme="minorHAnsi"/>
        </w:rPr>
      </w:pPr>
    </w:p>
    <w:p w14:paraId="77BF9AD0" w14:textId="1F69F4F1" w:rsidR="79413CE5" w:rsidRPr="003223FC" w:rsidRDefault="4E7C13E0" w:rsidP="003223FC">
      <w:pPr>
        <w:spacing w:line="276" w:lineRule="auto"/>
        <w:jc w:val="both"/>
        <w:rPr>
          <w:rFonts w:cstheme="minorHAnsi"/>
          <w:sz w:val="24"/>
          <w:szCs w:val="24"/>
        </w:rPr>
      </w:pPr>
      <w:r>
        <w:rPr>
          <w:sz w:val="24"/>
        </w:rPr>
        <w:t xml:space="preserve">Y model staffio a ariennir i ddarparu 10 gwely ar gyfer cleifion mewnol ar y ward yw 1 Nyrs Gofrestredig fesul shifft (dydd a nos) a 2 Gweithiwr Cymorth Gofal Iechyd fesul shifft (dydd a nos). Mae hyn yn cyfateb i fodel staffio o 5.68 o Nyrsys Cofrestredig cyfwerth ag amser llawn a 10.94 o Weithwyr Cymorth Gofal Iechyd cyfwerth ag amser llawn; 1 Rheolwr Ward Band 7 cyfwerth ag amser llawn; ac 1 Dirprwy Reolwr Ward Band 6 cyfwerth ag amser llawn i ddarparu arweinyddiaeth a </w:t>
      </w:r>
      <w:proofErr w:type="spellStart"/>
      <w:r>
        <w:rPr>
          <w:sz w:val="24"/>
        </w:rPr>
        <w:t>llywodraethiant</w:t>
      </w:r>
      <w:proofErr w:type="spellEnd"/>
      <w:r>
        <w:rPr>
          <w:sz w:val="24"/>
        </w:rPr>
        <w:t xml:space="preserve"> clinigol ar gyfer y ward. </w:t>
      </w:r>
    </w:p>
    <w:p w14:paraId="0CA30A83" w14:textId="04D75605" w:rsidR="00344551" w:rsidRPr="003223FC" w:rsidRDefault="00951DD4" w:rsidP="003223FC">
      <w:pPr>
        <w:spacing w:line="276" w:lineRule="auto"/>
        <w:jc w:val="both"/>
        <w:rPr>
          <w:rFonts w:cstheme="minorHAnsi"/>
          <w:sz w:val="24"/>
          <w:szCs w:val="24"/>
        </w:rPr>
      </w:pPr>
      <w:r>
        <w:rPr>
          <w:sz w:val="24"/>
        </w:rPr>
        <w:t>Ar adeg y penderfyniad i gau ward Dyfi dros dro, roedd nifer o swyddi gwag yn y tîm nyrsio, gan gynnwys pedair nyrs gofrestredig Band 5, un Dirprwy Reolwr Ward Band 6 ac un Rheolwr Ward Band 7.</w:t>
      </w:r>
    </w:p>
    <w:p w14:paraId="65D6FB42" w14:textId="190EE288" w:rsidR="00EF3846" w:rsidRPr="003223FC" w:rsidRDefault="00C873FF" w:rsidP="003223FC">
      <w:pPr>
        <w:spacing w:line="276" w:lineRule="auto"/>
        <w:jc w:val="both"/>
        <w:rPr>
          <w:rFonts w:cstheme="minorHAnsi"/>
          <w:sz w:val="24"/>
          <w:szCs w:val="24"/>
        </w:rPr>
      </w:pPr>
      <w:r>
        <w:rPr>
          <w:sz w:val="24"/>
        </w:rPr>
        <w:t>Roedd swyddi gwag a salwch tymor hir yn y tîm yn golygu bod staff yn gweithio oriau gormodol y tu hwnt i’w horiau contract fel goramser, ac yn aml yn methu cymryd gwyliau blynyddol neu’n canslo gwyliau blynyddol er mwyn sicrhau lefelau staffio diogel ar y ward. Roedd staff asiantaeth yn annibynadwy ac yn aml yn canslo ar fyr rybudd. Roedd hyn yn peri risg sylweddol i ddiogelwch cleifion.</w:t>
      </w:r>
    </w:p>
    <w:p w14:paraId="0372119C" w14:textId="2B493103" w:rsidR="004829F4" w:rsidRPr="003223FC" w:rsidRDefault="00EF3846" w:rsidP="003223FC">
      <w:pPr>
        <w:spacing w:line="276" w:lineRule="auto"/>
        <w:jc w:val="both"/>
        <w:rPr>
          <w:rFonts w:cstheme="minorHAnsi"/>
          <w:sz w:val="24"/>
          <w:szCs w:val="24"/>
        </w:rPr>
      </w:pPr>
      <w:r>
        <w:rPr>
          <w:sz w:val="24"/>
        </w:rPr>
        <w:t>Tarfwyd ar y gwasanaeth Mân Anafiadau ac nid oedd y gwasanaeth yn gallu aros ar agor gan fod staff a gyflogwyd i weithio yn yr Uned Mân Anafiadau yn cael eu galw’n gyson i gefnogi’r gwaith o ddarparu lefel diogel o staff ar gyfer cleifion mewnol. Ers i’r ward cael ei chau dros dro mae recriwtio wedi bod yn mynd ymlaen ar gyfer yr Uned Mân Anafiadau.  Mae staff wedi gallu cynnal y gwasanaeth a ddarperir gan yr Uned Mân Anafiadau a datblygu cymwyseddau i wella’r gwasanaeth sy’n cael ei gynnig.</w:t>
      </w:r>
    </w:p>
    <w:p w14:paraId="4A1A4019" w14:textId="31E9F9DC" w:rsidR="00065BEB" w:rsidRDefault="00BC41DC" w:rsidP="003223FC">
      <w:pPr>
        <w:spacing w:line="276" w:lineRule="auto"/>
        <w:jc w:val="both"/>
        <w:rPr>
          <w:rFonts w:cstheme="minorHAnsi"/>
          <w:sz w:val="24"/>
          <w:szCs w:val="24"/>
        </w:rPr>
      </w:pPr>
      <w:r>
        <w:rPr>
          <w:color w:val="000000" w:themeColor="text1"/>
          <w:sz w:val="24"/>
        </w:rPr>
        <w:lastRenderedPageBreak/>
        <w:t xml:space="preserve">Mae cynnydd wedi’i wneud o ran recriwtio mewn ardal ddaearyddol lle mae’n </w:t>
      </w:r>
      <w:bookmarkStart w:id="44" w:name="_Int_xOZCZQUO"/>
      <w:r>
        <w:rPr>
          <w:sz w:val="24"/>
        </w:rPr>
        <w:t>anodd yn gyffredinol</w:t>
      </w:r>
      <w:bookmarkEnd w:id="44"/>
      <w:r>
        <w:rPr>
          <w:color w:val="000000" w:themeColor="text1"/>
          <w:sz w:val="24"/>
        </w:rPr>
        <w:t xml:space="preserve"> i ddenu gweithwyr iechyd proffesiynol. Mae pedair nyrs a addysgwyd yn rhyngwladol wedi cael eu recriwtio’n llwyddiannus i swyddi yn Ysbyty Tywyn.  </w:t>
      </w:r>
      <w:r>
        <w:rPr>
          <w:sz w:val="24"/>
        </w:rPr>
        <w:t>Mae’r staff hyn bellach yn gweithio yn Ysbyty Dolgellau i gwblhau’r holl gymwyseddau gofynnol i ymarfer yn annibynnol.</w:t>
      </w:r>
    </w:p>
    <w:p w14:paraId="0818E03F" w14:textId="3D5F8929" w:rsidR="0023536B" w:rsidRDefault="0023536B" w:rsidP="003223FC">
      <w:pPr>
        <w:spacing w:line="276" w:lineRule="auto"/>
        <w:jc w:val="both"/>
        <w:rPr>
          <w:rFonts w:cstheme="minorHAnsi"/>
          <w:sz w:val="24"/>
          <w:szCs w:val="24"/>
        </w:rPr>
      </w:pPr>
    </w:p>
    <w:p w14:paraId="151DAD2F" w14:textId="26BF0BCB" w:rsidR="0023536B" w:rsidRPr="004F2073" w:rsidRDefault="0023536B" w:rsidP="0023536B">
      <w:pPr>
        <w:pStyle w:val="Heading4"/>
        <w:rPr>
          <w:i w:val="0"/>
          <w:iCs w:val="0"/>
        </w:rPr>
      </w:pPr>
      <w:bookmarkStart w:id="45" w:name="_Toc209789294"/>
      <w:r>
        <w:rPr>
          <w:i w:val="0"/>
        </w:rPr>
        <w:t>3.4.1.1 Bylchau yn y Gweithlu Nyrsio</w:t>
      </w:r>
      <w:bookmarkEnd w:id="45"/>
    </w:p>
    <w:p w14:paraId="241B294F" w14:textId="410C8FB2" w:rsidR="0023536B" w:rsidRDefault="0023536B" w:rsidP="0023536B"/>
    <w:p w14:paraId="5D9E94C1" w14:textId="0C48687A" w:rsidR="0023536B" w:rsidRPr="003E4C10" w:rsidRDefault="0023536B" w:rsidP="0023536B">
      <w:pPr>
        <w:jc w:val="both"/>
        <w:rPr>
          <w:sz w:val="24"/>
          <w:szCs w:val="24"/>
        </w:rPr>
      </w:pPr>
      <w:r>
        <w:rPr>
          <w:sz w:val="24"/>
        </w:rPr>
        <w:t>Yn y ddwy flynedd cyn cau'r ward cleifion mewnol yn Ysbyty Tywyn dros dro, roedd cyfanswm o 6463.58 awr heb eu dyrannu oherwydd swyddi gwag a salwch yn y gweithlu Nyrsys Cofrestredig, mae hyn yn cyfateb i 517 shifft 12.5 awr heb eu llenwi.  Er mwyn cynnal lefelau staff diogel ar ward Dyfi defnyddiwyd staff goramser, adleoli, banc ac asiantaeth.</w:t>
      </w:r>
    </w:p>
    <w:p w14:paraId="27BD877B" w14:textId="435857DD" w:rsidR="0023536B" w:rsidRPr="003E4C10" w:rsidRDefault="0023536B" w:rsidP="0023536B">
      <w:pPr>
        <w:jc w:val="both"/>
        <w:rPr>
          <w:sz w:val="24"/>
          <w:szCs w:val="24"/>
        </w:rPr>
      </w:pPr>
      <w:r>
        <w:rPr>
          <w:sz w:val="24"/>
        </w:rPr>
        <w:t>Roedd y gwasanaeth Uned Mân Anafiadau yn Ysbyty Tywyn ar gau dros dro a chafodd y staff nyrsio cofrestredig eu hadleoli i ward Dyfi, a oedd yn cynnwys cyfanswm o 3322.58 awr o'r shifftiau gwag hyn. Cafodd staff eu hadleoli o Ysbyty Dolgellau a'r tîm Nyrsio Ardal lleol lle bo hynny'n bosibl, a ddarparodd 151 awr arall o waith.</w:t>
      </w:r>
    </w:p>
    <w:p w14:paraId="6106FB1A" w14:textId="747A61DF" w:rsidR="00EA5FFA" w:rsidRDefault="0023536B" w:rsidP="0023536B">
      <w:pPr>
        <w:jc w:val="both"/>
        <w:rPr>
          <w:sz w:val="24"/>
          <w:szCs w:val="24"/>
        </w:rPr>
      </w:pPr>
      <w:r>
        <w:rPr>
          <w:sz w:val="24"/>
        </w:rPr>
        <w:t xml:space="preserve">Ar ôl adleoli staff, roedd 3141 awr o waith heb ei ddyrannu o hyd, sy'n cyfateb i 251 shifft 12.5 awr heb ei lenwi.  Rhwng 18 Ebrill 2021 a 18 Ebrill 2023, gweithiodd y tîm nyrsys cofrestredig lleol gyfanswm o 2196.05 awr o oramser i gynnal diogelwch cleifion ar y ward.  Nid oedd yn gynaliadwy dibynnu ar oramser ar gyfer galw mor sylweddol.  </w:t>
      </w:r>
    </w:p>
    <w:p w14:paraId="2D034B95" w14:textId="1609999B" w:rsidR="0023536B" w:rsidRDefault="0023536B" w:rsidP="0023536B">
      <w:pPr>
        <w:jc w:val="both"/>
        <w:rPr>
          <w:sz w:val="24"/>
          <w:szCs w:val="24"/>
        </w:rPr>
      </w:pPr>
      <w:r>
        <w:rPr>
          <w:sz w:val="24"/>
        </w:rPr>
        <w:t xml:space="preserve">Cymerodd staff y banc nyrsio 73.5 awr arall a chymerodd staff nyrsio asiantaeth 644 awr arall.  Dim ond yn ystod y ddau fis cyn cau'r ward cleifion mewnol dros dro y defnyddiwyd staff banc ac asiantaeth. Roedd heriau ychwanegol o ran cael staff asiantaeth i ymgymryd â shifftiau ar ward Dyfi oherwydd y lleoliad gwledig a byddai angen llety arnynt, neu byddent yn canslo ar fyr rybudd oherwydd y pellter teithio. </w:t>
      </w:r>
    </w:p>
    <w:p w14:paraId="7CD21D64" w14:textId="23BE8010" w:rsidR="0023536B" w:rsidRDefault="0023536B" w:rsidP="0023536B">
      <w:pPr>
        <w:jc w:val="both"/>
        <w:rPr>
          <w:sz w:val="24"/>
          <w:szCs w:val="24"/>
        </w:rPr>
      </w:pPr>
    </w:p>
    <w:p w14:paraId="5E43ADAB" w14:textId="0A342FFC" w:rsidR="0023536B" w:rsidRPr="004F2073" w:rsidRDefault="0023536B" w:rsidP="0023536B">
      <w:pPr>
        <w:pStyle w:val="Heading4"/>
        <w:rPr>
          <w:i w:val="0"/>
          <w:iCs w:val="0"/>
        </w:rPr>
      </w:pPr>
      <w:bookmarkStart w:id="46" w:name="_Toc209789295"/>
      <w:r>
        <w:rPr>
          <w:i w:val="0"/>
        </w:rPr>
        <w:t>3.4.1.2 Salwch y Gweithlu Nyrsio</w:t>
      </w:r>
      <w:bookmarkEnd w:id="46"/>
      <w:r>
        <w:rPr>
          <w:i w:val="0"/>
        </w:rPr>
        <w:t xml:space="preserve"> </w:t>
      </w:r>
    </w:p>
    <w:p w14:paraId="0F2183BB" w14:textId="77777777" w:rsidR="0023536B" w:rsidRPr="009C0440" w:rsidRDefault="0023536B" w:rsidP="00F353D9"/>
    <w:p w14:paraId="72775B0F" w14:textId="05680372" w:rsidR="0023536B" w:rsidRDefault="0023536B" w:rsidP="0023536B">
      <w:pPr>
        <w:jc w:val="both"/>
        <w:rPr>
          <w:sz w:val="24"/>
          <w:szCs w:val="24"/>
        </w:rPr>
      </w:pPr>
      <w:r>
        <w:rPr>
          <w:sz w:val="24"/>
        </w:rPr>
        <w:t>Yn ystod y ddwy flynedd cyn cau ward Dyfi dros dro, roedd y gyfradd salwch ar draws y gweithlu nyrsio yn Ysbyty Tywyn (Ward Cleifion Mewnol ac Uned Mân Anafiadau) yn dal yn gyson uchel. Roedd yr absenoldeb salwch cyfartalog yn 15.99% gyda'r cyfraddau salwch uchaf rhwng mis Rhagfyr 2021 a mis Mawrth 2021. Er bod y gyfradd salwch wedi gwella yng nghanol mis Awst 2022, roedd cyfraddau salwch yn cynyddu ddechrau 2023, sef 20.89% a 16.01% ym mis Mawrth a mis Ebrill 2023.  Y targed cenedlaethol ar gyfer cyfradd salwch yw 4.2% y mis.</w:t>
      </w:r>
    </w:p>
    <w:p w14:paraId="67ED36AC" w14:textId="77777777" w:rsidR="0023536B" w:rsidRDefault="0023536B" w:rsidP="0023536B">
      <w:pPr>
        <w:jc w:val="both"/>
        <w:rPr>
          <w:sz w:val="24"/>
          <w:szCs w:val="24"/>
        </w:rPr>
      </w:pPr>
    </w:p>
    <w:p w14:paraId="125757CD" w14:textId="77777777" w:rsidR="0023536B" w:rsidRPr="003223FC" w:rsidRDefault="0023536B" w:rsidP="0023536B">
      <w:pPr>
        <w:spacing w:after="0" w:line="276" w:lineRule="auto"/>
        <w:jc w:val="center"/>
        <w:rPr>
          <w:rFonts w:eastAsiaTheme="minorEastAsia" w:cstheme="minorHAnsi"/>
          <w:sz w:val="24"/>
          <w:szCs w:val="24"/>
        </w:rPr>
      </w:pPr>
      <w:r>
        <w:rPr>
          <w:noProof/>
        </w:rPr>
        <w:lastRenderedPageBreak/>
        <w:drawing>
          <wp:inline distT="0" distB="0" distL="0" distR="0" wp14:anchorId="0120781D" wp14:editId="55ACA2BC">
            <wp:extent cx="5866790" cy="2326234"/>
            <wp:effectExtent l="0" t="0" r="635" b="17145"/>
            <wp:docPr id="16" name="Chart 16">
              <a:extLst xmlns:a="http://schemas.openxmlformats.org/drawingml/2006/main">
                <a:ext uri="{FF2B5EF4-FFF2-40B4-BE49-F238E27FC236}">
                  <a16:creationId xmlns:a16="http://schemas.microsoft.com/office/drawing/2014/main" id="{9E17A97E-3DD6-4353-9BC3-D4D7BEBF08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D01BDB" w14:textId="13C764B8" w:rsidR="0023536B" w:rsidRDefault="0023536B" w:rsidP="0023536B">
      <w:pPr>
        <w:spacing w:after="0" w:line="276" w:lineRule="auto"/>
        <w:jc w:val="center"/>
      </w:pPr>
    </w:p>
    <w:p w14:paraId="636F9AC4" w14:textId="03CFF828" w:rsidR="0023536B" w:rsidRDefault="0023536B" w:rsidP="0023536B">
      <w:pPr>
        <w:pStyle w:val="Heading4"/>
      </w:pPr>
      <w:bookmarkStart w:id="47" w:name="_Toc209789296"/>
      <w:r>
        <w:t>3.4.1.3 Cyfradd Trosiant y Gweithlu Nyrsio</w:t>
      </w:r>
      <w:bookmarkEnd w:id="47"/>
    </w:p>
    <w:p w14:paraId="5C6FB64D" w14:textId="77777777" w:rsidR="0023536B" w:rsidRPr="009C0440" w:rsidRDefault="0023536B" w:rsidP="00F353D9"/>
    <w:p w14:paraId="77456625" w14:textId="540BB39D" w:rsidR="0023536B" w:rsidRDefault="0023536B" w:rsidP="0023536B">
      <w:pPr>
        <w:jc w:val="both"/>
        <w:rPr>
          <w:rStyle w:val="Strong"/>
          <w:b w:val="0"/>
          <w:bCs w:val="0"/>
        </w:rPr>
      </w:pPr>
      <w:r>
        <w:rPr>
          <w:sz w:val="24"/>
        </w:rPr>
        <w:t xml:space="preserve">Yn ystod y ddwy flynedd cyn cau'r ward cleifion mewnol dros dro, roedd y gyfradd Trosiant Treigl 12 Mis ar draws y gweithlu nyrsio ar Ward Dyfi yn dal yn gyson uchel. Y gyfradd trosiant gyfartalog oedd 19.10% gyda'r cyfraddau salwch uchaf rhwng mis Ebrill 2022 a mis Mehefin 2022, sef 34.8%, 33.3% a 33.3% yn y drefn honno. Cynyddodd y gyfradd trosiant yn y misoedd cyn cau'r ward dros dro o 15.5% ym mis Ionawr 2023 i 21.6% ym mis Ebrill 2023 gyda rhagor o swyddi gwag hysbys ar y gweill ar y pryd. </w:t>
      </w:r>
      <w:r>
        <w:t>Ym mis Mawrth 2023, 4.5% yw'r gyfradd swyddi gwag gyffredinol ar gyfer GIG Cymru ac mae'r gyfradd swyddi gwag ar gyfer Tywyn wedi bod yn uwch na hyn yn gyson.</w:t>
      </w:r>
    </w:p>
    <w:p w14:paraId="2C636B4B" w14:textId="06D30286" w:rsidR="0023536B" w:rsidRDefault="0023536B" w:rsidP="0023536B">
      <w:pPr>
        <w:jc w:val="both"/>
      </w:pPr>
      <w:r>
        <w:rPr>
          <w:noProof/>
        </w:rPr>
        <w:drawing>
          <wp:inline distT="0" distB="0" distL="0" distR="0" wp14:anchorId="681494A9" wp14:editId="2DA80E32">
            <wp:extent cx="5731510" cy="2271395"/>
            <wp:effectExtent l="0" t="0" r="2540" b="14605"/>
            <wp:docPr id="14" name="Chart 14">
              <a:extLst xmlns:a="http://schemas.openxmlformats.org/drawingml/2006/main">
                <a:ext uri="{FF2B5EF4-FFF2-40B4-BE49-F238E27FC236}">
                  <a16:creationId xmlns:a16="http://schemas.microsoft.com/office/drawing/2014/main" id="{BFF9CDF9-2352-49B8-AFFE-DB5204D022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C19E249" w14:textId="77777777" w:rsidR="00D93744" w:rsidRPr="003223FC" w:rsidRDefault="00D93744" w:rsidP="003223FC">
      <w:pPr>
        <w:spacing w:line="276" w:lineRule="auto"/>
        <w:jc w:val="both"/>
        <w:rPr>
          <w:rFonts w:cstheme="minorHAnsi"/>
          <w:sz w:val="24"/>
          <w:szCs w:val="24"/>
        </w:rPr>
      </w:pPr>
    </w:p>
    <w:p w14:paraId="380AF73E" w14:textId="77777777" w:rsidR="00134071" w:rsidRPr="003223FC" w:rsidRDefault="00134071" w:rsidP="00D93744">
      <w:pPr>
        <w:pStyle w:val="Heading3"/>
      </w:pPr>
      <w:bookmarkStart w:id="48" w:name="_Toc209789297"/>
      <w:r>
        <w:t>3.4.2 Gweithlu Meddygol</w:t>
      </w:r>
      <w:bookmarkEnd w:id="48"/>
    </w:p>
    <w:p w14:paraId="17BBCE95" w14:textId="77777777" w:rsidR="00781613" w:rsidRPr="003223FC" w:rsidRDefault="00781613" w:rsidP="003223FC">
      <w:pPr>
        <w:jc w:val="both"/>
        <w:rPr>
          <w:rFonts w:cstheme="minorHAnsi"/>
        </w:rPr>
      </w:pPr>
    </w:p>
    <w:p w14:paraId="1AF0E16E" w14:textId="62B01378" w:rsidR="00781613" w:rsidRPr="003223FC" w:rsidRDefault="00DB4F97" w:rsidP="003223FC">
      <w:pPr>
        <w:spacing w:line="276" w:lineRule="auto"/>
        <w:jc w:val="both"/>
        <w:rPr>
          <w:rFonts w:cstheme="minorHAnsi"/>
          <w:sz w:val="24"/>
          <w:szCs w:val="24"/>
        </w:rPr>
      </w:pPr>
      <w:r>
        <w:rPr>
          <w:sz w:val="24"/>
        </w:rPr>
        <w:t xml:space="preserve">Yn ystod oriau craidd penodol Gwasanaethau Meddygol Cyffredinol, darparwyd goruchwyliaeth feddygol i’r ward cleifion mewnol yn yr Ysbyty Cymuned gan Feddygfa Meddygon Teulu Dolgellau o dan y contract gwelyau gyda mewnbwn meddygol y tu allan i oriau yn cael ei ddarparu drwy’r gwasanaeth Meddygon Teulu y Tu Allan i Oriau lle bo angen. </w:t>
      </w:r>
      <w:r>
        <w:rPr>
          <w:sz w:val="24"/>
        </w:rPr>
        <w:lastRenderedPageBreak/>
        <w:t>Roedd gan y ward arweinydd clinigol er mwyn darparu arweinyddiaeth feddygol o ran darparu gofal, datblygu gwasanaethau, materion llywodraethu clinigol, yn ogystal â darparu mentoriaeth, arweiniad a chefnogaeth i staff sy’n gweithio yn yr ysbyty cymunedol.</w:t>
      </w:r>
    </w:p>
    <w:p w14:paraId="2604EE63" w14:textId="77777777" w:rsidR="000F260A" w:rsidRPr="003223FC" w:rsidRDefault="000F260A" w:rsidP="003223FC">
      <w:pPr>
        <w:spacing w:line="276" w:lineRule="auto"/>
        <w:jc w:val="both"/>
        <w:rPr>
          <w:rFonts w:cstheme="minorHAnsi"/>
          <w:sz w:val="24"/>
          <w:szCs w:val="24"/>
        </w:rPr>
      </w:pPr>
      <w:r>
        <w:rPr>
          <w:sz w:val="24"/>
        </w:rPr>
        <w:t xml:space="preserve">Yn y cyfamser, mae Meddygfa Dolgellau yn parhau i ddarparu mewnbwn meddygol i ofal cleifion ar gyfer y rhai sy’n cael eu derbyn i Ysbyty Dolgellau o Dywyn a’r ardal gyfagos tra bydd y ward cleifion mewnol yn Ysbyty Tywyn ar gau. </w:t>
      </w:r>
    </w:p>
    <w:p w14:paraId="263A1300" w14:textId="77777777" w:rsidR="00BB3C57" w:rsidRPr="003223FC" w:rsidRDefault="00BB3C57" w:rsidP="003223FC">
      <w:pPr>
        <w:jc w:val="both"/>
        <w:rPr>
          <w:rFonts w:cstheme="minorHAnsi"/>
        </w:rPr>
      </w:pPr>
    </w:p>
    <w:p w14:paraId="1CF7A1F9" w14:textId="77777777" w:rsidR="00134071" w:rsidRPr="003223FC" w:rsidRDefault="00134071" w:rsidP="00D93744">
      <w:pPr>
        <w:pStyle w:val="Heading3"/>
      </w:pPr>
      <w:bookmarkStart w:id="49" w:name="_Toc209789298"/>
      <w:r>
        <w:t>3.4.3 Gweithlu Therapïau</w:t>
      </w:r>
      <w:bookmarkEnd w:id="49"/>
    </w:p>
    <w:p w14:paraId="630D7F0F" w14:textId="77777777" w:rsidR="006A6F12" w:rsidRPr="003223FC" w:rsidRDefault="006A6F12" w:rsidP="003223FC">
      <w:pPr>
        <w:jc w:val="both"/>
        <w:rPr>
          <w:rFonts w:cstheme="minorHAnsi"/>
          <w:sz w:val="24"/>
          <w:szCs w:val="24"/>
        </w:rPr>
      </w:pPr>
    </w:p>
    <w:p w14:paraId="17D045BB" w14:textId="146DBEE0" w:rsidR="006A6F12" w:rsidRPr="003223FC" w:rsidRDefault="006A6F12" w:rsidP="003223FC">
      <w:pPr>
        <w:spacing w:line="276" w:lineRule="auto"/>
        <w:jc w:val="both"/>
        <w:rPr>
          <w:rFonts w:cstheme="minorHAnsi"/>
          <w:sz w:val="24"/>
          <w:szCs w:val="24"/>
        </w:rPr>
      </w:pPr>
      <w:r>
        <w:rPr>
          <w:sz w:val="24"/>
        </w:rPr>
        <w:t xml:space="preserve">Cyn cau ward Dyfi dros dro, roedd Ffisiotherapyddion a Therapyddion Galwedigaethol yn gweithio ar draws wardiau cleifion mewnol Tywyn a Dolgellau. Mae hyn yn gofyn am deithio rhwng safleoedd ac yn lleihau’r amser sydd ar gael ar gyfer gofal clinigol uniongyrchol a all effeithio ar hyd arhosiad cleifion a’u canlyniadau. Ers cau ward Dyfi dros dro, mae staff therapi wedi gallu darparu lefelau uwch o gymorth therapi i gleifion gan wella eu proses </w:t>
      </w:r>
      <w:proofErr w:type="spellStart"/>
      <w:r>
        <w:rPr>
          <w:sz w:val="24"/>
        </w:rPr>
        <w:t>adsefydliad</w:t>
      </w:r>
      <w:proofErr w:type="spellEnd"/>
      <w:r>
        <w:rPr>
          <w:sz w:val="24"/>
        </w:rPr>
        <w:t xml:space="preserve"> ac adfer, a lleihau’r amser sydd ei angen ar gleifion i aros yn yr ysbyty. Roedd yr Hyd Arhosiad ar Gyfartaledd yn 35.05 ar gyfer cleifion yn Ysbyty Dolgellau yn 2022/23 ac mae hyn wedi gostwng i 25.49 ar 31 Gorffennaf 2025. </w:t>
      </w:r>
    </w:p>
    <w:p w14:paraId="0B12A193" w14:textId="77777777" w:rsidR="004F2073" w:rsidRPr="004F2073" w:rsidRDefault="004F2073" w:rsidP="004F2073"/>
    <w:p w14:paraId="78B4A332" w14:textId="77777777" w:rsidR="00E50045" w:rsidRPr="00D93744" w:rsidRDefault="00E50045" w:rsidP="00D93744">
      <w:pPr>
        <w:pStyle w:val="Heading3"/>
        <w:rPr>
          <w:color w:val="2E74B5" w:themeColor="accent5" w:themeShade="BF"/>
        </w:rPr>
      </w:pPr>
      <w:bookmarkStart w:id="50" w:name="_Toc209789299"/>
      <w:r>
        <w:rPr>
          <w:color w:val="2E74B5" w:themeColor="accent5" w:themeShade="BF"/>
        </w:rPr>
        <w:t>3.4.4 Fferylliaeth</w:t>
      </w:r>
      <w:bookmarkEnd w:id="50"/>
    </w:p>
    <w:p w14:paraId="44E5B298" w14:textId="77777777" w:rsidR="00535915" w:rsidRPr="003223FC" w:rsidRDefault="00535915" w:rsidP="003223FC">
      <w:pPr>
        <w:jc w:val="both"/>
        <w:rPr>
          <w:rFonts w:cstheme="minorHAnsi"/>
        </w:rPr>
      </w:pPr>
    </w:p>
    <w:p w14:paraId="3B014DC1" w14:textId="77777777" w:rsidR="00A42F76" w:rsidRPr="003223FC" w:rsidRDefault="00A42F76" w:rsidP="003223FC">
      <w:pPr>
        <w:spacing w:line="276" w:lineRule="auto"/>
        <w:jc w:val="both"/>
        <w:rPr>
          <w:rFonts w:cstheme="minorHAnsi"/>
          <w:sz w:val="24"/>
          <w:szCs w:val="24"/>
        </w:rPr>
      </w:pPr>
      <w:r>
        <w:rPr>
          <w:sz w:val="24"/>
        </w:rPr>
        <w:t>Mae’n ofynnol i staff fferyllfeydd weithio ar draws safleoedd Tywyn a Dolgellau, gydag amser teithio’n effeithio ar yr amser a dreulir ar ofal clinigol uniongyrchol. Ers i’r wardiau cleifion mewnol cael eu cau dros dro, mae’r adnodd hwn wedi cael ei gyfuno yn Ysbyty Dolgellau gan arwain at ganlyniadau a phrofiad gwell i gleifion.</w:t>
      </w:r>
    </w:p>
    <w:p w14:paraId="3C10CB77" w14:textId="77777777" w:rsidR="009B3248" w:rsidRPr="003223FC" w:rsidRDefault="009B3248" w:rsidP="003223FC">
      <w:pPr>
        <w:jc w:val="both"/>
        <w:rPr>
          <w:rFonts w:cstheme="minorHAnsi"/>
        </w:rPr>
      </w:pPr>
    </w:p>
    <w:p w14:paraId="6B5A72B6" w14:textId="77777777" w:rsidR="00EB77FF" w:rsidRPr="003223FC" w:rsidRDefault="00FD7DD6" w:rsidP="00D93744">
      <w:pPr>
        <w:pStyle w:val="Heading3"/>
      </w:pPr>
      <w:bookmarkStart w:id="51" w:name="_Toc209789300"/>
      <w:r>
        <w:t>3.4.5 Recriwtio a Chadw Staff</w:t>
      </w:r>
      <w:bookmarkEnd w:id="51"/>
      <w:r>
        <w:t xml:space="preserve"> </w:t>
      </w:r>
    </w:p>
    <w:p w14:paraId="07EFB232" w14:textId="77777777" w:rsidR="00EC057E" w:rsidRPr="003223FC" w:rsidRDefault="00EC057E" w:rsidP="003223FC">
      <w:pPr>
        <w:jc w:val="both"/>
        <w:rPr>
          <w:rFonts w:cstheme="minorHAnsi"/>
        </w:rPr>
      </w:pPr>
    </w:p>
    <w:p w14:paraId="1193E83B" w14:textId="099D5B60" w:rsidR="00140C06" w:rsidRPr="003223FC" w:rsidRDefault="00140C06" w:rsidP="003223FC">
      <w:pPr>
        <w:spacing w:line="276" w:lineRule="auto"/>
        <w:jc w:val="both"/>
        <w:rPr>
          <w:rFonts w:cstheme="minorHAnsi"/>
          <w:color w:val="FF0000"/>
          <w:sz w:val="24"/>
          <w:szCs w:val="24"/>
        </w:rPr>
      </w:pPr>
      <w:r>
        <w:rPr>
          <w:sz w:val="24"/>
        </w:rPr>
        <w:t xml:space="preserve">Ar adeg y penderfyniad i gau ward Dyfi dros dro, roedd nifer o swyddi gwag yn y tîm nyrsio, gan gynnwys pedair nyrs gofrestredig Band 5, un Dirprwy Reolwr Ward Band 6 ac un Rheolwr Ward Band 7.  </w:t>
      </w:r>
    </w:p>
    <w:p w14:paraId="7240DE85" w14:textId="18B9CACF" w:rsidR="00140C06" w:rsidRPr="003223FC" w:rsidRDefault="00140C06" w:rsidP="003223FC">
      <w:pPr>
        <w:spacing w:line="276" w:lineRule="auto"/>
        <w:jc w:val="both"/>
        <w:rPr>
          <w:rFonts w:cstheme="minorHAnsi"/>
          <w:sz w:val="24"/>
          <w:szCs w:val="24"/>
        </w:rPr>
      </w:pPr>
      <w:r>
        <w:rPr>
          <w:sz w:val="24"/>
        </w:rPr>
        <w:t>Rhoddwyd hysbysebion drwy Swyddi GIG, gyda llawer o ymdrechion ddim yn llwyddo i ddenu unrhyw ymgeiswyr a oedd wedi cofrestru’n briodol. Roedd ymgyrchoedd recriwtio pellach wedi’u targedu drwy gyfryngau cymdeithasol gyda’r nod o ddenu gweithwyr iechyd proffesiynol i adleoli o’r tu allan i’r ardal yn aflwyddiannus.</w:t>
      </w:r>
    </w:p>
    <w:p w14:paraId="3DA59245" w14:textId="77777777" w:rsidR="00140C06" w:rsidRPr="003223FC" w:rsidRDefault="00140C06" w:rsidP="003223FC">
      <w:pPr>
        <w:spacing w:line="276" w:lineRule="auto"/>
        <w:jc w:val="both"/>
        <w:rPr>
          <w:rFonts w:cstheme="minorHAnsi"/>
          <w:i/>
          <w:iCs/>
          <w:color w:val="FF0000"/>
          <w:sz w:val="24"/>
          <w:szCs w:val="24"/>
        </w:rPr>
      </w:pPr>
      <w:r>
        <w:rPr>
          <w:sz w:val="24"/>
        </w:rPr>
        <w:lastRenderedPageBreak/>
        <w:t xml:space="preserve">Gosodwyd baneri mawr a dosbarthwyd taflenni o amgylch ardal Tywyn i hyrwyddo gweithio yn yr ardal ac i’r Bwrdd Iechyd. Cafodd digwyddiadau a lleoliadau lleol poblogaidd eu targedu, </w:t>
      </w:r>
      <w:bookmarkStart w:id="52" w:name="_Int_PzmIpX03"/>
      <w:r>
        <w:rPr>
          <w:sz w:val="24"/>
        </w:rPr>
        <w:t>yn enwedig yn ystod</w:t>
      </w:r>
      <w:bookmarkEnd w:id="52"/>
      <w:r>
        <w:rPr>
          <w:sz w:val="24"/>
        </w:rPr>
        <w:t xml:space="preserve"> y tymor prysuraf i ymwelwyr. </w:t>
      </w:r>
    </w:p>
    <w:p w14:paraId="13E947F2" w14:textId="2AA6173B" w:rsidR="00140C06" w:rsidRPr="003223FC" w:rsidRDefault="00140C06" w:rsidP="003223FC">
      <w:pPr>
        <w:spacing w:line="276" w:lineRule="auto"/>
        <w:jc w:val="both"/>
        <w:rPr>
          <w:rFonts w:cstheme="minorHAnsi"/>
          <w:sz w:val="24"/>
          <w:szCs w:val="24"/>
        </w:rPr>
      </w:pPr>
      <w:r>
        <w:rPr>
          <w:sz w:val="24"/>
        </w:rPr>
        <w:t>Manteisiwyd i’r eithaf ar gyfleoedd i rwydweithio ag ysgolion a phrifysgolion drwy fynychu ffair yrfaoedd yr ysgol leol yn ogystal â chreu cysylltiadau â Phrifysgol Aberystwyth a’r Ysgol Nyrsio newydd. Mae lleoliadau ar gyfer myfyrwyr nyrsio yn cael eu cynnig i ennill profiad ar draws ein gwasanaethau cymunedol, ar y ward ac yn y gymuned.</w:t>
      </w:r>
    </w:p>
    <w:p w14:paraId="7779D173" w14:textId="71237FA6" w:rsidR="00EB77FF" w:rsidRPr="003223FC" w:rsidRDefault="00140C06" w:rsidP="003223FC">
      <w:pPr>
        <w:spacing w:line="276" w:lineRule="auto"/>
        <w:jc w:val="both"/>
        <w:rPr>
          <w:rFonts w:cstheme="minorHAnsi"/>
          <w:sz w:val="24"/>
          <w:szCs w:val="24"/>
        </w:rPr>
      </w:pPr>
      <w:r>
        <w:rPr>
          <w:sz w:val="24"/>
        </w:rPr>
        <w:t>Mae cynnydd parhaus wedi’i wneud o ran recriwtio i’r tîm nyrsio yn Ysbyty Tywyn ac mae’r sefyllfa staffio wedi gwella. Mae Rheolwr Ward a phum nyrs gofrestredig (4 x nyrs a addysgwyd yn rhyngwladol) wedi cael eu penodi, ac mae’r gwasanaeth bellach yn aros am gadarnhad ar gyfer y staff hyn bod yr holl gymwyseddau gofynnol i ymarfer yn annibynnol wedi’u cwblhau.</w:t>
      </w:r>
    </w:p>
    <w:p w14:paraId="17650E02" w14:textId="426E5FC3" w:rsidR="00B32885" w:rsidRPr="003223FC" w:rsidRDefault="000E1597" w:rsidP="003223FC">
      <w:pPr>
        <w:spacing w:line="276" w:lineRule="auto"/>
        <w:jc w:val="both"/>
        <w:rPr>
          <w:rFonts w:cstheme="minorHAnsi"/>
          <w:sz w:val="24"/>
          <w:szCs w:val="24"/>
        </w:rPr>
      </w:pPr>
      <w:r>
        <w:rPr>
          <w:sz w:val="24"/>
        </w:rPr>
        <w:t xml:space="preserve">Mae’n werth nodi, er y llwyddiant o ran recriwtio i sicrhau’r gofyniad lefel staffio diogel sylfaenol ar gyfer ward cleifion mewnol 24/7, y byddai ailagor ward Dyfi yn sicr o effeithio ar allu’r Bwrdd Iechyd i gynnal gwasanaethau clinigol eraill a darpariaeth gymunedol yn y tymor hir.   Hynny yw, ni fyddai Tuag Adref na Thriniaeth yn gallu parhau.  Mae gan hyn y potensial i effeithio ar apêl y swyddi gan y byddai'r cyfle i ddatblygu sgiliau clinigol yn gyfyngedig. </w:t>
      </w:r>
    </w:p>
    <w:p w14:paraId="1AD7257E" w14:textId="6D2360CB" w:rsidR="00FD7DD6" w:rsidRPr="003223FC" w:rsidRDefault="000E1597" w:rsidP="003223FC">
      <w:pPr>
        <w:spacing w:line="276" w:lineRule="auto"/>
        <w:jc w:val="both"/>
        <w:rPr>
          <w:rFonts w:cstheme="minorHAnsi"/>
          <w:sz w:val="24"/>
          <w:szCs w:val="24"/>
        </w:rPr>
      </w:pPr>
      <w:r>
        <w:rPr>
          <w:sz w:val="24"/>
        </w:rPr>
        <w:t xml:space="preserve">Byddai angen llenwi swyddi gwag yn ogystal â delio ag absenoldebau o ddydd i ddydd (megis salwch tymor byr a thymor hir, absenoldeb mamolaeth, gwyliau blynyddol), a gallai hyn effeithio ar wasanaethau megis Nyrsio Ardal a Mân Anafiadau (llai o </w:t>
      </w:r>
      <w:proofErr w:type="spellStart"/>
      <w:r>
        <w:rPr>
          <w:sz w:val="24"/>
        </w:rPr>
        <w:t>gapasiti</w:t>
      </w:r>
      <w:proofErr w:type="spellEnd"/>
      <w:r>
        <w:rPr>
          <w:sz w:val="24"/>
        </w:rPr>
        <w:t xml:space="preserve"> neu’r gwasanaeth yn cau) o ganlyniad i’r angen i staff cofrestredig o’r gwasanaethau hyn weithio ar y ward i sicrhau’r lefelau staffio diogel cywir.</w:t>
      </w:r>
    </w:p>
    <w:p w14:paraId="4AC6002E" w14:textId="77777777" w:rsidR="00F83487" w:rsidRPr="003223FC" w:rsidRDefault="00F83487" w:rsidP="003223FC">
      <w:pPr>
        <w:spacing w:line="276" w:lineRule="auto"/>
        <w:jc w:val="both"/>
        <w:rPr>
          <w:rFonts w:cstheme="minorHAnsi"/>
        </w:rPr>
      </w:pPr>
    </w:p>
    <w:p w14:paraId="2901C166" w14:textId="26C560A6" w:rsidR="00F83487" w:rsidRDefault="00957661" w:rsidP="00173566">
      <w:pPr>
        <w:pStyle w:val="Heading2"/>
      </w:pPr>
      <w:bookmarkStart w:id="53" w:name="_Toc209789301"/>
      <w:r>
        <w:t>3.5 Cyd-destun Ariannol</w:t>
      </w:r>
      <w:bookmarkEnd w:id="53"/>
    </w:p>
    <w:p w14:paraId="7D199AD1" w14:textId="7E9CD7EC" w:rsidR="00903237" w:rsidRDefault="00903237" w:rsidP="00903237"/>
    <w:p w14:paraId="10D09E05" w14:textId="68C27862" w:rsidR="00903237" w:rsidRPr="00F353D9" w:rsidRDefault="00903237" w:rsidP="00903237">
      <w:pPr>
        <w:pStyle w:val="Heading3"/>
      </w:pPr>
      <w:bookmarkStart w:id="54" w:name="_Toc209789302"/>
      <w:r>
        <w:t>3.5.1 Cyd-destun Bwrdd Iechyd Prifysgol Betsi Cadwaladr Cyfan</w:t>
      </w:r>
      <w:bookmarkEnd w:id="54"/>
    </w:p>
    <w:p w14:paraId="07912497" w14:textId="6635784A" w:rsidR="00B4728E" w:rsidRDefault="00B4728E" w:rsidP="00B4728E">
      <w:pPr>
        <w:rPr>
          <w:highlight w:val="yellow"/>
        </w:rPr>
      </w:pPr>
    </w:p>
    <w:p w14:paraId="44CB5353" w14:textId="77777777" w:rsidR="00B4728E" w:rsidRPr="00F353D9" w:rsidRDefault="00B4728E" w:rsidP="00B4728E">
      <w:pPr>
        <w:spacing w:after="0" w:line="240" w:lineRule="auto"/>
        <w:jc w:val="both"/>
        <w:rPr>
          <w:rFonts w:cstheme="minorHAnsi"/>
          <w:sz w:val="24"/>
          <w:szCs w:val="24"/>
        </w:rPr>
      </w:pPr>
      <w:r>
        <w:rPr>
          <w:sz w:val="24"/>
        </w:rPr>
        <w:t>Mae Deddf Cyllid y Gwasanaeth Iechyd Gwladol (Cymru) 2014 yn gosod dwy ddyletswydd ariannol ar Fyrddau Iechyd Lleol:</w:t>
      </w:r>
    </w:p>
    <w:p w14:paraId="47486873" w14:textId="77777777" w:rsidR="00B4728E" w:rsidRPr="00F353D9" w:rsidRDefault="00B4728E" w:rsidP="00B4728E">
      <w:pPr>
        <w:spacing w:after="0" w:line="240" w:lineRule="auto"/>
        <w:jc w:val="both"/>
        <w:rPr>
          <w:rFonts w:cstheme="minorHAnsi"/>
          <w:sz w:val="24"/>
          <w:szCs w:val="24"/>
        </w:rPr>
      </w:pPr>
    </w:p>
    <w:p w14:paraId="3FDBE0B0" w14:textId="77777777" w:rsidR="00B4728E" w:rsidRPr="00F353D9" w:rsidRDefault="00B4728E" w:rsidP="00B4728E">
      <w:pPr>
        <w:pStyle w:val="ListParagraph"/>
        <w:numPr>
          <w:ilvl w:val="0"/>
          <w:numId w:val="65"/>
        </w:numPr>
        <w:spacing w:after="0" w:line="240" w:lineRule="auto"/>
        <w:jc w:val="both"/>
        <w:rPr>
          <w:rFonts w:cstheme="minorHAnsi"/>
          <w:sz w:val="24"/>
          <w:szCs w:val="24"/>
        </w:rPr>
      </w:pPr>
      <w:r>
        <w:rPr>
          <w:b/>
          <w:bCs/>
          <w:sz w:val="24"/>
        </w:rPr>
        <w:t>Perfformiad Adnoddau Refeniw:</w:t>
      </w:r>
      <w:r>
        <w:rPr>
          <w:sz w:val="24"/>
        </w:rPr>
        <w:t xml:space="preserve"> Dyletswydd i sicrhau nad yw gwariant yn fwy na chyfanswm y cyllid a </w:t>
      </w:r>
      <w:proofErr w:type="spellStart"/>
      <w:r>
        <w:rPr>
          <w:sz w:val="24"/>
        </w:rPr>
        <w:t>ddyrennir</w:t>
      </w:r>
      <w:proofErr w:type="spellEnd"/>
      <w:r>
        <w:rPr>
          <w:sz w:val="24"/>
        </w:rPr>
        <w:t xml:space="preserve"> iddo dros gyfnod o 3 blynedd ariannol.</w:t>
      </w:r>
    </w:p>
    <w:p w14:paraId="7147A2C4" w14:textId="77777777" w:rsidR="00B4728E" w:rsidRPr="00F353D9" w:rsidRDefault="00B4728E" w:rsidP="00B4728E">
      <w:pPr>
        <w:pStyle w:val="ListParagraph"/>
        <w:numPr>
          <w:ilvl w:val="0"/>
          <w:numId w:val="65"/>
        </w:numPr>
        <w:spacing w:after="0" w:line="240" w:lineRule="auto"/>
        <w:jc w:val="both"/>
        <w:rPr>
          <w:rFonts w:cstheme="minorHAnsi"/>
          <w:sz w:val="24"/>
          <w:szCs w:val="24"/>
        </w:rPr>
      </w:pPr>
      <w:r>
        <w:rPr>
          <w:b/>
          <w:sz w:val="24"/>
        </w:rPr>
        <w:t>Cynllunio integredig:</w:t>
      </w:r>
      <w:r>
        <w:rPr>
          <w:sz w:val="24"/>
        </w:rPr>
        <w:t xml:space="preserve"> Dyletswydd i baratoi cynllun, yn unol â chyfarwyddiadau cynllunio Gweinidogion Cymru, i sicrhau </w:t>
      </w:r>
      <w:proofErr w:type="spellStart"/>
      <w:r>
        <w:rPr>
          <w:sz w:val="24"/>
        </w:rPr>
        <w:t>cydymffurfedd</w:t>
      </w:r>
      <w:proofErr w:type="spellEnd"/>
      <w:r>
        <w:rPr>
          <w:sz w:val="24"/>
        </w:rPr>
        <w:t xml:space="preserve"> â pherfformiad adnoddau Refeniw yn ogystal â gwella iechyd y bobl y mae'n gyfrifol amdanynt, ac i'r cynllun hwnnw gael ei gyflwyno a'i gymeradwyo gan Weinidogion Cymru.</w:t>
      </w:r>
    </w:p>
    <w:p w14:paraId="643C2972" w14:textId="77777777" w:rsidR="00B4728E" w:rsidRPr="00F353D9" w:rsidRDefault="00B4728E" w:rsidP="00B4728E">
      <w:pPr>
        <w:pStyle w:val="ListParagraph"/>
        <w:spacing w:after="0" w:line="240" w:lineRule="auto"/>
        <w:jc w:val="both"/>
        <w:rPr>
          <w:rFonts w:cstheme="minorHAnsi"/>
          <w:sz w:val="24"/>
          <w:szCs w:val="24"/>
        </w:rPr>
      </w:pPr>
    </w:p>
    <w:p w14:paraId="730ED826" w14:textId="341DA472" w:rsidR="00B4728E" w:rsidRPr="00F353D9" w:rsidRDefault="00B4728E" w:rsidP="00B4728E">
      <w:pPr>
        <w:spacing w:after="0" w:line="240" w:lineRule="auto"/>
        <w:jc w:val="both"/>
        <w:rPr>
          <w:rFonts w:cstheme="minorHAnsi"/>
          <w:sz w:val="24"/>
          <w:szCs w:val="24"/>
        </w:rPr>
      </w:pPr>
      <w:r>
        <w:rPr>
          <w:sz w:val="24"/>
        </w:rPr>
        <w:t xml:space="preserve">Mae'r GIG yng Nghymru, ynghyd â'r Sector Cyhoeddus ehangach, wedi wynebu pwysau ariannol sylweddol dros y 5 mlynedd diwethaf, yn fwyaf nodedig ar ôl yr ymateb i </w:t>
      </w:r>
      <w:proofErr w:type="spellStart"/>
      <w:r>
        <w:rPr>
          <w:sz w:val="24"/>
        </w:rPr>
        <w:t>bandemig</w:t>
      </w:r>
      <w:proofErr w:type="spellEnd"/>
      <w:r>
        <w:rPr>
          <w:sz w:val="24"/>
        </w:rPr>
        <w:t xml:space="preserve"> </w:t>
      </w:r>
      <w:r>
        <w:rPr>
          <w:sz w:val="24"/>
        </w:rPr>
        <w:lastRenderedPageBreak/>
        <w:t>COVID 19. Mae'r cynnydd sylweddol yng nghostau staffio, asiantaeth, nwyddau traul ac ynni wedi gwaethygu'r galw cynyddol a'r pwysau ar wasanaethau.</w:t>
      </w:r>
    </w:p>
    <w:p w14:paraId="1B870C90" w14:textId="77777777" w:rsidR="00B4728E" w:rsidRPr="00F353D9" w:rsidRDefault="00B4728E" w:rsidP="00B4728E">
      <w:pPr>
        <w:spacing w:after="0" w:line="240" w:lineRule="auto"/>
        <w:jc w:val="both"/>
        <w:rPr>
          <w:rFonts w:cstheme="minorHAnsi"/>
          <w:sz w:val="24"/>
          <w:szCs w:val="24"/>
        </w:rPr>
      </w:pPr>
    </w:p>
    <w:p w14:paraId="26F9B360" w14:textId="77777777" w:rsidR="00B4728E" w:rsidRPr="00F353D9" w:rsidRDefault="00B4728E" w:rsidP="00B4728E">
      <w:pPr>
        <w:spacing w:after="0" w:line="240" w:lineRule="auto"/>
        <w:jc w:val="both"/>
        <w:rPr>
          <w:rFonts w:cstheme="minorHAnsi"/>
          <w:sz w:val="24"/>
          <w:szCs w:val="24"/>
        </w:rPr>
      </w:pPr>
      <w:r>
        <w:rPr>
          <w:sz w:val="24"/>
        </w:rPr>
        <w:t xml:space="preserve">Mae'r Bwrdd Iechyd wedi wynebu sefyllfa o ddiffyg sylfaenol sylweddol, sy'n gyfuniad o ffactorau sy'n cynnwys pwysau cost a pheidio â chyflawni rhaglenni arbedion. Mewn blynyddoedd ariannol blaenorol, mae llawer o'r pwysau hyn o ran costau wedi cael eu lliniaru drwy fesurau </w:t>
      </w:r>
      <w:proofErr w:type="spellStart"/>
      <w:r>
        <w:rPr>
          <w:sz w:val="24"/>
        </w:rPr>
        <w:t>anghylchol</w:t>
      </w:r>
      <w:proofErr w:type="spellEnd"/>
      <w:r>
        <w:rPr>
          <w:sz w:val="24"/>
        </w:rPr>
        <w:t xml:space="preserve"> a chyllid </w:t>
      </w:r>
      <w:proofErr w:type="spellStart"/>
      <w:r>
        <w:rPr>
          <w:sz w:val="24"/>
        </w:rPr>
        <w:t>anghylchol</w:t>
      </w:r>
      <w:proofErr w:type="spellEnd"/>
      <w:r>
        <w:rPr>
          <w:sz w:val="24"/>
        </w:rPr>
        <w:t xml:space="preserve"> gan Lywodraeth Cymru. </w:t>
      </w:r>
    </w:p>
    <w:p w14:paraId="54633327" w14:textId="77777777" w:rsidR="00B4728E" w:rsidRPr="00F353D9" w:rsidRDefault="00B4728E" w:rsidP="00B4728E">
      <w:pPr>
        <w:spacing w:after="0" w:line="240" w:lineRule="auto"/>
        <w:jc w:val="both"/>
        <w:rPr>
          <w:rFonts w:cstheme="minorHAnsi"/>
          <w:i/>
          <w:iCs/>
          <w:sz w:val="24"/>
          <w:szCs w:val="24"/>
        </w:rPr>
      </w:pPr>
    </w:p>
    <w:p w14:paraId="7CAE51BB" w14:textId="77777777" w:rsidR="00B4728E" w:rsidRPr="00F353D9" w:rsidRDefault="00B4728E" w:rsidP="00B4728E">
      <w:pPr>
        <w:spacing w:after="0" w:line="240" w:lineRule="auto"/>
        <w:jc w:val="both"/>
        <w:rPr>
          <w:rFonts w:cstheme="minorHAnsi"/>
          <w:sz w:val="24"/>
          <w:szCs w:val="24"/>
        </w:rPr>
      </w:pPr>
      <w:r>
        <w:rPr>
          <w:sz w:val="24"/>
        </w:rPr>
        <w:t xml:space="preserve">Mae Cynllun Tymor Canolig Integredig 2025-28 y Bwrdd Iechyd yn nodi sut y bydd yn gwella ansawdd, effeithlonrwydd, cynhyrchiant ac effeithiolrwydd y gwasanaethau y mae'n eu darparu. Mae'n rhaid iddo foderneiddio ymarfer a dysgu gan eraill, gan rannu </w:t>
      </w:r>
      <w:proofErr w:type="spellStart"/>
      <w:r>
        <w:rPr>
          <w:sz w:val="24"/>
        </w:rPr>
        <w:t>arloesedd</w:t>
      </w:r>
      <w:proofErr w:type="spellEnd"/>
      <w:r>
        <w:rPr>
          <w:sz w:val="24"/>
        </w:rPr>
        <w:t xml:space="preserve"> ac arferion gorau ar draws y bwrdd iechyd. Bydd yn sicrhau bod adnoddau cyhoeddus yn cael eu defnyddio mewn ffordd sy'n rhoi gwerth am arian, yn enwedig yn y cyfnod presennol o gyfyngiadau ariannol. Bydd cynllun y Bwrdd Iechyd yn cryfhau ei berthynas â chymunedau a phartneriaid lleol.</w:t>
      </w:r>
    </w:p>
    <w:p w14:paraId="468268B9" w14:textId="77777777" w:rsidR="00B4728E" w:rsidRPr="00F353D9" w:rsidRDefault="00B4728E" w:rsidP="00B4728E">
      <w:pPr>
        <w:spacing w:after="0" w:line="240" w:lineRule="auto"/>
        <w:jc w:val="both"/>
        <w:rPr>
          <w:rFonts w:cstheme="minorHAnsi"/>
          <w:sz w:val="24"/>
          <w:szCs w:val="24"/>
        </w:rPr>
      </w:pPr>
    </w:p>
    <w:p w14:paraId="13F8495E" w14:textId="77777777" w:rsidR="00B4728E" w:rsidRPr="00F353D9" w:rsidRDefault="00B4728E" w:rsidP="00B4728E">
      <w:pPr>
        <w:spacing w:after="0" w:line="240" w:lineRule="auto"/>
        <w:jc w:val="both"/>
        <w:rPr>
          <w:rFonts w:cstheme="minorHAnsi"/>
          <w:sz w:val="24"/>
          <w:szCs w:val="24"/>
        </w:rPr>
      </w:pPr>
      <w:r>
        <w:rPr>
          <w:sz w:val="24"/>
        </w:rPr>
        <w:t>Mae cynllun ariannol 2025/26 yn cyd-fynd ag uchelgais strategol y Bwrdd Iechyd o ran cyflawni'r ddyletswydd ariannol allweddol i fantoli'r gyllideb. Mae'n gosod y sylfeini a fydd yn datblygu gweithlu cynhyrchiol ac effeithlon i ddarparu gofal o ansawdd uchel sy'n gynaliadwy yn ariannol i gleifion. Bydd angen blaenoriaethu ymrwymiadau gwariant er mwyn gallu cyflawni'r ddyletswydd ariannol allweddol a'r perfformiad y gofynnir amdano.</w:t>
      </w:r>
    </w:p>
    <w:p w14:paraId="37234B8E" w14:textId="77777777" w:rsidR="00B4728E" w:rsidRPr="00F353D9" w:rsidRDefault="00B4728E" w:rsidP="00B4728E">
      <w:pPr>
        <w:spacing w:after="0" w:line="240" w:lineRule="auto"/>
        <w:jc w:val="both"/>
        <w:rPr>
          <w:rFonts w:cstheme="minorHAnsi"/>
          <w:sz w:val="24"/>
          <w:szCs w:val="24"/>
        </w:rPr>
      </w:pPr>
    </w:p>
    <w:p w14:paraId="60164719" w14:textId="33A193C3" w:rsidR="00B4728E" w:rsidRDefault="00B4728E" w:rsidP="00B4728E">
      <w:pPr>
        <w:spacing w:after="0" w:line="240" w:lineRule="auto"/>
        <w:jc w:val="both"/>
        <w:rPr>
          <w:rFonts w:ascii="Arial" w:hAnsi="Arial" w:cs="Arial"/>
          <w:sz w:val="24"/>
          <w:szCs w:val="24"/>
        </w:rPr>
      </w:pPr>
      <w:r>
        <w:rPr>
          <w:sz w:val="24"/>
        </w:rPr>
        <w:t>Mae targedu gwelliannau drwy weithredu dull Gwerth a Chynaliadwyedd sy'n sicrhau enillion cynhyrchiant ac effeithlonrwydd drwy feincnodi ac adolygiadau gwasanaeth yn ffocws strategol allweddol.</w:t>
      </w:r>
      <w:r>
        <w:rPr>
          <w:rFonts w:ascii="Arial" w:hAnsi="Arial"/>
          <w:sz w:val="24"/>
        </w:rPr>
        <w:t xml:space="preserve"> </w:t>
      </w:r>
    </w:p>
    <w:p w14:paraId="58AE776E" w14:textId="77777777" w:rsidR="00B4728E" w:rsidRDefault="00B4728E" w:rsidP="00B4728E">
      <w:pPr>
        <w:spacing w:after="0" w:line="240" w:lineRule="auto"/>
        <w:jc w:val="both"/>
        <w:rPr>
          <w:rFonts w:ascii="Arial" w:hAnsi="Arial" w:cs="Arial"/>
          <w:sz w:val="24"/>
          <w:szCs w:val="24"/>
        </w:rPr>
      </w:pPr>
    </w:p>
    <w:p w14:paraId="364E6C15" w14:textId="044AAC31" w:rsidR="00903237" w:rsidRPr="00DD40A6" w:rsidRDefault="00903237" w:rsidP="00F353D9">
      <w:pPr>
        <w:pStyle w:val="Heading3"/>
      </w:pPr>
      <w:bookmarkStart w:id="55" w:name="_Toc209789303"/>
      <w:r>
        <w:t>3.5.2 Cyd-destun Tywyn</w:t>
      </w:r>
      <w:bookmarkEnd w:id="55"/>
    </w:p>
    <w:p w14:paraId="355CBD02" w14:textId="4644EB85" w:rsidR="00903237" w:rsidRDefault="00903237" w:rsidP="003223FC">
      <w:pPr>
        <w:spacing w:after="0" w:line="276" w:lineRule="auto"/>
        <w:jc w:val="both"/>
        <w:rPr>
          <w:rFonts w:cstheme="minorHAnsi"/>
          <w:sz w:val="24"/>
          <w:szCs w:val="24"/>
        </w:rPr>
      </w:pPr>
    </w:p>
    <w:p w14:paraId="39BC4E25" w14:textId="7D31AE7E" w:rsidR="00B4728E" w:rsidRPr="004F2073" w:rsidRDefault="00B4728E" w:rsidP="00B4728E">
      <w:pPr>
        <w:tabs>
          <w:tab w:val="left" w:pos="4075"/>
        </w:tabs>
        <w:spacing w:after="0" w:line="240" w:lineRule="auto"/>
        <w:jc w:val="both"/>
        <w:rPr>
          <w:rFonts w:cstheme="minorHAnsi"/>
          <w:sz w:val="24"/>
          <w:szCs w:val="24"/>
        </w:rPr>
      </w:pPr>
      <w:r>
        <w:rPr>
          <w:sz w:val="24"/>
        </w:rPr>
        <w:t>Cyfanswm yr adnoddau ariannol ar gyfer Ysbyty Tywyn yn 2025/26 oedd £901,256, sy'n cyfateb i 19.58 cyfwerth ag amser llawn. Mae'r tabl canlynol yn crynhoi'r cyllid cyffredinol ar gyfer y staff nyrsio uniongyrchol yng ngwasanaethau craidd Cleifion Mewnol, Cleifion Allanol ac Uned Mân Anafiadau Ysbyty Tywyn. Nid yw'n cynnwys unrhyw gostau ategol fel Cyfleusterau, Fferyllfa neu wasanaethau Meddyg Teulu. Mae'r cyllidebau'n ymwneud yn bennaf â chyflogau staff (93%), gyda'r 7% sy'n weddill yn gostau nad ydynt yn ymwneud â chyflogau.</w:t>
      </w:r>
    </w:p>
    <w:p w14:paraId="17CB1079" w14:textId="77777777" w:rsidR="00B4728E" w:rsidRPr="004F2073" w:rsidRDefault="00B4728E" w:rsidP="00B4728E">
      <w:pPr>
        <w:spacing w:after="0" w:line="240" w:lineRule="auto"/>
        <w:jc w:val="both"/>
        <w:rPr>
          <w:rFonts w:cstheme="minorHAnsi"/>
          <w:sz w:val="24"/>
          <w:szCs w:val="24"/>
        </w:rPr>
      </w:pPr>
    </w:p>
    <w:p w14:paraId="6443A80E" w14:textId="77777777" w:rsidR="00B4728E" w:rsidRPr="004F2073" w:rsidRDefault="00B4728E" w:rsidP="00B4728E">
      <w:pPr>
        <w:spacing w:after="0" w:line="240" w:lineRule="auto"/>
        <w:jc w:val="both"/>
        <w:rPr>
          <w:rFonts w:cstheme="minorHAnsi"/>
          <w:sz w:val="24"/>
          <w:szCs w:val="24"/>
        </w:rPr>
      </w:pPr>
    </w:p>
    <w:tbl>
      <w:tblPr>
        <w:tblStyle w:val="TableGrid"/>
        <w:tblW w:w="0" w:type="auto"/>
        <w:jc w:val="center"/>
        <w:tblLook w:val="04A0" w:firstRow="1" w:lastRow="0" w:firstColumn="1" w:lastColumn="0" w:noHBand="0" w:noVBand="1"/>
      </w:tblPr>
      <w:tblGrid>
        <w:gridCol w:w="1984"/>
        <w:gridCol w:w="1276"/>
      </w:tblGrid>
      <w:tr w:rsidR="00B4728E" w:rsidRPr="004F2073" w14:paraId="687B793B"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2930079" w14:textId="77777777" w:rsidR="00B4728E" w:rsidRPr="004F2073" w:rsidRDefault="00B4728E" w:rsidP="003E4C10">
            <w:pPr>
              <w:jc w:val="both"/>
              <w:rPr>
                <w:rFonts w:cstheme="minorHAnsi"/>
                <w:b/>
                <w:bCs/>
                <w:sz w:val="24"/>
                <w:szCs w:val="24"/>
              </w:rPr>
            </w:pPr>
            <w:r>
              <w:rPr>
                <w:b/>
                <w:sz w:val="24"/>
              </w:rPr>
              <w:t>Blwyddyn Ariannol</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C85DE33" w14:textId="77777777" w:rsidR="00B4728E" w:rsidRPr="004F2073" w:rsidRDefault="00B4728E" w:rsidP="003E4C10">
            <w:pPr>
              <w:jc w:val="right"/>
              <w:rPr>
                <w:rFonts w:cstheme="minorHAnsi"/>
                <w:b/>
                <w:bCs/>
                <w:sz w:val="24"/>
                <w:szCs w:val="24"/>
              </w:rPr>
            </w:pPr>
            <w:r>
              <w:rPr>
                <w:b/>
                <w:sz w:val="24"/>
              </w:rPr>
              <w:t>Cyllideb</w:t>
            </w:r>
          </w:p>
          <w:p w14:paraId="26AA25DE" w14:textId="77777777" w:rsidR="00B4728E" w:rsidRPr="004F2073" w:rsidRDefault="00B4728E" w:rsidP="003E4C10">
            <w:pPr>
              <w:jc w:val="right"/>
              <w:rPr>
                <w:rFonts w:cstheme="minorHAnsi"/>
                <w:b/>
                <w:bCs/>
                <w:sz w:val="24"/>
                <w:szCs w:val="24"/>
              </w:rPr>
            </w:pPr>
            <w:r>
              <w:rPr>
                <w:b/>
                <w:sz w:val="24"/>
              </w:rPr>
              <w:t>£000’s</w:t>
            </w:r>
          </w:p>
        </w:tc>
      </w:tr>
      <w:tr w:rsidR="00B4728E" w:rsidRPr="004F2073" w14:paraId="352EA4D2"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63E6C67D" w14:textId="77777777" w:rsidR="00B4728E" w:rsidRPr="004F2073" w:rsidRDefault="00B4728E" w:rsidP="003E4C10">
            <w:pPr>
              <w:jc w:val="both"/>
              <w:rPr>
                <w:rFonts w:cstheme="minorHAnsi"/>
                <w:sz w:val="24"/>
                <w:szCs w:val="24"/>
              </w:rPr>
            </w:pPr>
            <w:r>
              <w:rPr>
                <w:sz w:val="24"/>
              </w:rPr>
              <w:t>2019/20</w:t>
            </w:r>
          </w:p>
        </w:tc>
        <w:tc>
          <w:tcPr>
            <w:tcW w:w="1276" w:type="dxa"/>
            <w:tcBorders>
              <w:top w:val="single" w:sz="4" w:space="0" w:color="auto"/>
              <w:left w:val="single" w:sz="4" w:space="0" w:color="auto"/>
              <w:bottom w:val="single" w:sz="4" w:space="0" w:color="auto"/>
              <w:right w:val="single" w:sz="4" w:space="0" w:color="auto"/>
            </w:tcBorders>
            <w:hideMark/>
          </w:tcPr>
          <w:p w14:paraId="2759A57E" w14:textId="77777777" w:rsidR="00B4728E" w:rsidRPr="004F2073" w:rsidRDefault="00B4728E" w:rsidP="003E4C10">
            <w:pPr>
              <w:jc w:val="right"/>
              <w:rPr>
                <w:rFonts w:cstheme="minorHAnsi"/>
                <w:sz w:val="24"/>
                <w:szCs w:val="24"/>
              </w:rPr>
            </w:pPr>
            <w:r>
              <w:rPr>
                <w:sz w:val="24"/>
              </w:rPr>
              <w:t>725</w:t>
            </w:r>
          </w:p>
        </w:tc>
      </w:tr>
      <w:tr w:rsidR="00B4728E" w:rsidRPr="004F2073" w14:paraId="2157AD95"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975E228" w14:textId="77777777" w:rsidR="00B4728E" w:rsidRPr="004F2073" w:rsidRDefault="00B4728E" w:rsidP="003E4C10">
            <w:pPr>
              <w:jc w:val="both"/>
              <w:rPr>
                <w:rFonts w:cstheme="minorHAnsi"/>
                <w:sz w:val="24"/>
                <w:szCs w:val="24"/>
              </w:rPr>
            </w:pPr>
            <w:r>
              <w:rPr>
                <w:sz w:val="24"/>
              </w:rPr>
              <w:t>2020/21</w:t>
            </w:r>
          </w:p>
        </w:tc>
        <w:tc>
          <w:tcPr>
            <w:tcW w:w="1276" w:type="dxa"/>
            <w:tcBorders>
              <w:top w:val="single" w:sz="4" w:space="0" w:color="auto"/>
              <w:left w:val="single" w:sz="4" w:space="0" w:color="auto"/>
              <w:bottom w:val="single" w:sz="4" w:space="0" w:color="auto"/>
              <w:right w:val="single" w:sz="4" w:space="0" w:color="auto"/>
            </w:tcBorders>
            <w:hideMark/>
          </w:tcPr>
          <w:p w14:paraId="1A71F884" w14:textId="77777777" w:rsidR="00B4728E" w:rsidRPr="004F2073" w:rsidRDefault="00B4728E" w:rsidP="003E4C10">
            <w:pPr>
              <w:jc w:val="right"/>
              <w:rPr>
                <w:rFonts w:cstheme="minorHAnsi"/>
                <w:sz w:val="24"/>
                <w:szCs w:val="24"/>
              </w:rPr>
            </w:pPr>
            <w:r>
              <w:rPr>
                <w:sz w:val="24"/>
              </w:rPr>
              <w:t>744</w:t>
            </w:r>
          </w:p>
        </w:tc>
      </w:tr>
      <w:tr w:rsidR="00B4728E" w:rsidRPr="004F2073" w14:paraId="12C46384"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3BAAE780" w14:textId="77777777" w:rsidR="00B4728E" w:rsidRPr="004F2073" w:rsidRDefault="00B4728E" w:rsidP="003E4C10">
            <w:pPr>
              <w:jc w:val="both"/>
              <w:rPr>
                <w:rFonts w:cstheme="minorHAnsi"/>
                <w:sz w:val="24"/>
                <w:szCs w:val="24"/>
              </w:rPr>
            </w:pPr>
            <w:r>
              <w:rPr>
                <w:sz w:val="24"/>
              </w:rPr>
              <w:t>2021/22</w:t>
            </w:r>
          </w:p>
        </w:tc>
        <w:tc>
          <w:tcPr>
            <w:tcW w:w="1276" w:type="dxa"/>
            <w:tcBorders>
              <w:top w:val="single" w:sz="4" w:space="0" w:color="auto"/>
              <w:left w:val="single" w:sz="4" w:space="0" w:color="auto"/>
              <w:bottom w:val="single" w:sz="4" w:space="0" w:color="auto"/>
              <w:right w:val="single" w:sz="4" w:space="0" w:color="auto"/>
            </w:tcBorders>
            <w:hideMark/>
          </w:tcPr>
          <w:p w14:paraId="267FE016" w14:textId="77777777" w:rsidR="00B4728E" w:rsidRPr="004F2073" w:rsidRDefault="00B4728E" w:rsidP="003E4C10">
            <w:pPr>
              <w:jc w:val="right"/>
              <w:rPr>
                <w:rFonts w:cstheme="minorHAnsi"/>
                <w:sz w:val="24"/>
                <w:szCs w:val="24"/>
              </w:rPr>
            </w:pPr>
            <w:r>
              <w:rPr>
                <w:sz w:val="24"/>
              </w:rPr>
              <w:t>772</w:t>
            </w:r>
          </w:p>
        </w:tc>
      </w:tr>
      <w:tr w:rsidR="00B4728E" w:rsidRPr="004F2073" w14:paraId="2099C3E5"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32A8949" w14:textId="77777777" w:rsidR="00B4728E" w:rsidRPr="004F2073" w:rsidRDefault="00B4728E" w:rsidP="003E4C10">
            <w:pPr>
              <w:jc w:val="both"/>
              <w:rPr>
                <w:rFonts w:cstheme="minorHAnsi"/>
                <w:sz w:val="24"/>
                <w:szCs w:val="24"/>
              </w:rPr>
            </w:pPr>
            <w:r>
              <w:rPr>
                <w:sz w:val="24"/>
              </w:rPr>
              <w:t>2022/23</w:t>
            </w:r>
          </w:p>
        </w:tc>
        <w:tc>
          <w:tcPr>
            <w:tcW w:w="1276" w:type="dxa"/>
            <w:tcBorders>
              <w:top w:val="single" w:sz="4" w:space="0" w:color="auto"/>
              <w:left w:val="single" w:sz="4" w:space="0" w:color="auto"/>
              <w:bottom w:val="single" w:sz="4" w:space="0" w:color="auto"/>
              <w:right w:val="single" w:sz="4" w:space="0" w:color="auto"/>
            </w:tcBorders>
            <w:hideMark/>
          </w:tcPr>
          <w:p w14:paraId="61E17030" w14:textId="77777777" w:rsidR="00B4728E" w:rsidRPr="004F2073" w:rsidRDefault="00B4728E" w:rsidP="003E4C10">
            <w:pPr>
              <w:jc w:val="right"/>
              <w:rPr>
                <w:rFonts w:cstheme="minorHAnsi"/>
                <w:sz w:val="24"/>
                <w:szCs w:val="24"/>
              </w:rPr>
            </w:pPr>
            <w:r>
              <w:rPr>
                <w:sz w:val="24"/>
              </w:rPr>
              <w:t>823</w:t>
            </w:r>
          </w:p>
        </w:tc>
      </w:tr>
      <w:tr w:rsidR="00B4728E" w:rsidRPr="004F2073" w14:paraId="3E4A634E"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45FCF598" w14:textId="77777777" w:rsidR="00B4728E" w:rsidRPr="004F2073" w:rsidRDefault="00B4728E" w:rsidP="003E4C10">
            <w:pPr>
              <w:jc w:val="both"/>
              <w:rPr>
                <w:rFonts w:cstheme="minorHAnsi"/>
                <w:sz w:val="24"/>
                <w:szCs w:val="24"/>
              </w:rPr>
            </w:pPr>
            <w:r>
              <w:rPr>
                <w:sz w:val="24"/>
              </w:rPr>
              <w:t>2023/24</w:t>
            </w:r>
          </w:p>
        </w:tc>
        <w:tc>
          <w:tcPr>
            <w:tcW w:w="1276" w:type="dxa"/>
            <w:tcBorders>
              <w:top w:val="single" w:sz="4" w:space="0" w:color="auto"/>
              <w:left w:val="single" w:sz="4" w:space="0" w:color="auto"/>
              <w:bottom w:val="single" w:sz="4" w:space="0" w:color="auto"/>
              <w:right w:val="single" w:sz="4" w:space="0" w:color="auto"/>
            </w:tcBorders>
            <w:hideMark/>
          </w:tcPr>
          <w:p w14:paraId="1466940D" w14:textId="77777777" w:rsidR="00B4728E" w:rsidRPr="004F2073" w:rsidRDefault="00B4728E" w:rsidP="003E4C10">
            <w:pPr>
              <w:jc w:val="right"/>
              <w:rPr>
                <w:rFonts w:cstheme="minorHAnsi"/>
                <w:sz w:val="24"/>
                <w:szCs w:val="24"/>
              </w:rPr>
            </w:pPr>
            <w:r>
              <w:rPr>
                <w:sz w:val="24"/>
              </w:rPr>
              <w:t>881</w:t>
            </w:r>
          </w:p>
        </w:tc>
      </w:tr>
      <w:tr w:rsidR="00B4728E" w:rsidRPr="004F2073" w14:paraId="6D3553F0"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46D08419" w14:textId="77777777" w:rsidR="00B4728E" w:rsidRPr="004F2073" w:rsidRDefault="00B4728E" w:rsidP="003E4C10">
            <w:pPr>
              <w:jc w:val="both"/>
              <w:rPr>
                <w:rFonts w:cstheme="minorHAnsi"/>
                <w:sz w:val="24"/>
                <w:szCs w:val="24"/>
              </w:rPr>
            </w:pPr>
            <w:r>
              <w:rPr>
                <w:sz w:val="24"/>
              </w:rPr>
              <w:t>2024/25</w:t>
            </w:r>
          </w:p>
        </w:tc>
        <w:tc>
          <w:tcPr>
            <w:tcW w:w="1276" w:type="dxa"/>
            <w:tcBorders>
              <w:top w:val="single" w:sz="4" w:space="0" w:color="auto"/>
              <w:left w:val="single" w:sz="4" w:space="0" w:color="auto"/>
              <w:bottom w:val="single" w:sz="4" w:space="0" w:color="auto"/>
              <w:right w:val="single" w:sz="4" w:space="0" w:color="auto"/>
            </w:tcBorders>
            <w:hideMark/>
          </w:tcPr>
          <w:p w14:paraId="486887FA" w14:textId="77777777" w:rsidR="00B4728E" w:rsidRPr="004F2073" w:rsidRDefault="00B4728E" w:rsidP="003E4C10">
            <w:pPr>
              <w:jc w:val="right"/>
              <w:rPr>
                <w:rFonts w:cstheme="minorHAnsi"/>
                <w:sz w:val="24"/>
                <w:szCs w:val="24"/>
              </w:rPr>
            </w:pPr>
            <w:r>
              <w:rPr>
                <w:sz w:val="24"/>
              </w:rPr>
              <w:t>901</w:t>
            </w:r>
          </w:p>
        </w:tc>
      </w:tr>
    </w:tbl>
    <w:p w14:paraId="31E22163" w14:textId="77777777" w:rsidR="00B4728E" w:rsidRPr="004F2073" w:rsidRDefault="00B4728E" w:rsidP="00B4728E">
      <w:pPr>
        <w:spacing w:after="0" w:line="240" w:lineRule="auto"/>
        <w:jc w:val="both"/>
        <w:rPr>
          <w:rFonts w:cstheme="minorHAnsi"/>
          <w:sz w:val="24"/>
          <w:szCs w:val="24"/>
        </w:rPr>
      </w:pPr>
    </w:p>
    <w:p w14:paraId="4B27AEE7" w14:textId="77777777" w:rsidR="00B4728E" w:rsidRPr="004F2073" w:rsidRDefault="00B4728E" w:rsidP="00B4728E">
      <w:pPr>
        <w:spacing w:after="0" w:line="240" w:lineRule="auto"/>
        <w:jc w:val="both"/>
        <w:rPr>
          <w:rFonts w:cstheme="minorHAnsi"/>
          <w:sz w:val="24"/>
          <w:szCs w:val="24"/>
        </w:rPr>
      </w:pPr>
      <w:r>
        <w:rPr>
          <w:sz w:val="24"/>
        </w:rPr>
        <w:lastRenderedPageBreak/>
        <w:t xml:space="preserve">Er bod </w:t>
      </w:r>
      <w:proofErr w:type="spellStart"/>
      <w:r>
        <w:rPr>
          <w:sz w:val="24"/>
        </w:rPr>
        <w:t>capasiti</w:t>
      </w:r>
      <w:proofErr w:type="spellEnd"/>
      <w:r>
        <w:rPr>
          <w:sz w:val="24"/>
        </w:rPr>
        <w:t xml:space="preserve"> ffisegol ar gyfer 16 o welyau cleifion mewnol, rhaid nodi bod cyllid rheolaidd hanesyddol Ysbyty Tywyn bob amser wedi bod ar gyfer 10 gwely cleifion mewnol, wedi'i chwyddo ar gyfer dyfarniadau cyflog blynyddol.</w:t>
      </w:r>
    </w:p>
    <w:p w14:paraId="25F4E58E" w14:textId="66278434" w:rsidR="00B4728E" w:rsidRPr="004F2073" w:rsidRDefault="00B4728E" w:rsidP="00B4728E">
      <w:pPr>
        <w:tabs>
          <w:tab w:val="left" w:pos="1085"/>
        </w:tabs>
        <w:spacing w:after="0" w:line="240" w:lineRule="auto"/>
        <w:jc w:val="both"/>
        <w:rPr>
          <w:rFonts w:cstheme="minorHAnsi"/>
          <w:sz w:val="24"/>
          <w:szCs w:val="24"/>
        </w:rPr>
      </w:pPr>
      <w:r>
        <w:rPr>
          <w:sz w:val="24"/>
        </w:rPr>
        <w:t xml:space="preserve">Mae'r tabl canlynol yn crynhoi'r lefelau staffio gofynnol cyfwerth ag amser llawn a ariennir yn erbyn y staff hynny sy'n uniongyrchol mewn swyddi, ac eithrio defnyddio banc, asiantaeth a goramser i lenwi unrhyw </w:t>
      </w:r>
      <w:proofErr w:type="spellStart"/>
      <w:r>
        <w:rPr>
          <w:sz w:val="24"/>
        </w:rPr>
        <w:t>fylchau</w:t>
      </w:r>
      <w:proofErr w:type="spellEnd"/>
      <w:r>
        <w:rPr>
          <w:sz w:val="24"/>
        </w:rPr>
        <w:t xml:space="preserve"> yn y </w:t>
      </w:r>
      <w:proofErr w:type="spellStart"/>
      <w:r>
        <w:rPr>
          <w:sz w:val="24"/>
        </w:rPr>
        <w:t>rota</w:t>
      </w:r>
      <w:proofErr w:type="spellEnd"/>
      <w:r>
        <w:rPr>
          <w:sz w:val="24"/>
        </w:rPr>
        <w:t>.</w:t>
      </w:r>
    </w:p>
    <w:p w14:paraId="3F17514D" w14:textId="77777777" w:rsidR="00B4728E" w:rsidRPr="004F2073" w:rsidRDefault="00B4728E" w:rsidP="00B4728E">
      <w:pPr>
        <w:tabs>
          <w:tab w:val="left" w:pos="1085"/>
        </w:tabs>
        <w:spacing w:after="0" w:line="240" w:lineRule="auto"/>
        <w:jc w:val="both"/>
        <w:rPr>
          <w:rFonts w:cstheme="minorHAnsi"/>
          <w:sz w:val="24"/>
          <w:szCs w:val="24"/>
        </w:rPr>
      </w:pPr>
    </w:p>
    <w:tbl>
      <w:tblPr>
        <w:tblStyle w:val="TableGrid"/>
        <w:tblW w:w="0" w:type="auto"/>
        <w:jc w:val="center"/>
        <w:tblLook w:val="04A0" w:firstRow="1" w:lastRow="0" w:firstColumn="1" w:lastColumn="0" w:noHBand="0" w:noVBand="1"/>
      </w:tblPr>
      <w:tblGrid>
        <w:gridCol w:w="1984"/>
        <w:gridCol w:w="1276"/>
        <w:gridCol w:w="1134"/>
        <w:gridCol w:w="1418"/>
      </w:tblGrid>
      <w:tr w:rsidR="00B4728E" w:rsidRPr="004F2073" w14:paraId="4781A1D2"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C96D335" w14:textId="77777777" w:rsidR="00B4728E" w:rsidRPr="004F2073" w:rsidRDefault="00B4728E" w:rsidP="003E4C10">
            <w:pPr>
              <w:jc w:val="both"/>
              <w:rPr>
                <w:rFonts w:cstheme="minorHAnsi"/>
                <w:b/>
                <w:bCs/>
                <w:sz w:val="24"/>
                <w:szCs w:val="24"/>
              </w:rPr>
            </w:pPr>
            <w:r>
              <w:rPr>
                <w:b/>
                <w:sz w:val="24"/>
              </w:rPr>
              <w:t>Blwyddyn Ariannol</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1318919" w14:textId="77777777" w:rsidR="00B4728E" w:rsidRPr="004F2073" w:rsidRDefault="00B4728E" w:rsidP="003E4C10">
            <w:pPr>
              <w:jc w:val="center"/>
              <w:rPr>
                <w:rFonts w:cstheme="minorHAnsi"/>
                <w:b/>
                <w:bCs/>
                <w:sz w:val="24"/>
                <w:szCs w:val="24"/>
              </w:rPr>
            </w:pPr>
            <w:r>
              <w:rPr>
                <w:b/>
                <w:sz w:val="24"/>
              </w:rPr>
              <w:t>Wedi’i ariannu</w:t>
            </w:r>
          </w:p>
          <w:p w14:paraId="24654CD7" w14:textId="77777777" w:rsidR="00B4728E" w:rsidRPr="004F2073" w:rsidRDefault="00B4728E" w:rsidP="003E4C10">
            <w:pPr>
              <w:jc w:val="center"/>
              <w:rPr>
                <w:rFonts w:cstheme="minorHAnsi"/>
                <w:b/>
                <w:bCs/>
                <w:sz w:val="24"/>
                <w:szCs w:val="24"/>
              </w:rPr>
            </w:pPr>
            <w:r>
              <w:rPr>
                <w:b/>
                <w:sz w:val="24"/>
              </w:rPr>
              <w:t>Cyfwerth ag amser llawn</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D4195E4" w14:textId="77777777" w:rsidR="00B4728E" w:rsidRPr="004F2073" w:rsidRDefault="00B4728E" w:rsidP="003E4C10">
            <w:pPr>
              <w:tabs>
                <w:tab w:val="right" w:pos="918"/>
              </w:tabs>
              <w:jc w:val="center"/>
              <w:rPr>
                <w:rFonts w:cstheme="minorHAnsi"/>
                <w:b/>
                <w:bCs/>
                <w:sz w:val="24"/>
                <w:szCs w:val="24"/>
              </w:rPr>
            </w:pPr>
            <w:r>
              <w:rPr>
                <w:b/>
                <w:sz w:val="24"/>
              </w:rPr>
              <w:t>Mewn swydd</w:t>
            </w:r>
          </w:p>
          <w:p w14:paraId="3820381A" w14:textId="77777777" w:rsidR="00B4728E" w:rsidRPr="004F2073" w:rsidRDefault="00B4728E" w:rsidP="003E4C10">
            <w:pPr>
              <w:jc w:val="center"/>
              <w:rPr>
                <w:rFonts w:cstheme="minorHAnsi"/>
                <w:b/>
                <w:bCs/>
                <w:sz w:val="24"/>
                <w:szCs w:val="24"/>
              </w:rPr>
            </w:pPr>
            <w:r>
              <w:rPr>
                <w:b/>
                <w:sz w:val="24"/>
              </w:rPr>
              <w:t>Cyfwerth ag amser llawn</w:t>
            </w: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471502FB" w14:textId="77777777" w:rsidR="00B4728E" w:rsidRPr="004F2073" w:rsidRDefault="00B4728E" w:rsidP="003E4C10">
            <w:pPr>
              <w:jc w:val="center"/>
              <w:rPr>
                <w:rFonts w:cstheme="minorHAnsi"/>
                <w:b/>
                <w:bCs/>
                <w:sz w:val="24"/>
                <w:szCs w:val="24"/>
              </w:rPr>
            </w:pPr>
            <w:r>
              <w:rPr>
                <w:b/>
                <w:sz w:val="24"/>
              </w:rPr>
              <w:t>Swydd wag</w:t>
            </w:r>
          </w:p>
          <w:p w14:paraId="0C20203E" w14:textId="77777777" w:rsidR="00B4728E" w:rsidRPr="004F2073" w:rsidRDefault="00B4728E" w:rsidP="003E4C10">
            <w:pPr>
              <w:jc w:val="center"/>
              <w:rPr>
                <w:rFonts w:cstheme="minorHAnsi"/>
                <w:b/>
                <w:bCs/>
                <w:sz w:val="24"/>
                <w:szCs w:val="24"/>
              </w:rPr>
            </w:pPr>
            <w:r>
              <w:rPr>
                <w:b/>
                <w:sz w:val="24"/>
              </w:rPr>
              <w:t>Cyfwerth ag amser llawn</w:t>
            </w:r>
          </w:p>
        </w:tc>
      </w:tr>
      <w:tr w:rsidR="00B4728E" w:rsidRPr="004F2073" w14:paraId="10C28F3C"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329D113" w14:textId="77777777" w:rsidR="00B4728E" w:rsidRPr="004F2073" w:rsidRDefault="00B4728E" w:rsidP="003E4C10">
            <w:pPr>
              <w:jc w:val="both"/>
              <w:rPr>
                <w:rFonts w:cstheme="minorHAnsi"/>
                <w:sz w:val="24"/>
                <w:szCs w:val="24"/>
              </w:rPr>
            </w:pPr>
            <w:r>
              <w:rPr>
                <w:sz w:val="24"/>
              </w:rPr>
              <w:t>2019/20</w:t>
            </w:r>
          </w:p>
        </w:tc>
        <w:tc>
          <w:tcPr>
            <w:tcW w:w="1276" w:type="dxa"/>
            <w:tcBorders>
              <w:top w:val="single" w:sz="4" w:space="0" w:color="auto"/>
              <w:left w:val="single" w:sz="4" w:space="0" w:color="auto"/>
              <w:bottom w:val="single" w:sz="4" w:space="0" w:color="auto"/>
              <w:right w:val="single" w:sz="4" w:space="0" w:color="auto"/>
            </w:tcBorders>
            <w:hideMark/>
          </w:tcPr>
          <w:p w14:paraId="0646B34D" w14:textId="77777777" w:rsidR="00B4728E" w:rsidRPr="004F2073" w:rsidRDefault="00B4728E" w:rsidP="003E4C10">
            <w:pPr>
              <w:jc w:val="center"/>
              <w:rPr>
                <w:rFonts w:cstheme="minorHAnsi"/>
                <w:sz w:val="24"/>
                <w:szCs w:val="24"/>
              </w:rPr>
            </w:pPr>
            <w:r>
              <w:rPr>
                <w:sz w:val="24"/>
              </w:rPr>
              <w:t>19.31</w:t>
            </w:r>
          </w:p>
        </w:tc>
        <w:tc>
          <w:tcPr>
            <w:tcW w:w="1134" w:type="dxa"/>
            <w:tcBorders>
              <w:top w:val="single" w:sz="4" w:space="0" w:color="auto"/>
              <w:left w:val="single" w:sz="4" w:space="0" w:color="auto"/>
              <w:bottom w:val="single" w:sz="4" w:space="0" w:color="auto"/>
              <w:right w:val="single" w:sz="4" w:space="0" w:color="auto"/>
            </w:tcBorders>
            <w:hideMark/>
          </w:tcPr>
          <w:p w14:paraId="61594BF1" w14:textId="77777777" w:rsidR="00B4728E" w:rsidRPr="004F2073" w:rsidRDefault="00B4728E" w:rsidP="003E4C10">
            <w:pPr>
              <w:jc w:val="center"/>
              <w:rPr>
                <w:rFonts w:cstheme="minorHAnsi"/>
                <w:sz w:val="24"/>
                <w:szCs w:val="24"/>
              </w:rPr>
            </w:pPr>
            <w:r>
              <w:rPr>
                <w:sz w:val="24"/>
              </w:rPr>
              <w:t>16.40</w:t>
            </w:r>
          </w:p>
        </w:tc>
        <w:tc>
          <w:tcPr>
            <w:tcW w:w="1418" w:type="dxa"/>
            <w:tcBorders>
              <w:top w:val="single" w:sz="4" w:space="0" w:color="auto"/>
              <w:left w:val="single" w:sz="4" w:space="0" w:color="auto"/>
              <w:bottom w:val="single" w:sz="4" w:space="0" w:color="auto"/>
              <w:right w:val="single" w:sz="4" w:space="0" w:color="auto"/>
            </w:tcBorders>
            <w:hideMark/>
          </w:tcPr>
          <w:p w14:paraId="39C33484" w14:textId="77777777" w:rsidR="00B4728E" w:rsidRPr="004F2073" w:rsidRDefault="00B4728E" w:rsidP="003E4C10">
            <w:pPr>
              <w:jc w:val="center"/>
              <w:rPr>
                <w:rFonts w:cstheme="minorHAnsi"/>
                <w:sz w:val="24"/>
                <w:szCs w:val="24"/>
              </w:rPr>
            </w:pPr>
            <w:r>
              <w:rPr>
                <w:sz w:val="24"/>
              </w:rPr>
              <w:t>(2.91)</w:t>
            </w:r>
          </w:p>
        </w:tc>
      </w:tr>
      <w:tr w:rsidR="00B4728E" w:rsidRPr="004F2073" w14:paraId="5901D426"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2FDBE20" w14:textId="77777777" w:rsidR="00B4728E" w:rsidRPr="004F2073" w:rsidRDefault="00B4728E" w:rsidP="003E4C10">
            <w:pPr>
              <w:jc w:val="both"/>
              <w:rPr>
                <w:rFonts w:cstheme="minorHAnsi"/>
                <w:sz w:val="24"/>
                <w:szCs w:val="24"/>
              </w:rPr>
            </w:pPr>
            <w:r>
              <w:rPr>
                <w:sz w:val="24"/>
              </w:rPr>
              <w:t>2020/21</w:t>
            </w:r>
          </w:p>
        </w:tc>
        <w:tc>
          <w:tcPr>
            <w:tcW w:w="1276" w:type="dxa"/>
            <w:tcBorders>
              <w:top w:val="single" w:sz="4" w:space="0" w:color="auto"/>
              <w:left w:val="single" w:sz="4" w:space="0" w:color="auto"/>
              <w:bottom w:val="single" w:sz="4" w:space="0" w:color="auto"/>
              <w:right w:val="single" w:sz="4" w:space="0" w:color="auto"/>
            </w:tcBorders>
            <w:hideMark/>
          </w:tcPr>
          <w:p w14:paraId="2B73967C" w14:textId="77777777" w:rsidR="00B4728E" w:rsidRPr="004F2073" w:rsidRDefault="00B4728E" w:rsidP="003E4C10">
            <w:pPr>
              <w:jc w:val="center"/>
              <w:rPr>
                <w:rFonts w:cstheme="minorHAnsi"/>
                <w:sz w:val="24"/>
                <w:szCs w:val="24"/>
              </w:rPr>
            </w:pPr>
            <w:r>
              <w:rPr>
                <w:sz w:val="24"/>
              </w:rPr>
              <w:t>19.31</w:t>
            </w:r>
          </w:p>
        </w:tc>
        <w:tc>
          <w:tcPr>
            <w:tcW w:w="1134" w:type="dxa"/>
            <w:tcBorders>
              <w:top w:val="single" w:sz="4" w:space="0" w:color="auto"/>
              <w:left w:val="single" w:sz="4" w:space="0" w:color="auto"/>
              <w:bottom w:val="single" w:sz="4" w:space="0" w:color="auto"/>
              <w:right w:val="single" w:sz="4" w:space="0" w:color="auto"/>
            </w:tcBorders>
            <w:hideMark/>
          </w:tcPr>
          <w:p w14:paraId="0C60EA1E" w14:textId="77777777" w:rsidR="00B4728E" w:rsidRPr="004F2073" w:rsidRDefault="00B4728E" w:rsidP="003E4C10">
            <w:pPr>
              <w:jc w:val="center"/>
              <w:rPr>
                <w:rFonts w:cstheme="minorHAnsi"/>
                <w:sz w:val="24"/>
                <w:szCs w:val="24"/>
              </w:rPr>
            </w:pPr>
            <w:r>
              <w:rPr>
                <w:sz w:val="24"/>
              </w:rPr>
              <w:t>18.66</w:t>
            </w:r>
          </w:p>
        </w:tc>
        <w:tc>
          <w:tcPr>
            <w:tcW w:w="1418" w:type="dxa"/>
            <w:tcBorders>
              <w:top w:val="single" w:sz="4" w:space="0" w:color="auto"/>
              <w:left w:val="single" w:sz="4" w:space="0" w:color="auto"/>
              <w:bottom w:val="single" w:sz="4" w:space="0" w:color="auto"/>
              <w:right w:val="single" w:sz="4" w:space="0" w:color="auto"/>
            </w:tcBorders>
            <w:hideMark/>
          </w:tcPr>
          <w:p w14:paraId="7D0236EB" w14:textId="77777777" w:rsidR="00B4728E" w:rsidRPr="004F2073" w:rsidRDefault="00B4728E" w:rsidP="003E4C10">
            <w:pPr>
              <w:jc w:val="center"/>
              <w:rPr>
                <w:rFonts w:cstheme="minorHAnsi"/>
                <w:sz w:val="24"/>
                <w:szCs w:val="24"/>
              </w:rPr>
            </w:pPr>
            <w:r>
              <w:rPr>
                <w:sz w:val="24"/>
              </w:rPr>
              <w:t>(0.65)</w:t>
            </w:r>
          </w:p>
        </w:tc>
      </w:tr>
      <w:tr w:rsidR="00B4728E" w:rsidRPr="004F2073" w14:paraId="3A39AADF"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36349C88" w14:textId="77777777" w:rsidR="00B4728E" w:rsidRPr="004F2073" w:rsidRDefault="00B4728E" w:rsidP="003E4C10">
            <w:pPr>
              <w:jc w:val="both"/>
              <w:rPr>
                <w:rFonts w:cstheme="minorHAnsi"/>
                <w:sz w:val="24"/>
                <w:szCs w:val="24"/>
              </w:rPr>
            </w:pPr>
            <w:r>
              <w:rPr>
                <w:sz w:val="24"/>
              </w:rPr>
              <w:t>2021/22</w:t>
            </w:r>
          </w:p>
        </w:tc>
        <w:tc>
          <w:tcPr>
            <w:tcW w:w="1276" w:type="dxa"/>
            <w:tcBorders>
              <w:top w:val="single" w:sz="4" w:space="0" w:color="auto"/>
              <w:left w:val="single" w:sz="4" w:space="0" w:color="auto"/>
              <w:bottom w:val="single" w:sz="4" w:space="0" w:color="auto"/>
              <w:right w:val="single" w:sz="4" w:space="0" w:color="auto"/>
            </w:tcBorders>
            <w:hideMark/>
          </w:tcPr>
          <w:p w14:paraId="1B65E85F" w14:textId="77777777" w:rsidR="00B4728E" w:rsidRPr="004F2073" w:rsidRDefault="00B4728E" w:rsidP="003E4C10">
            <w:pPr>
              <w:jc w:val="center"/>
              <w:rPr>
                <w:rFonts w:cstheme="minorHAnsi"/>
                <w:sz w:val="24"/>
                <w:szCs w:val="24"/>
              </w:rPr>
            </w:pPr>
            <w:r>
              <w:rPr>
                <w:sz w:val="24"/>
              </w:rPr>
              <w:t>19.58</w:t>
            </w:r>
          </w:p>
        </w:tc>
        <w:tc>
          <w:tcPr>
            <w:tcW w:w="1134" w:type="dxa"/>
            <w:tcBorders>
              <w:top w:val="single" w:sz="4" w:space="0" w:color="auto"/>
              <w:left w:val="single" w:sz="4" w:space="0" w:color="auto"/>
              <w:bottom w:val="single" w:sz="4" w:space="0" w:color="auto"/>
              <w:right w:val="single" w:sz="4" w:space="0" w:color="auto"/>
            </w:tcBorders>
            <w:hideMark/>
          </w:tcPr>
          <w:p w14:paraId="2F904B9F" w14:textId="77777777" w:rsidR="00B4728E" w:rsidRPr="004F2073" w:rsidRDefault="00B4728E" w:rsidP="003E4C10">
            <w:pPr>
              <w:jc w:val="center"/>
              <w:rPr>
                <w:rFonts w:cstheme="minorHAnsi"/>
                <w:sz w:val="24"/>
                <w:szCs w:val="24"/>
              </w:rPr>
            </w:pPr>
            <w:r>
              <w:rPr>
                <w:sz w:val="24"/>
              </w:rPr>
              <w:t>16.76</w:t>
            </w:r>
          </w:p>
        </w:tc>
        <w:tc>
          <w:tcPr>
            <w:tcW w:w="1418" w:type="dxa"/>
            <w:tcBorders>
              <w:top w:val="single" w:sz="4" w:space="0" w:color="auto"/>
              <w:left w:val="single" w:sz="4" w:space="0" w:color="auto"/>
              <w:bottom w:val="single" w:sz="4" w:space="0" w:color="auto"/>
              <w:right w:val="single" w:sz="4" w:space="0" w:color="auto"/>
            </w:tcBorders>
            <w:hideMark/>
          </w:tcPr>
          <w:p w14:paraId="4DB1D4B3" w14:textId="77777777" w:rsidR="00B4728E" w:rsidRPr="004F2073" w:rsidRDefault="00B4728E" w:rsidP="003E4C10">
            <w:pPr>
              <w:jc w:val="center"/>
              <w:rPr>
                <w:rFonts w:cstheme="minorHAnsi"/>
                <w:sz w:val="24"/>
                <w:szCs w:val="24"/>
              </w:rPr>
            </w:pPr>
            <w:r>
              <w:rPr>
                <w:sz w:val="24"/>
              </w:rPr>
              <w:t>(2.82)</w:t>
            </w:r>
          </w:p>
        </w:tc>
      </w:tr>
      <w:tr w:rsidR="00B4728E" w:rsidRPr="004F2073" w14:paraId="1796D204"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515D10AA" w14:textId="77777777" w:rsidR="00B4728E" w:rsidRPr="004F2073" w:rsidRDefault="00B4728E" w:rsidP="003E4C10">
            <w:pPr>
              <w:jc w:val="both"/>
              <w:rPr>
                <w:rFonts w:cstheme="minorHAnsi"/>
                <w:sz w:val="24"/>
                <w:szCs w:val="24"/>
              </w:rPr>
            </w:pPr>
            <w:r>
              <w:rPr>
                <w:sz w:val="24"/>
              </w:rPr>
              <w:t>2022/23</w:t>
            </w:r>
          </w:p>
        </w:tc>
        <w:tc>
          <w:tcPr>
            <w:tcW w:w="1276" w:type="dxa"/>
            <w:tcBorders>
              <w:top w:val="single" w:sz="4" w:space="0" w:color="auto"/>
              <w:left w:val="single" w:sz="4" w:space="0" w:color="auto"/>
              <w:bottom w:val="single" w:sz="4" w:space="0" w:color="auto"/>
              <w:right w:val="single" w:sz="4" w:space="0" w:color="auto"/>
            </w:tcBorders>
            <w:hideMark/>
          </w:tcPr>
          <w:p w14:paraId="7A5539EC" w14:textId="77777777" w:rsidR="00B4728E" w:rsidRPr="004F2073" w:rsidRDefault="00B4728E" w:rsidP="003E4C10">
            <w:pPr>
              <w:jc w:val="center"/>
              <w:rPr>
                <w:rFonts w:cstheme="minorHAnsi"/>
                <w:sz w:val="24"/>
                <w:szCs w:val="24"/>
              </w:rPr>
            </w:pPr>
            <w:r>
              <w:rPr>
                <w:sz w:val="24"/>
              </w:rPr>
              <w:t>19.58</w:t>
            </w:r>
          </w:p>
        </w:tc>
        <w:tc>
          <w:tcPr>
            <w:tcW w:w="1134" w:type="dxa"/>
            <w:tcBorders>
              <w:top w:val="single" w:sz="4" w:space="0" w:color="auto"/>
              <w:left w:val="single" w:sz="4" w:space="0" w:color="auto"/>
              <w:bottom w:val="single" w:sz="4" w:space="0" w:color="auto"/>
              <w:right w:val="single" w:sz="4" w:space="0" w:color="auto"/>
            </w:tcBorders>
            <w:hideMark/>
          </w:tcPr>
          <w:p w14:paraId="329C0FB7" w14:textId="77777777" w:rsidR="00B4728E" w:rsidRPr="004F2073" w:rsidRDefault="00B4728E" w:rsidP="003E4C10">
            <w:pPr>
              <w:jc w:val="center"/>
              <w:rPr>
                <w:rFonts w:cstheme="minorHAnsi"/>
                <w:sz w:val="24"/>
                <w:szCs w:val="24"/>
              </w:rPr>
            </w:pPr>
            <w:r>
              <w:rPr>
                <w:sz w:val="24"/>
              </w:rPr>
              <w:t>19.64</w:t>
            </w:r>
          </w:p>
        </w:tc>
        <w:tc>
          <w:tcPr>
            <w:tcW w:w="1418" w:type="dxa"/>
            <w:tcBorders>
              <w:top w:val="single" w:sz="4" w:space="0" w:color="auto"/>
              <w:left w:val="single" w:sz="4" w:space="0" w:color="auto"/>
              <w:bottom w:val="single" w:sz="4" w:space="0" w:color="auto"/>
              <w:right w:val="single" w:sz="4" w:space="0" w:color="auto"/>
            </w:tcBorders>
            <w:hideMark/>
          </w:tcPr>
          <w:p w14:paraId="2813B86C" w14:textId="77777777" w:rsidR="00B4728E" w:rsidRPr="004F2073" w:rsidRDefault="00B4728E" w:rsidP="003E4C10">
            <w:pPr>
              <w:jc w:val="center"/>
              <w:rPr>
                <w:rFonts w:cstheme="minorHAnsi"/>
                <w:sz w:val="24"/>
                <w:szCs w:val="24"/>
              </w:rPr>
            </w:pPr>
            <w:r>
              <w:rPr>
                <w:sz w:val="24"/>
              </w:rPr>
              <w:t>(0.06)</w:t>
            </w:r>
          </w:p>
        </w:tc>
      </w:tr>
      <w:tr w:rsidR="00B4728E" w:rsidRPr="004F2073" w14:paraId="76F69F58"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1003A192" w14:textId="77777777" w:rsidR="00B4728E" w:rsidRPr="004F2073" w:rsidRDefault="00B4728E" w:rsidP="003E4C10">
            <w:pPr>
              <w:jc w:val="both"/>
              <w:rPr>
                <w:rFonts w:cstheme="minorHAnsi"/>
                <w:sz w:val="24"/>
                <w:szCs w:val="24"/>
              </w:rPr>
            </w:pPr>
            <w:r>
              <w:rPr>
                <w:sz w:val="24"/>
              </w:rPr>
              <w:t>2023/24</w:t>
            </w:r>
          </w:p>
        </w:tc>
        <w:tc>
          <w:tcPr>
            <w:tcW w:w="1276" w:type="dxa"/>
            <w:tcBorders>
              <w:top w:val="single" w:sz="4" w:space="0" w:color="auto"/>
              <w:left w:val="single" w:sz="4" w:space="0" w:color="auto"/>
              <w:bottom w:val="single" w:sz="4" w:space="0" w:color="auto"/>
              <w:right w:val="single" w:sz="4" w:space="0" w:color="auto"/>
            </w:tcBorders>
            <w:hideMark/>
          </w:tcPr>
          <w:p w14:paraId="765A27C4" w14:textId="77777777" w:rsidR="00B4728E" w:rsidRPr="004F2073" w:rsidRDefault="00B4728E" w:rsidP="003E4C10">
            <w:pPr>
              <w:jc w:val="center"/>
              <w:rPr>
                <w:rFonts w:cstheme="minorHAnsi"/>
                <w:sz w:val="24"/>
                <w:szCs w:val="24"/>
              </w:rPr>
            </w:pPr>
            <w:r>
              <w:rPr>
                <w:sz w:val="24"/>
              </w:rPr>
              <w:t>19.58</w:t>
            </w:r>
          </w:p>
        </w:tc>
        <w:tc>
          <w:tcPr>
            <w:tcW w:w="1134" w:type="dxa"/>
            <w:tcBorders>
              <w:top w:val="single" w:sz="4" w:space="0" w:color="auto"/>
              <w:left w:val="single" w:sz="4" w:space="0" w:color="auto"/>
              <w:bottom w:val="single" w:sz="4" w:space="0" w:color="auto"/>
              <w:right w:val="single" w:sz="4" w:space="0" w:color="auto"/>
            </w:tcBorders>
            <w:hideMark/>
          </w:tcPr>
          <w:p w14:paraId="7BB48036" w14:textId="77777777" w:rsidR="00B4728E" w:rsidRPr="004F2073" w:rsidRDefault="00B4728E" w:rsidP="003E4C10">
            <w:pPr>
              <w:jc w:val="center"/>
              <w:rPr>
                <w:rFonts w:cstheme="minorHAnsi"/>
                <w:sz w:val="24"/>
                <w:szCs w:val="24"/>
              </w:rPr>
            </w:pPr>
            <w:r>
              <w:rPr>
                <w:sz w:val="24"/>
              </w:rPr>
              <w:t>17.10</w:t>
            </w:r>
          </w:p>
        </w:tc>
        <w:tc>
          <w:tcPr>
            <w:tcW w:w="1418" w:type="dxa"/>
            <w:tcBorders>
              <w:top w:val="single" w:sz="4" w:space="0" w:color="auto"/>
              <w:left w:val="single" w:sz="4" w:space="0" w:color="auto"/>
              <w:bottom w:val="single" w:sz="4" w:space="0" w:color="auto"/>
              <w:right w:val="single" w:sz="4" w:space="0" w:color="auto"/>
            </w:tcBorders>
            <w:hideMark/>
          </w:tcPr>
          <w:p w14:paraId="56A79B1E" w14:textId="77777777" w:rsidR="00B4728E" w:rsidRPr="004F2073" w:rsidRDefault="00B4728E" w:rsidP="003E4C10">
            <w:pPr>
              <w:jc w:val="center"/>
              <w:rPr>
                <w:rFonts w:cstheme="minorHAnsi"/>
                <w:sz w:val="24"/>
                <w:szCs w:val="24"/>
              </w:rPr>
            </w:pPr>
            <w:r>
              <w:rPr>
                <w:sz w:val="24"/>
              </w:rPr>
              <w:t>(2.48)</w:t>
            </w:r>
          </w:p>
        </w:tc>
      </w:tr>
      <w:tr w:rsidR="00B4728E" w:rsidRPr="004F2073" w14:paraId="6A7EAF9F" w14:textId="77777777" w:rsidTr="003E4C10">
        <w:trPr>
          <w:jc w:val="center"/>
        </w:trPr>
        <w:tc>
          <w:tcPr>
            <w:tcW w:w="1984" w:type="dxa"/>
            <w:tcBorders>
              <w:top w:val="single" w:sz="4" w:space="0" w:color="auto"/>
              <w:left w:val="single" w:sz="4" w:space="0" w:color="auto"/>
              <w:bottom w:val="single" w:sz="4" w:space="0" w:color="auto"/>
              <w:right w:val="single" w:sz="4" w:space="0" w:color="auto"/>
            </w:tcBorders>
            <w:hideMark/>
          </w:tcPr>
          <w:p w14:paraId="6E4BDDD0" w14:textId="77777777" w:rsidR="00B4728E" w:rsidRPr="004F2073" w:rsidRDefault="00B4728E" w:rsidP="003E4C10">
            <w:pPr>
              <w:jc w:val="both"/>
              <w:rPr>
                <w:rFonts w:cstheme="minorHAnsi"/>
                <w:sz w:val="24"/>
                <w:szCs w:val="24"/>
              </w:rPr>
            </w:pPr>
            <w:r>
              <w:rPr>
                <w:sz w:val="24"/>
              </w:rPr>
              <w:t>2024/25</w:t>
            </w:r>
          </w:p>
        </w:tc>
        <w:tc>
          <w:tcPr>
            <w:tcW w:w="1276" w:type="dxa"/>
            <w:tcBorders>
              <w:top w:val="single" w:sz="4" w:space="0" w:color="auto"/>
              <w:left w:val="single" w:sz="4" w:space="0" w:color="auto"/>
              <w:bottom w:val="single" w:sz="4" w:space="0" w:color="auto"/>
              <w:right w:val="single" w:sz="4" w:space="0" w:color="auto"/>
            </w:tcBorders>
            <w:hideMark/>
          </w:tcPr>
          <w:p w14:paraId="6F8975A9" w14:textId="77777777" w:rsidR="00B4728E" w:rsidRPr="004F2073" w:rsidRDefault="00B4728E" w:rsidP="003E4C10">
            <w:pPr>
              <w:jc w:val="center"/>
              <w:rPr>
                <w:rFonts w:cstheme="minorHAnsi"/>
                <w:sz w:val="24"/>
                <w:szCs w:val="24"/>
              </w:rPr>
            </w:pPr>
            <w:r>
              <w:rPr>
                <w:sz w:val="24"/>
              </w:rPr>
              <w:t>19.58</w:t>
            </w:r>
          </w:p>
        </w:tc>
        <w:tc>
          <w:tcPr>
            <w:tcW w:w="1134" w:type="dxa"/>
            <w:tcBorders>
              <w:top w:val="single" w:sz="4" w:space="0" w:color="auto"/>
              <w:left w:val="single" w:sz="4" w:space="0" w:color="auto"/>
              <w:bottom w:val="single" w:sz="4" w:space="0" w:color="auto"/>
              <w:right w:val="single" w:sz="4" w:space="0" w:color="auto"/>
            </w:tcBorders>
            <w:hideMark/>
          </w:tcPr>
          <w:p w14:paraId="0773D367" w14:textId="77777777" w:rsidR="00B4728E" w:rsidRPr="004F2073" w:rsidRDefault="00B4728E" w:rsidP="003E4C10">
            <w:pPr>
              <w:jc w:val="center"/>
              <w:rPr>
                <w:rFonts w:cstheme="minorHAnsi"/>
                <w:sz w:val="24"/>
                <w:szCs w:val="24"/>
              </w:rPr>
            </w:pPr>
            <w:r>
              <w:rPr>
                <w:sz w:val="24"/>
              </w:rPr>
              <w:t>19.24</w:t>
            </w:r>
          </w:p>
        </w:tc>
        <w:tc>
          <w:tcPr>
            <w:tcW w:w="1418" w:type="dxa"/>
            <w:tcBorders>
              <w:top w:val="single" w:sz="4" w:space="0" w:color="auto"/>
              <w:left w:val="single" w:sz="4" w:space="0" w:color="auto"/>
              <w:bottom w:val="single" w:sz="4" w:space="0" w:color="auto"/>
              <w:right w:val="single" w:sz="4" w:space="0" w:color="auto"/>
            </w:tcBorders>
            <w:hideMark/>
          </w:tcPr>
          <w:p w14:paraId="0181C567" w14:textId="77777777" w:rsidR="00B4728E" w:rsidRPr="004F2073" w:rsidRDefault="00B4728E" w:rsidP="003E4C10">
            <w:pPr>
              <w:jc w:val="center"/>
              <w:rPr>
                <w:rFonts w:cstheme="minorHAnsi"/>
                <w:sz w:val="24"/>
                <w:szCs w:val="24"/>
              </w:rPr>
            </w:pPr>
            <w:r>
              <w:rPr>
                <w:sz w:val="24"/>
              </w:rPr>
              <w:t>(0.34)</w:t>
            </w:r>
          </w:p>
        </w:tc>
      </w:tr>
    </w:tbl>
    <w:p w14:paraId="1924513D" w14:textId="77777777" w:rsidR="00B4728E" w:rsidRPr="004F2073" w:rsidRDefault="00B4728E" w:rsidP="00B4728E">
      <w:pPr>
        <w:spacing w:after="0" w:line="240" w:lineRule="auto"/>
        <w:jc w:val="both"/>
        <w:rPr>
          <w:rFonts w:cstheme="minorHAnsi"/>
          <w:sz w:val="24"/>
          <w:szCs w:val="24"/>
        </w:rPr>
      </w:pPr>
    </w:p>
    <w:p w14:paraId="214D545F" w14:textId="4C96CDB4" w:rsidR="00B4728E" w:rsidRPr="004F2073" w:rsidRDefault="00B4728E" w:rsidP="00B4728E">
      <w:pPr>
        <w:spacing w:after="0" w:line="240" w:lineRule="auto"/>
        <w:jc w:val="both"/>
        <w:rPr>
          <w:rFonts w:eastAsiaTheme="minorEastAsia" w:cstheme="minorHAnsi"/>
          <w:sz w:val="24"/>
          <w:szCs w:val="24"/>
        </w:rPr>
      </w:pPr>
      <w:r>
        <w:rPr>
          <w:sz w:val="24"/>
        </w:rPr>
        <w:t>Yn ystod y blynyddoedd ariannol cyn cau'r 10 gwely dros dro ym mis Ebrill 2023, roedd y Bwrdd Iechyd yn cynnal lefelau staffio'n rheolaidd gan ddefnyddio banc, asiantaeth a goramser: £35,000 yn 2019/20; £31,000 yn 2020/21; £38,000 yn 2021/22; £77,000 yn 2022/23. Yn ogystal â throsglwyddo staff nyrsio o ardaloedd eraill i gefnogi'r 10 gwely cleifion mewnol ar ward Dyfi, pan fo hynny'n bosibl.</w:t>
      </w:r>
    </w:p>
    <w:p w14:paraId="2EAA97BB" w14:textId="77777777" w:rsidR="00B4728E" w:rsidRPr="004F2073" w:rsidRDefault="00B4728E" w:rsidP="00B4728E">
      <w:pPr>
        <w:spacing w:after="0" w:line="240" w:lineRule="auto"/>
        <w:jc w:val="both"/>
        <w:rPr>
          <w:rFonts w:eastAsiaTheme="minorEastAsia" w:cstheme="minorHAnsi"/>
          <w:sz w:val="24"/>
          <w:szCs w:val="24"/>
        </w:rPr>
      </w:pPr>
    </w:p>
    <w:p w14:paraId="618BA4E4" w14:textId="77777777" w:rsidR="00B4728E" w:rsidRPr="004F2073" w:rsidRDefault="00B4728E" w:rsidP="00B4728E">
      <w:pPr>
        <w:tabs>
          <w:tab w:val="left" w:pos="1085"/>
        </w:tabs>
        <w:spacing w:after="0" w:line="240" w:lineRule="auto"/>
        <w:jc w:val="both"/>
        <w:rPr>
          <w:rFonts w:cstheme="minorHAnsi"/>
          <w:sz w:val="24"/>
          <w:szCs w:val="24"/>
        </w:rPr>
      </w:pPr>
      <w:r>
        <w:rPr>
          <w:sz w:val="24"/>
        </w:rPr>
        <w:t>Ers eu cau dros dro, mae’r adnoddau wedi cael eu hailddyrannu i ddarparu gwasanaethau amgen yn y gymuned leol. Er bod y Gymuned Iechyd Integredig wedi cael targedau arbedion blynyddol i'w cyflawni, nid oes unrhyw arbedion uniongyrchol wedi cael eu tynnu o gyllidebau Ysbyty Tywyn. Fodd bynnag, mae costau diogelwch ychwanegol o tua £2,500 y mis yn yr ysbyty oherwydd yr angen am wyliadwriaeth well.</w:t>
      </w:r>
    </w:p>
    <w:p w14:paraId="4541B55D" w14:textId="77777777" w:rsidR="00B4728E" w:rsidRPr="004F2073" w:rsidRDefault="00B4728E" w:rsidP="00B4728E">
      <w:pPr>
        <w:spacing w:after="0" w:line="240" w:lineRule="auto"/>
        <w:jc w:val="both"/>
        <w:rPr>
          <w:rFonts w:cstheme="minorHAnsi"/>
          <w:sz w:val="24"/>
          <w:szCs w:val="24"/>
        </w:rPr>
      </w:pPr>
    </w:p>
    <w:p w14:paraId="04D79844" w14:textId="77777777" w:rsidR="00B4728E" w:rsidRPr="004F2073" w:rsidRDefault="00B4728E" w:rsidP="00B4728E">
      <w:pPr>
        <w:spacing w:after="0" w:line="240" w:lineRule="auto"/>
        <w:jc w:val="both"/>
        <w:rPr>
          <w:rFonts w:eastAsiaTheme="minorEastAsia" w:cstheme="minorHAnsi"/>
          <w:sz w:val="24"/>
          <w:szCs w:val="24"/>
        </w:rPr>
      </w:pPr>
      <w:r>
        <w:rPr>
          <w:sz w:val="24"/>
        </w:rPr>
        <w:t>Nid oes unrhyw gontractau gwasanaeth sy’n ymwneud â delio â chleifion na materion dychweliad i’w hystyried.</w:t>
      </w:r>
    </w:p>
    <w:p w14:paraId="5DF91642" w14:textId="77777777" w:rsidR="00B4728E" w:rsidRPr="0016378D" w:rsidRDefault="00B4728E" w:rsidP="00B4728E">
      <w:pPr>
        <w:spacing w:after="0" w:line="240" w:lineRule="auto"/>
        <w:jc w:val="both"/>
        <w:rPr>
          <w:rFonts w:ascii="Arial" w:eastAsiaTheme="minorEastAsia" w:hAnsi="Arial" w:cs="Arial"/>
          <w:sz w:val="24"/>
          <w:szCs w:val="24"/>
        </w:rPr>
      </w:pPr>
    </w:p>
    <w:p w14:paraId="37D7CC9A" w14:textId="68FBAF08" w:rsidR="00B4728E" w:rsidRPr="004F2073" w:rsidRDefault="00B4728E" w:rsidP="00B4728E">
      <w:pPr>
        <w:spacing w:after="0" w:line="240" w:lineRule="auto"/>
        <w:jc w:val="both"/>
        <w:rPr>
          <w:rFonts w:eastAsiaTheme="minorEastAsia" w:cstheme="minorHAnsi"/>
          <w:sz w:val="24"/>
          <w:szCs w:val="24"/>
        </w:rPr>
      </w:pPr>
      <w:r>
        <w:rPr>
          <w:sz w:val="24"/>
        </w:rPr>
        <w:t>Nid oes incwm yn cael ei gynhyrchu ar gyfer Ysbyty Tywyn (er enghraifft claf preifat neu ddialysis yn ystod gwyliau).</w:t>
      </w:r>
    </w:p>
    <w:p w14:paraId="6CD0F5A0" w14:textId="77777777" w:rsidR="00B4728E" w:rsidRPr="004F2073" w:rsidRDefault="00B4728E" w:rsidP="00B4728E">
      <w:pPr>
        <w:spacing w:after="0" w:line="240" w:lineRule="auto"/>
        <w:jc w:val="both"/>
        <w:rPr>
          <w:rFonts w:eastAsiaTheme="minorEastAsia" w:cstheme="minorHAnsi"/>
          <w:sz w:val="24"/>
          <w:szCs w:val="24"/>
        </w:rPr>
      </w:pPr>
    </w:p>
    <w:p w14:paraId="276BF87B" w14:textId="77777777" w:rsidR="00B4728E" w:rsidRPr="004F2073" w:rsidRDefault="00B4728E" w:rsidP="00B4728E">
      <w:pPr>
        <w:spacing w:after="0" w:line="240" w:lineRule="auto"/>
        <w:jc w:val="both"/>
        <w:rPr>
          <w:rFonts w:eastAsiaTheme="minorEastAsia" w:cstheme="minorHAnsi"/>
          <w:sz w:val="24"/>
          <w:szCs w:val="24"/>
          <w:highlight w:val="yellow"/>
        </w:rPr>
      </w:pPr>
      <w:r>
        <w:rPr>
          <w:sz w:val="24"/>
        </w:rPr>
        <w:t xml:space="preserve">Yn unol â Chynllun Tymor Canolig Integredig 2025-28 y Bwrdd Iechyd, mae unrhyw ystyriaeth yn y dyfodol o’r adnoddau sy’n cael eu dyrannu yn gofyn am gynllunio ac ailgynllunio gwasanaethau’n ofalus i sicrhau eu bod yn cael eu hoptimeiddio, yn cynrychioli gwerth am arian ac yn cynnal cynaliadwyedd ariannol gan roi blaenoriaeth i ddiogelwch cleifion ac ansawdd gwasanaeth. </w:t>
      </w:r>
    </w:p>
    <w:p w14:paraId="2ED4EE07" w14:textId="77777777" w:rsidR="00B4728E" w:rsidRDefault="00B4728E" w:rsidP="003223FC">
      <w:pPr>
        <w:spacing w:after="0" w:line="276" w:lineRule="auto"/>
        <w:jc w:val="both"/>
        <w:rPr>
          <w:rFonts w:cstheme="minorHAnsi"/>
          <w:sz w:val="24"/>
          <w:szCs w:val="24"/>
        </w:rPr>
      </w:pPr>
    </w:p>
    <w:p w14:paraId="252E1E87" w14:textId="6D82C190" w:rsidR="00015AFB" w:rsidRPr="003223FC" w:rsidRDefault="00A469EB" w:rsidP="00173566">
      <w:pPr>
        <w:pStyle w:val="Heading1"/>
      </w:pPr>
      <w:bookmarkStart w:id="56" w:name="_Toc209789304"/>
      <w:r>
        <w:t>4. Safonau a Thystiolaeth</w:t>
      </w:r>
      <w:bookmarkEnd w:id="56"/>
    </w:p>
    <w:p w14:paraId="7555D890" w14:textId="77777777" w:rsidR="00BB3C57" w:rsidRPr="003223FC" w:rsidRDefault="00BB3C57" w:rsidP="003223FC">
      <w:pPr>
        <w:jc w:val="both"/>
        <w:rPr>
          <w:rFonts w:cstheme="minorHAnsi"/>
        </w:rPr>
      </w:pPr>
    </w:p>
    <w:p w14:paraId="7961FD00" w14:textId="77777777" w:rsidR="004D2CF6" w:rsidRPr="003223FC" w:rsidRDefault="004D2CF6" w:rsidP="00173566">
      <w:pPr>
        <w:pStyle w:val="Heading2"/>
      </w:pPr>
      <w:bookmarkStart w:id="57" w:name="_Toc209789305"/>
      <w:r>
        <w:lastRenderedPageBreak/>
        <w:t>4.1 Pwrpas a Defnydd Gwasanaethau Cleifion Mewnol</w:t>
      </w:r>
      <w:bookmarkEnd w:id="57"/>
    </w:p>
    <w:p w14:paraId="3F33F065" w14:textId="77777777" w:rsidR="00362A25" w:rsidRPr="003223FC" w:rsidRDefault="00362A25" w:rsidP="003223FC">
      <w:pPr>
        <w:ind w:left="360"/>
        <w:jc w:val="both"/>
        <w:rPr>
          <w:rFonts w:cstheme="minorHAnsi"/>
        </w:rPr>
      </w:pPr>
    </w:p>
    <w:p w14:paraId="469A3539" w14:textId="77777777" w:rsidR="00D00B86" w:rsidRPr="003223FC" w:rsidRDefault="00D00B86" w:rsidP="003223FC">
      <w:pPr>
        <w:spacing w:line="276" w:lineRule="auto"/>
        <w:ind w:left="360"/>
        <w:jc w:val="both"/>
        <w:rPr>
          <w:rFonts w:cstheme="minorHAnsi"/>
          <w:sz w:val="24"/>
          <w:szCs w:val="24"/>
        </w:rPr>
      </w:pPr>
      <w:r>
        <w:rPr>
          <w:sz w:val="24"/>
        </w:rPr>
        <w:t>Mae swyddogaeth gwasanaethau cleifion mewnol mewn Ysbytai Cymunedol fel a ganlyn:</w:t>
      </w:r>
    </w:p>
    <w:p w14:paraId="24F8A014" w14:textId="77777777" w:rsidR="00CC23DB" w:rsidRPr="003223FC" w:rsidRDefault="00CC23DB" w:rsidP="003223FC">
      <w:pPr>
        <w:pStyle w:val="ListParagraph"/>
        <w:numPr>
          <w:ilvl w:val="0"/>
          <w:numId w:val="49"/>
        </w:numPr>
        <w:spacing w:after="0" w:line="276" w:lineRule="auto"/>
        <w:jc w:val="both"/>
        <w:rPr>
          <w:rFonts w:cstheme="minorHAnsi"/>
          <w:sz w:val="24"/>
          <w:szCs w:val="24"/>
        </w:rPr>
      </w:pPr>
      <w:r>
        <w:rPr>
          <w:b/>
        </w:rPr>
        <w:t xml:space="preserve">Llwybr 2 Rhyddhau i Adfer ac Asesu (D2RA) – </w:t>
      </w:r>
      <w:proofErr w:type="spellStart"/>
      <w:r>
        <w:rPr>
          <w:b/>
        </w:rPr>
        <w:t>Adsefydliad</w:t>
      </w:r>
      <w:proofErr w:type="spellEnd"/>
      <w:r>
        <w:t xml:space="preserve"> ar gyfer cleifion y mae angen rhagor o therapi arnynt na ellir ei ddarparu drwy’r ddarpariaeth o wasanaethau yn y gymuned, ond nad yw</w:t>
      </w:r>
      <w:r>
        <w:rPr>
          <w:sz w:val="24"/>
        </w:rPr>
        <w:t xml:space="preserve"> </w:t>
      </w:r>
      <w:bookmarkStart w:id="58" w:name="_Int_ddBeeiY9"/>
      <w:r>
        <w:rPr>
          <w:sz w:val="24"/>
        </w:rPr>
        <w:t>eu</w:t>
      </w:r>
      <w:bookmarkEnd w:id="58"/>
      <w:r>
        <w:rPr>
          <w:sz w:val="24"/>
        </w:rPr>
        <w:t xml:space="preserve"> hanghenion yn gofyn am y cyfleusterau a’r gwasanaethau arbenigol gan Ysbyty Cyffredinol Acíwt.</w:t>
      </w:r>
    </w:p>
    <w:p w14:paraId="7121E6F8" w14:textId="593DF269" w:rsidR="00CC23DB" w:rsidRPr="003223FC" w:rsidRDefault="00CC23DB" w:rsidP="003223FC">
      <w:pPr>
        <w:numPr>
          <w:ilvl w:val="0"/>
          <w:numId w:val="45"/>
        </w:numPr>
        <w:spacing w:after="0" w:line="276" w:lineRule="auto"/>
        <w:jc w:val="both"/>
        <w:rPr>
          <w:rFonts w:cstheme="minorHAnsi"/>
          <w:b/>
          <w:bCs/>
          <w:sz w:val="24"/>
          <w:szCs w:val="24"/>
        </w:rPr>
      </w:pPr>
      <w:r>
        <w:rPr>
          <w:b/>
          <w:sz w:val="24"/>
        </w:rPr>
        <w:t>Llwybr 2 Derbyniadau Camu Ymlaen (D2RA)</w:t>
      </w:r>
      <w:r>
        <w:rPr>
          <w:sz w:val="24"/>
        </w:rPr>
        <w:t xml:space="preserve"> – derbyn o’r cartref mewn achosion priodol er mwyn osgoi derbyniadau i ysbytai sy’n acíwt (gwelyau Meddygon Teulu/Gofal Cymunedol Gwell Môn ar Ynys Môn).  Byddai hyn yn cynnwys cyflyrau y gellir eu rheoli’n ddiogel mewn ysbyty cymunedol, megis haint ar y llwybr </w:t>
      </w:r>
      <w:proofErr w:type="spellStart"/>
      <w:r>
        <w:rPr>
          <w:sz w:val="24"/>
        </w:rPr>
        <w:t>wrinol</w:t>
      </w:r>
      <w:proofErr w:type="spellEnd"/>
      <w:r>
        <w:rPr>
          <w:sz w:val="24"/>
        </w:rPr>
        <w:t>, haint ar y frest.</w:t>
      </w:r>
    </w:p>
    <w:p w14:paraId="3CA6B1C7" w14:textId="77777777" w:rsidR="00CC23DB" w:rsidRPr="003223FC" w:rsidRDefault="00CC23DB" w:rsidP="003223FC">
      <w:pPr>
        <w:numPr>
          <w:ilvl w:val="0"/>
          <w:numId w:val="45"/>
        </w:numPr>
        <w:spacing w:after="0" w:line="276" w:lineRule="auto"/>
        <w:jc w:val="both"/>
        <w:rPr>
          <w:rFonts w:cstheme="minorHAnsi"/>
          <w:b/>
          <w:bCs/>
          <w:sz w:val="24"/>
          <w:szCs w:val="24"/>
        </w:rPr>
      </w:pPr>
      <w:r>
        <w:rPr>
          <w:b/>
          <w:bCs/>
          <w:sz w:val="24"/>
        </w:rPr>
        <w:t xml:space="preserve">Llwybr 2 Rhyddhau i Adfer ac Asesu (D2RA) – </w:t>
      </w:r>
      <w:r>
        <w:rPr>
          <w:sz w:val="24"/>
        </w:rPr>
        <w:t xml:space="preserve">Cefnogir pobl mewn cyfleuster tymor byr i alluogi adferiad, </w:t>
      </w:r>
      <w:proofErr w:type="spellStart"/>
      <w:r>
        <w:rPr>
          <w:sz w:val="24"/>
        </w:rPr>
        <w:t>adsefydliad</w:t>
      </w:r>
      <w:proofErr w:type="spellEnd"/>
      <w:r>
        <w:rPr>
          <w:sz w:val="24"/>
        </w:rPr>
        <w:t xml:space="preserve">, </w:t>
      </w:r>
      <w:proofErr w:type="spellStart"/>
      <w:r>
        <w:rPr>
          <w:sz w:val="24"/>
        </w:rPr>
        <w:t>ailalluogi</w:t>
      </w:r>
      <w:proofErr w:type="spellEnd"/>
      <w:r>
        <w:rPr>
          <w:sz w:val="24"/>
        </w:rPr>
        <w:t>, asesu, cynllunio gofal neu gymorth dwys tymor byr mewn lleoliad gwely 24 awr, cyn dychwelyd adref.</w:t>
      </w:r>
      <w:r>
        <w:rPr>
          <w:b/>
          <w:sz w:val="24"/>
        </w:rPr>
        <w:t> </w:t>
      </w:r>
    </w:p>
    <w:p w14:paraId="61FEF888" w14:textId="3889866E" w:rsidR="00CC23DB" w:rsidRPr="003223FC" w:rsidRDefault="00CC23DB" w:rsidP="003223FC">
      <w:pPr>
        <w:numPr>
          <w:ilvl w:val="0"/>
          <w:numId w:val="45"/>
        </w:numPr>
        <w:spacing w:after="0" w:line="276" w:lineRule="auto"/>
        <w:jc w:val="both"/>
        <w:rPr>
          <w:rFonts w:cstheme="minorHAnsi"/>
          <w:b/>
          <w:bCs/>
          <w:sz w:val="24"/>
          <w:szCs w:val="24"/>
        </w:rPr>
      </w:pPr>
      <w:r>
        <w:rPr>
          <w:b/>
          <w:sz w:val="24"/>
        </w:rPr>
        <w:t xml:space="preserve">Llwybr 3 Llwybr Cymorth Cymhleth (D2RA) </w:t>
      </w:r>
      <w:r>
        <w:rPr>
          <w:sz w:val="24"/>
        </w:rPr>
        <w:t>– Bydd anghenion mor gymhleth gan y rhai sy’n cael eu rhyddhau fel eu bod yn debygol o fod angen gofal gwely 24 awr yn barhaus yn dilyn asesiad o’u hanghenion gofal tymor hir y tu allan i ysbyty acíwt, ond mae angen asesiad pellach arnynt.</w:t>
      </w:r>
    </w:p>
    <w:p w14:paraId="0D916010" w14:textId="729C892A" w:rsidR="00CC23DB" w:rsidRPr="003223FC" w:rsidRDefault="00CC23DB" w:rsidP="003223FC">
      <w:pPr>
        <w:numPr>
          <w:ilvl w:val="0"/>
          <w:numId w:val="45"/>
        </w:numPr>
        <w:spacing w:after="0" w:line="276" w:lineRule="auto"/>
        <w:jc w:val="both"/>
        <w:rPr>
          <w:rFonts w:cstheme="minorHAnsi"/>
          <w:b/>
          <w:bCs/>
          <w:sz w:val="24"/>
          <w:szCs w:val="24"/>
        </w:rPr>
      </w:pPr>
      <w:r>
        <w:rPr>
          <w:b/>
          <w:sz w:val="24"/>
        </w:rPr>
        <w:t>Gofal Diwedd Oes</w:t>
      </w:r>
      <w:r>
        <w:rPr>
          <w:sz w:val="24"/>
        </w:rPr>
        <w:t xml:space="preserve"> – Y ddarpariaeth o ofal diwedd oes os mai’r ysbyty cymunedol yw’r lleoliad dewisol i farw, neu lle mae rheoli symptomau’n gymhleth ac angen mewnbwn nyrsio na fyddai ar gael gartref.</w:t>
      </w:r>
    </w:p>
    <w:p w14:paraId="1D1EF372" w14:textId="77777777" w:rsidR="00CC23DB" w:rsidRPr="003223FC" w:rsidRDefault="00CC23DB" w:rsidP="003223FC">
      <w:pPr>
        <w:numPr>
          <w:ilvl w:val="0"/>
          <w:numId w:val="45"/>
        </w:numPr>
        <w:spacing w:after="0" w:line="276" w:lineRule="auto"/>
        <w:jc w:val="both"/>
        <w:rPr>
          <w:rFonts w:cstheme="minorHAnsi"/>
          <w:sz w:val="24"/>
          <w:szCs w:val="24"/>
        </w:rPr>
      </w:pPr>
      <w:r>
        <w:rPr>
          <w:b/>
          <w:sz w:val="24"/>
        </w:rPr>
        <w:t xml:space="preserve">Gofal Trosiannol </w:t>
      </w:r>
      <w:r>
        <w:rPr>
          <w:sz w:val="24"/>
        </w:rPr>
        <w:t>- ‘pontio’ tymor byr ar gyfer y rhai sy’n aros am Lwybr 1 D2RA (cartref gyda chymorth) lle nad yw ar gael ar unwaith.</w:t>
      </w:r>
    </w:p>
    <w:p w14:paraId="0F8C5F67" w14:textId="77777777" w:rsidR="004F2073" w:rsidRPr="003223FC" w:rsidRDefault="004F2073" w:rsidP="003223FC">
      <w:pPr>
        <w:jc w:val="both"/>
        <w:rPr>
          <w:rFonts w:cstheme="minorHAnsi"/>
          <w:b/>
          <w:bCs/>
          <w:color w:val="00B050"/>
          <w:lang w:val="en-US"/>
        </w:rPr>
      </w:pPr>
    </w:p>
    <w:p w14:paraId="67F3A680" w14:textId="77777777" w:rsidR="004B1397" w:rsidRPr="003223FC" w:rsidRDefault="133221AB" w:rsidP="00173566">
      <w:pPr>
        <w:pStyle w:val="Heading2"/>
      </w:pPr>
      <w:bookmarkStart w:id="59" w:name="_Toc209789306"/>
      <w:r>
        <w:t>4.2 Lefelau Staff Nyrsio</w:t>
      </w:r>
      <w:bookmarkEnd w:id="59"/>
    </w:p>
    <w:p w14:paraId="09477A3C" w14:textId="77777777" w:rsidR="002801CD" w:rsidRPr="003223FC" w:rsidRDefault="002801CD" w:rsidP="003223FC">
      <w:pPr>
        <w:jc w:val="both"/>
        <w:rPr>
          <w:rFonts w:cstheme="minorHAnsi"/>
          <w:b/>
          <w:bCs/>
          <w:color w:val="00B050"/>
          <w:lang w:val="en-US"/>
        </w:rPr>
      </w:pPr>
    </w:p>
    <w:p w14:paraId="1628FB55" w14:textId="77777777" w:rsidR="005544D7" w:rsidRPr="003223FC" w:rsidRDefault="00CC373F" w:rsidP="003223FC">
      <w:pPr>
        <w:spacing w:line="276" w:lineRule="auto"/>
        <w:jc w:val="both"/>
        <w:rPr>
          <w:rFonts w:cstheme="minorHAnsi"/>
          <w:sz w:val="24"/>
          <w:szCs w:val="24"/>
        </w:rPr>
      </w:pPr>
      <w:r>
        <w:rPr>
          <w:color w:val="000000" w:themeColor="text1"/>
          <w:sz w:val="24"/>
        </w:rPr>
        <w:t>Mae’n ddyletswydd ar y Bwrdd Iechyd i gael lefelau diogel o staff er mwyn sicrhau diogelwch cleifion, ansawdd a safonau gofal, yn unol â Deddf Lefelau Staff Nyrsio (Cymru) (2016).</w:t>
      </w:r>
      <w:r>
        <w:rPr>
          <w:sz w:val="24"/>
        </w:rPr>
        <w:t xml:space="preserve"> Mae’r Ddeddf yn ei gwneud yn ofynnol i sefydliadau ar draws GIG Cymru gyfrifo a monitro nifer y nyrsys sydd eu hangen i ofalu’n sensitif am gleifion (GIG Cymru, 2024). Lluniwyd y Ddeddf i’w wneud yn bosib ei rhoi ar waith fesul cam ac ym mis Awst 2017, cyhoeddodd Llywodraeth Cymru y byddai’r Ddeddf yn cael ei weithredu yn Wardiau Meddygol a Llawfeddygol Acíwt i Oedolion o fis Ebrill 2018 ymlaen (GIG Cymru 2024).  Hyd yma, nid yw’r rhoi ar waith fesul cam wedi cyrraedd Ysbytai Cymunedol yn ôl y gyfraith.  Fodd bynnag, mae dyletswydd broffesiynol i sicrhau diogelwch cleifion drwy lefelau staffio a chymysgedd sgiliau digonol.  Defnyddir dull trionglog ar gyfer y cyfrifiad hwn, gan ddefnyddio unrhyw un o’r tair ffynhonnell wybodaeth a ddisgrifir isod i bennu’r lefel staff nyrsio ofynnol (GIG Cymru 2024). Yn y sefyllfa hon, mae’r wybodaeth sy’n cael ei </w:t>
      </w:r>
      <w:proofErr w:type="spellStart"/>
      <w:r>
        <w:rPr>
          <w:sz w:val="24"/>
          <w:u w:val="single"/>
        </w:rPr>
        <w:t>thriongli</w:t>
      </w:r>
      <w:proofErr w:type="spellEnd"/>
      <w:r>
        <w:rPr>
          <w:sz w:val="24"/>
        </w:rPr>
        <w:t xml:space="preserve"> yn ansoddol ac yn feintiol ei natur. Dylai’r dull trionglog gynnwys:</w:t>
      </w:r>
    </w:p>
    <w:p w14:paraId="3D3EB3D0" w14:textId="77777777" w:rsidR="005544D7" w:rsidRPr="003223FC" w:rsidRDefault="005544D7" w:rsidP="003223FC">
      <w:pPr>
        <w:numPr>
          <w:ilvl w:val="0"/>
          <w:numId w:val="46"/>
        </w:numPr>
        <w:spacing w:after="0" w:line="276" w:lineRule="auto"/>
        <w:jc w:val="both"/>
        <w:rPr>
          <w:rFonts w:cstheme="minorHAnsi"/>
          <w:sz w:val="24"/>
          <w:szCs w:val="24"/>
        </w:rPr>
      </w:pPr>
      <w:r>
        <w:rPr>
          <w:sz w:val="24"/>
        </w:rPr>
        <w:lastRenderedPageBreak/>
        <w:t>Barn broffesiynol.</w:t>
      </w:r>
    </w:p>
    <w:p w14:paraId="2984F46D" w14:textId="77777777" w:rsidR="005544D7" w:rsidRPr="003223FC" w:rsidRDefault="005544D7" w:rsidP="003223FC">
      <w:pPr>
        <w:numPr>
          <w:ilvl w:val="0"/>
          <w:numId w:val="46"/>
        </w:numPr>
        <w:spacing w:after="0" w:line="276" w:lineRule="auto"/>
        <w:jc w:val="both"/>
        <w:rPr>
          <w:rFonts w:cstheme="minorHAnsi"/>
          <w:sz w:val="24"/>
          <w:szCs w:val="24"/>
        </w:rPr>
      </w:pPr>
      <w:r>
        <w:rPr>
          <w:sz w:val="24"/>
        </w:rPr>
        <w:t>Effaith staff dros dro ar y lefel staff nyrsio.</w:t>
      </w:r>
    </w:p>
    <w:p w14:paraId="6CA1C679" w14:textId="77777777" w:rsidR="005544D7" w:rsidRPr="003223FC" w:rsidRDefault="005544D7" w:rsidP="003223FC">
      <w:pPr>
        <w:numPr>
          <w:ilvl w:val="0"/>
          <w:numId w:val="46"/>
        </w:numPr>
        <w:spacing w:after="0" w:line="276" w:lineRule="auto"/>
        <w:jc w:val="both"/>
        <w:rPr>
          <w:rFonts w:cstheme="minorHAnsi"/>
          <w:sz w:val="24"/>
          <w:szCs w:val="24"/>
        </w:rPr>
      </w:pPr>
      <w:r>
        <w:rPr>
          <w:sz w:val="24"/>
        </w:rPr>
        <w:t>Effaith ystyriaethau nyrs ar anghenion diwylliannol claf.</w:t>
      </w:r>
    </w:p>
    <w:p w14:paraId="1547F7BC" w14:textId="77777777" w:rsidR="005544D7" w:rsidRPr="003223FC" w:rsidRDefault="005544D7" w:rsidP="003223FC">
      <w:pPr>
        <w:numPr>
          <w:ilvl w:val="0"/>
          <w:numId w:val="46"/>
        </w:numPr>
        <w:spacing w:after="0" w:line="276" w:lineRule="auto"/>
        <w:jc w:val="both"/>
        <w:rPr>
          <w:rFonts w:cstheme="minorHAnsi"/>
          <w:sz w:val="24"/>
          <w:szCs w:val="24"/>
        </w:rPr>
      </w:pPr>
      <w:r>
        <w:rPr>
          <w:sz w:val="24"/>
        </w:rPr>
        <w:t>Trosiant y cleifion sy’n derbyn gofal.</w:t>
      </w:r>
    </w:p>
    <w:p w14:paraId="04F7B0CE" w14:textId="77777777" w:rsidR="005544D7" w:rsidRPr="003223FC" w:rsidRDefault="005544D7" w:rsidP="003223FC">
      <w:pPr>
        <w:numPr>
          <w:ilvl w:val="0"/>
          <w:numId w:val="46"/>
        </w:numPr>
        <w:spacing w:after="0" w:line="276" w:lineRule="auto"/>
        <w:jc w:val="both"/>
        <w:rPr>
          <w:rFonts w:cstheme="minorHAnsi"/>
          <w:sz w:val="24"/>
          <w:szCs w:val="24"/>
        </w:rPr>
      </w:pPr>
      <w:r>
        <w:rPr>
          <w:sz w:val="24"/>
        </w:rPr>
        <w:t>Amodau deinameg tîm amlbroffesiwn.</w:t>
      </w:r>
    </w:p>
    <w:p w14:paraId="2D468995" w14:textId="77777777" w:rsidR="005544D7" w:rsidRPr="003223FC" w:rsidRDefault="005544D7" w:rsidP="003223FC">
      <w:pPr>
        <w:numPr>
          <w:ilvl w:val="0"/>
          <w:numId w:val="46"/>
        </w:numPr>
        <w:spacing w:after="0" w:line="276" w:lineRule="auto"/>
        <w:jc w:val="both"/>
        <w:rPr>
          <w:rFonts w:cstheme="minorHAnsi"/>
          <w:sz w:val="24"/>
          <w:szCs w:val="24"/>
        </w:rPr>
      </w:pPr>
      <w:proofErr w:type="spellStart"/>
      <w:r>
        <w:rPr>
          <w:sz w:val="24"/>
        </w:rPr>
        <w:t>Aciwtedd</w:t>
      </w:r>
      <w:proofErr w:type="spellEnd"/>
      <w:r>
        <w:rPr>
          <w:sz w:val="24"/>
        </w:rPr>
        <w:t xml:space="preserve"> cleifion.</w:t>
      </w:r>
    </w:p>
    <w:p w14:paraId="0618DC32" w14:textId="77777777" w:rsidR="005544D7" w:rsidRPr="003223FC" w:rsidRDefault="005544D7" w:rsidP="003223FC">
      <w:pPr>
        <w:numPr>
          <w:ilvl w:val="0"/>
          <w:numId w:val="46"/>
        </w:numPr>
        <w:spacing w:after="0" w:line="276" w:lineRule="auto"/>
        <w:jc w:val="both"/>
        <w:rPr>
          <w:rFonts w:cstheme="minorHAnsi"/>
          <w:sz w:val="24"/>
          <w:szCs w:val="24"/>
        </w:rPr>
      </w:pPr>
      <w:r>
        <w:rPr>
          <w:sz w:val="24"/>
        </w:rPr>
        <w:t>Dangosyddion ansawdd.</w:t>
      </w:r>
    </w:p>
    <w:p w14:paraId="02C40D16" w14:textId="77777777" w:rsidR="7D8CEC5B" w:rsidRPr="003223FC" w:rsidRDefault="7D8CEC5B" w:rsidP="003223FC">
      <w:pPr>
        <w:spacing w:after="0" w:line="276" w:lineRule="auto"/>
        <w:jc w:val="both"/>
        <w:rPr>
          <w:rFonts w:cstheme="minorHAnsi"/>
          <w:sz w:val="24"/>
          <w:szCs w:val="24"/>
        </w:rPr>
      </w:pPr>
    </w:p>
    <w:p w14:paraId="08A767F1" w14:textId="026568C1" w:rsidR="00506962" w:rsidRDefault="39E09AC1" w:rsidP="003223FC">
      <w:pPr>
        <w:spacing w:line="276" w:lineRule="auto"/>
        <w:jc w:val="both"/>
        <w:rPr>
          <w:rFonts w:cstheme="minorHAnsi"/>
          <w:sz w:val="24"/>
          <w:szCs w:val="24"/>
        </w:rPr>
      </w:pPr>
      <w:bookmarkStart w:id="60" w:name="_Int_qNG2DAOx"/>
      <w:bookmarkStart w:id="61" w:name="_Hlk206772091"/>
      <w:r>
        <w:rPr>
          <w:sz w:val="24"/>
        </w:rPr>
        <w:t>Wrth adolygu anghenion hyfforddi staff Ward Dyfi,</w:t>
      </w:r>
      <w:bookmarkEnd w:id="60"/>
      <w:r>
        <w:rPr>
          <w:sz w:val="24"/>
        </w:rPr>
        <w:t xml:space="preserve"> daeth yn amlwg bod shifftiau’n cael eu llenwi heb fod yr hyn sy’n cael ei ystyried yn sgiliau clinigol sylfaenol ar gael e.e. tynnu gwaed, gosod caniwla, gosod cathetr, ECG.  Roedd hyn yn arwain at oedi cyn i gleifion gael y gofal a’r driniaeth a oedd eu hangen. Ers cau ward Dyfi, mae hyfforddiant ar gael i’r holl staff ac mae sgiliau clinigol y tîm wedi gwella. Mae'r rhan fwyaf o'r staff bellach wedi cwblhau cymwyseddau rhagorol, a gan fod yr Uned Mân Anafiadau bellach yn ehangu ei oriau agor i 08:00-20:00, bydd mwy o gyfleoedd i staff gwblhau cymwyseddau a chynnal eu sgiliau. </w:t>
      </w:r>
    </w:p>
    <w:p w14:paraId="3636AAD5" w14:textId="50EA6AAB" w:rsidR="39E09AC1" w:rsidRPr="003223FC" w:rsidRDefault="007A2701" w:rsidP="003223FC">
      <w:pPr>
        <w:spacing w:line="276" w:lineRule="auto"/>
        <w:jc w:val="both"/>
        <w:rPr>
          <w:rFonts w:cstheme="minorHAnsi"/>
          <w:sz w:val="24"/>
          <w:szCs w:val="24"/>
        </w:rPr>
      </w:pPr>
      <w:r>
        <w:rPr>
          <w:sz w:val="24"/>
        </w:rPr>
        <w:t>Mae staff nad ydynt eto wedi cyflawni'r cymwyseddau gofynnol yn parhau i gael eu cefnogi i sicrhau bod yr holl staff yn parhau i fod yn hyddysg ac yn gymwys i ddarparu'r sgiliau sylfaenol sydd eu hangen i reoli ward cleifion mewnol yn ddiogel.</w:t>
      </w:r>
    </w:p>
    <w:bookmarkEnd w:id="61"/>
    <w:p w14:paraId="6A447CCE" w14:textId="77777777" w:rsidR="00355CD2" w:rsidRPr="003223FC" w:rsidRDefault="00355CD2" w:rsidP="003223FC">
      <w:pPr>
        <w:pStyle w:val="Heading2"/>
        <w:spacing w:line="276" w:lineRule="auto"/>
        <w:jc w:val="both"/>
        <w:rPr>
          <w:rFonts w:asciiTheme="minorHAnsi" w:hAnsiTheme="minorHAnsi" w:cstheme="minorHAnsi"/>
          <w:b/>
          <w:bCs/>
          <w:color w:val="00B050"/>
        </w:rPr>
      </w:pPr>
    </w:p>
    <w:p w14:paraId="6074C9FE" w14:textId="77777777" w:rsidR="00CC23DB" w:rsidRPr="003223FC" w:rsidRDefault="008242E4" w:rsidP="00173566">
      <w:pPr>
        <w:pStyle w:val="Heading2"/>
      </w:pPr>
      <w:bookmarkStart w:id="62" w:name="_Toc209789307"/>
      <w:r>
        <w:t>4.3 Anghenion Iechyd y Boblogaeth</w:t>
      </w:r>
      <w:bookmarkEnd w:id="62"/>
      <w:r>
        <w:t xml:space="preserve"> </w:t>
      </w:r>
    </w:p>
    <w:p w14:paraId="7B760956" w14:textId="77777777" w:rsidR="00186706" w:rsidRPr="003223FC" w:rsidRDefault="00186706" w:rsidP="003223FC">
      <w:pPr>
        <w:jc w:val="both"/>
        <w:rPr>
          <w:rFonts w:cstheme="minorHAnsi"/>
        </w:rPr>
      </w:pPr>
    </w:p>
    <w:p w14:paraId="7A510FF1" w14:textId="77777777" w:rsidR="2DDABA66" w:rsidRPr="003223FC" w:rsidRDefault="001152EF" w:rsidP="003223FC">
      <w:pPr>
        <w:spacing w:line="276" w:lineRule="auto"/>
        <w:jc w:val="both"/>
        <w:rPr>
          <w:rFonts w:cstheme="minorHAnsi"/>
          <w:sz w:val="24"/>
          <w:szCs w:val="24"/>
        </w:rPr>
      </w:pPr>
      <w:r>
        <w:rPr>
          <w:sz w:val="24"/>
        </w:rPr>
        <w:t xml:space="preserve">Mae ’Proffil Iechyd a Llesiant’ Iechyd y Cyhoedd Bwrdd Iechyd Prifysgol Betsi Cadwaladr ar gyfer Tywyn yn nodi’r gofynion ar gyfer poblogaeth iach.  Yn seiliedig ar penderfynyddion iechyd, maent yn cynnwys rheoli cyflyrau cronig, ffyrdd iach o fyw ac ymddygiad iach megis pwysau iach, defnydd o dybaco, yfed alcohol, maeth a gweithgarwch corfforol. Mae gwasanaethau allweddol ar gael i drigolion Tywyn i gefnogi cyflyrau cronig megis rheoli diabetes, gwasanaethau iechyd meddwl a methiant y galon. Mae’r rhain yn amodau sydd wedi’u nodi fel rhai sy’n uwch yn Nhywyn ac felly maent yn flaenoriaethau er mwyn diwallu anghenion y boblogaeth. </w:t>
      </w:r>
    </w:p>
    <w:p w14:paraId="12DD7961" w14:textId="07E17AA0" w:rsidR="23DBB86F" w:rsidRPr="003223FC" w:rsidRDefault="001152EF" w:rsidP="003223FC">
      <w:pPr>
        <w:spacing w:line="276" w:lineRule="auto"/>
        <w:jc w:val="both"/>
        <w:rPr>
          <w:rFonts w:cstheme="minorHAnsi"/>
          <w:b/>
          <w:bCs/>
        </w:rPr>
      </w:pPr>
      <w:r>
        <w:rPr>
          <w:sz w:val="24"/>
        </w:rPr>
        <w:t xml:space="preserve">Yn ‘Proffil Iechyd a Llesiant’ Iechyd y Cyhoedd, mae sgrinio wedi cael ei nodi fel blaenoriaeth.  Mae gwasanaeth symudol ar gyfer sgrinio </w:t>
      </w:r>
      <w:proofErr w:type="spellStart"/>
      <w:r>
        <w:rPr>
          <w:sz w:val="24"/>
        </w:rPr>
        <w:t>retinopathi</w:t>
      </w:r>
      <w:proofErr w:type="spellEnd"/>
      <w:r>
        <w:rPr>
          <w:sz w:val="24"/>
        </w:rPr>
        <w:t xml:space="preserve"> diabetig ar gael i drigolion Tywyn ac mae sgrinio arferol megis sgrinio’r coluddyn a cheg y groth yn cael ei gynnig drwy’r practis Meddyg Teulu</w:t>
      </w:r>
      <w:r>
        <w:t xml:space="preserve">   </w:t>
      </w:r>
    </w:p>
    <w:p w14:paraId="55863635" w14:textId="77777777" w:rsidR="6D7D115B" w:rsidRPr="003223FC" w:rsidRDefault="6D7D115B" w:rsidP="003223FC">
      <w:pPr>
        <w:spacing w:line="276" w:lineRule="auto"/>
        <w:jc w:val="both"/>
        <w:rPr>
          <w:rFonts w:cstheme="minorHAnsi"/>
        </w:rPr>
      </w:pPr>
      <w:r>
        <w:rPr>
          <w:sz w:val="24"/>
        </w:rPr>
        <w:t xml:space="preserve">Mae amrywiaeth o wasanaethau ar gael ar safle Ysbyty Tywyn ac yn y gymuned, a chyflwynir y rhain gan ddarparwyr Iechyd, yr Awdurdod Lleol a’r Trydydd Sector.  Mae’r gwasanaethau hyn yn darparu gwasanaethau megis llesiant corfforol, iechyd meddwl, bydwreigiaeth, gofal cymdeithasol a gwasanaethau cyhoeddus megis y llyfrgell a’r ganolfan hamdden.   </w:t>
      </w:r>
      <w:r>
        <w:t>Gweler Atodiad B am restr lawn.</w:t>
      </w:r>
    </w:p>
    <w:p w14:paraId="18DA8365" w14:textId="77777777" w:rsidR="7ADF7AEE" w:rsidRPr="003223FC" w:rsidRDefault="7ADF7AEE" w:rsidP="003223FC">
      <w:pPr>
        <w:jc w:val="both"/>
        <w:rPr>
          <w:rFonts w:eastAsia="Calibri" w:cstheme="minorHAnsi"/>
        </w:rPr>
      </w:pPr>
    </w:p>
    <w:p w14:paraId="11EF8200" w14:textId="77777777" w:rsidR="7ADF7AEE" w:rsidRPr="003223FC" w:rsidRDefault="7809A4E3" w:rsidP="00173566">
      <w:pPr>
        <w:pStyle w:val="Heading2"/>
        <w:rPr>
          <w:rFonts w:eastAsia="Calibri"/>
          <w:sz w:val="22"/>
          <w:szCs w:val="22"/>
        </w:rPr>
      </w:pPr>
      <w:bookmarkStart w:id="63" w:name="_Toc209789308"/>
      <w:r>
        <w:t>4.4 Safonau Ansawdd</w:t>
      </w:r>
      <w:bookmarkEnd w:id="63"/>
      <w:r>
        <w:t xml:space="preserve">  </w:t>
      </w:r>
    </w:p>
    <w:p w14:paraId="2C5AF858" w14:textId="77777777" w:rsidR="7ADF7AEE" w:rsidRPr="003223FC" w:rsidRDefault="7ADF7AEE" w:rsidP="003223FC">
      <w:pPr>
        <w:jc w:val="both"/>
        <w:rPr>
          <w:rFonts w:cstheme="minorHAnsi"/>
        </w:rPr>
      </w:pPr>
    </w:p>
    <w:p w14:paraId="38F6003E" w14:textId="662DA5C2" w:rsidR="004A6F26" w:rsidRPr="003223FC" w:rsidRDefault="6598B6F4" w:rsidP="003223FC">
      <w:pPr>
        <w:shd w:val="clear" w:color="auto" w:fill="FFFFFF" w:themeFill="background1"/>
        <w:spacing w:after="165" w:line="276" w:lineRule="auto"/>
        <w:jc w:val="both"/>
        <w:rPr>
          <w:rFonts w:eastAsia="Arial" w:cstheme="minorHAnsi"/>
          <w:color w:val="212529"/>
          <w:sz w:val="24"/>
          <w:szCs w:val="24"/>
        </w:rPr>
      </w:pPr>
      <w:r>
        <w:rPr>
          <w:sz w:val="24"/>
        </w:rPr>
        <w:t>Mae ansawdd yn golygu mwy na bodloni safonau gwasanaeth ac mae'n cynnwys gofal ar draws y system, sy'n ddiogel, yn effeithiol, yn canolbwyntio ar yr unigolyn, yn amserol, yn effeithlon ac yn deg.</w:t>
      </w:r>
      <w:r>
        <w:rPr>
          <w:color w:val="212529"/>
          <w:sz w:val="24"/>
        </w:rPr>
        <w:t xml:space="preserve">  Er mwyn helpu i gyflawni hyn, daeth y ddyletswydd ansawdd i rym ym mis Ebrill 2023 fel rhan o Ddeddf Iechyd a Gofal Cymdeithasol (Ansawdd ac Ymgysylltu) (Cymru) 2020.  Mae gan holl sefydliadau’r GIG gyfrifoldeb cyfreithiol i fynd ati yn barhaus i wella ansawdd y gwasanaethau maent yn eu darparu i helpu i wella a diogelu iechyd, gofal a llesiant poblogaeth Cymru yn y presennol ac yn y dyfodol.</w:t>
      </w:r>
    </w:p>
    <w:p w14:paraId="50740DCF" w14:textId="003CE231" w:rsidR="004A6F26" w:rsidRPr="003223FC" w:rsidRDefault="004A6F26" w:rsidP="003223FC">
      <w:pPr>
        <w:spacing w:line="276" w:lineRule="auto"/>
        <w:jc w:val="both"/>
        <w:rPr>
          <w:rFonts w:cstheme="minorHAnsi"/>
          <w:sz w:val="24"/>
          <w:szCs w:val="24"/>
        </w:rPr>
      </w:pPr>
      <w:r>
        <w:rPr>
          <w:sz w:val="24"/>
        </w:rPr>
        <w:t xml:space="preserve">Mae’r safonau ansawdd gofynnol ar gyfer darparu gofal i gleifion mewnol yn cynnwys diogelwch meddyginiaethau, atal heintiau a </w:t>
      </w:r>
      <w:proofErr w:type="spellStart"/>
      <w:r>
        <w:rPr>
          <w:sz w:val="24"/>
        </w:rPr>
        <w:t>datgyflyru</w:t>
      </w:r>
      <w:proofErr w:type="spellEnd"/>
      <w:r>
        <w:rPr>
          <w:sz w:val="24"/>
        </w:rPr>
        <w:t xml:space="preserve">, a mwy.  </w:t>
      </w:r>
    </w:p>
    <w:p w14:paraId="0F429C63" w14:textId="3787D5B6" w:rsidR="00C9093A" w:rsidRPr="003223FC" w:rsidRDefault="004A6F26" w:rsidP="003223FC">
      <w:pPr>
        <w:spacing w:line="276" w:lineRule="auto"/>
        <w:jc w:val="both"/>
        <w:rPr>
          <w:rFonts w:eastAsia="Calibri" w:cstheme="minorHAnsi"/>
          <w:sz w:val="24"/>
          <w:szCs w:val="24"/>
          <w:highlight w:val="yellow"/>
        </w:rPr>
      </w:pPr>
      <w:r>
        <w:rPr>
          <w:sz w:val="24"/>
        </w:rPr>
        <w:t>Mae’r Datganiad Ansawdd ar gyfer gofal lliniarol a diwedd oes yn amlinellu gweledigaeth Llywodraeth Cymru ar gyfer sicrhau bod unigolion yn cael gofal o ansawdd uchel wedi’i deilwra i’w hanghenion, boed hynny gartref neu mewn lleoliadau gofal iechyd.  Sefydlwyd grŵp gorchwyl a gorffen gan Grŵp Llywio Tywyn i adolygu’r ddarpariaeth gofal diwedd oes yn Nhywyn a’r ardal gyfagos.  (Gweler 6.2.)</w:t>
      </w:r>
    </w:p>
    <w:p w14:paraId="097641CF" w14:textId="77777777" w:rsidR="004A6F26" w:rsidRPr="003223FC" w:rsidRDefault="004A6F26" w:rsidP="003223FC">
      <w:pPr>
        <w:jc w:val="both"/>
        <w:rPr>
          <w:rFonts w:cstheme="minorHAnsi"/>
          <w:sz w:val="24"/>
          <w:szCs w:val="24"/>
        </w:rPr>
      </w:pPr>
    </w:p>
    <w:p w14:paraId="18C74C63" w14:textId="77777777" w:rsidR="00DE39D3" w:rsidRPr="003223FC" w:rsidRDefault="00DE39D3" w:rsidP="00173566">
      <w:pPr>
        <w:pStyle w:val="Heading3"/>
      </w:pPr>
      <w:bookmarkStart w:id="64" w:name="_Toc209789309"/>
      <w:r>
        <w:t>4.4.1 Diogelwch Meddyginiaeth</w:t>
      </w:r>
      <w:bookmarkEnd w:id="64"/>
    </w:p>
    <w:p w14:paraId="30CA2F8F" w14:textId="77777777" w:rsidR="00771FB3" w:rsidRPr="003223FC" w:rsidRDefault="00771FB3" w:rsidP="003223FC">
      <w:pPr>
        <w:jc w:val="both"/>
        <w:rPr>
          <w:rFonts w:cstheme="minorHAnsi"/>
        </w:rPr>
      </w:pPr>
    </w:p>
    <w:p w14:paraId="578F4043" w14:textId="5D9754E6" w:rsidR="005F3660" w:rsidRPr="003223FC" w:rsidRDefault="00536A0A" w:rsidP="003223FC">
      <w:pPr>
        <w:spacing w:line="276" w:lineRule="auto"/>
        <w:jc w:val="both"/>
        <w:rPr>
          <w:rFonts w:cstheme="minorHAnsi"/>
          <w:sz w:val="24"/>
          <w:szCs w:val="24"/>
        </w:rPr>
      </w:pPr>
      <w:r>
        <w:rPr>
          <w:sz w:val="24"/>
        </w:rPr>
        <w:t xml:space="preserve">Yn unol â phrosesau meddyginiaeth diogel, mae Bwrdd Iechyd Prifysgol Betsi Cadwaladr yn gofyn am ail wiriad annibynnol a gweinyddiaeth </w:t>
      </w:r>
      <w:proofErr w:type="spellStart"/>
      <w:r>
        <w:rPr>
          <w:sz w:val="24"/>
        </w:rPr>
        <w:t>dystiedig</w:t>
      </w:r>
      <w:proofErr w:type="spellEnd"/>
      <w:r>
        <w:rPr>
          <w:sz w:val="24"/>
        </w:rPr>
        <w:t xml:space="preserve"> o gyffuriau a reolir, meddyginiaethau mewnwythiennol, pob cynnyrch inswlin a lle bynnag y mae angen cyfrifo meddyginiaeth.  Rhaid i staff gwblhau fframwaith cymhwysedd er mwyn gallu ymgymryd â’r rôl hon, a fyddai fel arfer yn cael ei chyflawni gan nyrs gofrestredig. Dim ond un aelod o staff cofrestredig i bob shifft y mae cyllideb bresennol y ward wedi ei sefydlu ar ei gyfer ac felly mae’n ofynnol i staff anghofrestredig gwblhau ail wiriadau ar shifftiau. Mae Polisi Meddyginiaethau MM01 Bwrdd Iechyd Prifysgol Betsi Cadwaladr yn nodi bod angen cymhwyster Lefel 3 ar staff anghofrestredig i’w galluogi i ymgymryd â rôl yr ail wiriwr. Nid oes gan bob aelod o staff anghofrestredig yn Nhywyn y lefel hon o gymhwyster ac, o bryd i’w gilydd, efallai na fydd ail wiriwr ar gael.  Gall hyn achosi oedi wrth roi meddyginiaeth i gleifion gan arwain at arosiadau hirach, risg uwch bosibl o gamgymeriadau o ran meddyginiaeth, mwy o ddigwyddiadau posibl sy’n gysylltiedig â meddyginiaethau, diffyg cydymffurfio â rheoliadau lleol a chenedlaethol (gyda chanlyniadau cyfreithiol posibl), a mwy o straen i staff.  Gall effeithio ar ansawdd gofal cleifion a lefelau cadw staff.</w:t>
      </w:r>
    </w:p>
    <w:p w14:paraId="2DA136D6" w14:textId="77777777" w:rsidR="00852FE0" w:rsidRPr="003223FC" w:rsidRDefault="00852FE0" w:rsidP="003223FC">
      <w:pPr>
        <w:pStyle w:val="Heading3"/>
        <w:jc w:val="both"/>
        <w:rPr>
          <w:rFonts w:asciiTheme="minorHAnsi" w:hAnsiTheme="minorHAnsi" w:cstheme="minorHAnsi"/>
          <w:b/>
          <w:bCs/>
          <w:color w:val="2E74B5" w:themeColor="accent5" w:themeShade="BF"/>
        </w:rPr>
      </w:pPr>
    </w:p>
    <w:p w14:paraId="1CC18A2F" w14:textId="77777777" w:rsidR="00DE39D3" w:rsidRPr="003223FC" w:rsidRDefault="06913E43" w:rsidP="00173566">
      <w:pPr>
        <w:pStyle w:val="Heading3"/>
      </w:pPr>
      <w:bookmarkStart w:id="65" w:name="_Toc209789310"/>
      <w:r>
        <w:t xml:space="preserve">4.4.2 </w:t>
      </w:r>
      <w:proofErr w:type="spellStart"/>
      <w:r>
        <w:t>Datgyflyru</w:t>
      </w:r>
      <w:bookmarkEnd w:id="65"/>
      <w:proofErr w:type="spellEnd"/>
    </w:p>
    <w:p w14:paraId="47DEE9C4" w14:textId="638BC553" w:rsidR="00035BEB" w:rsidRPr="003223FC" w:rsidRDefault="00035BEB" w:rsidP="003223FC">
      <w:pPr>
        <w:spacing w:before="240" w:after="240" w:line="276" w:lineRule="auto"/>
        <w:jc w:val="both"/>
        <w:rPr>
          <w:rFonts w:cstheme="minorHAnsi"/>
          <w:sz w:val="24"/>
          <w:szCs w:val="24"/>
        </w:rPr>
      </w:pPr>
      <w:r>
        <w:rPr>
          <w:sz w:val="24"/>
        </w:rPr>
        <w:t xml:space="preserve">Disgwylir i gleifion mewn ysbytai cymunedol gael eu rhyddhau o fewn 21 i 35 diwrnod. Fodd bynnag, gall aros yn yr ysbyty am gyfnod hir gael effaith negyddol ar iechyd, gan arwain at ddiffyg cwsg, mwy o risg o gwympo, deliriwm, heintiau a cholli cyhyrau, sy’n lleihau symudedd ac annibyniaeth (a elwir yn </w:t>
      </w:r>
      <w:proofErr w:type="spellStart"/>
      <w:r>
        <w:rPr>
          <w:sz w:val="24"/>
        </w:rPr>
        <w:t>datgyflyru</w:t>
      </w:r>
      <w:proofErr w:type="spellEnd"/>
      <w:r>
        <w:rPr>
          <w:sz w:val="24"/>
        </w:rPr>
        <w:t xml:space="preserve"> neu barlys PJ). Mae mynd i’r afael ag arosiadau hir yn hanfodol i atal niwed, anabledd a chostau annisgwyl, yn enwedig i gleifion agored i niwed.</w:t>
      </w:r>
    </w:p>
    <w:p w14:paraId="4DBAE2FD" w14:textId="041DF49F" w:rsidR="3C25DEFC" w:rsidRPr="003223FC" w:rsidRDefault="0C294D58" w:rsidP="003223FC">
      <w:pPr>
        <w:spacing w:line="276" w:lineRule="auto"/>
        <w:jc w:val="both"/>
        <w:rPr>
          <w:rFonts w:cstheme="minorHAnsi"/>
          <w:sz w:val="24"/>
          <w:szCs w:val="24"/>
        </w:rPr>
      </w:pPr>
      <w:r>
        <w:rPr>
          <w:sz w:val="24"/>
        </w:rPr>
        <w:t>Mae Gwelliant y GIG 2018, yn cyfeirio at gleifion sy’n aros yn yr ysbyty am gyfnodau hir ac mae’n cymharu eu llinell sylfaen cyn salwch/cyn derbyn i’r ysbyty.  Nodwyd bod 35% o gleifion sy’n 70 oed wedi profi dirywiad gweithredol yn ystod eu cyfnod yn yr ysbyty. Mae’r ffigur hwn yn codi i 65% ar gyfer pobl dros 90 oed, a chanfu archwiliad rhyddhau y gallai hyd arhosiad neu oedi 39% o bobl wedi cael ei delio gyda drwy lwybrau a gwasanaethau eraill sy’n fwy addas i’w hanghenion asesu.</w:t>
      </w:r>
    </w:p>
    <w:p w14:paraId="15A2D523" w14:textId="77777777" w:rsidR="00852FE0" w:rsidRPr="003223FC" w:rsidRDefault="00852FE0" w:rsidP="003223FC">
      <w:pPr>
        <w:spacing w:before="240" w:after="240" w:line="276" w:lineRule="auto"/>
        <w:jc w:val="both"/>
        <w:rPr>
          <w:rFonts w:cstheme="minorHAnsi"/>
          <w:sz w:val="24"/>
          <w:szCs w:val="24"/>
        </w:rPr>
      </w:pPr>
      <w:r>
        <w:rPr>
          <w:sz w:val="24"/>
        </w:rPr>
        <w:t>Rhwng mis Ebrill 2022 a mis Mawrth 2023, roedd hyd arhosiad ar gyfartaledd Ward Dyfi yn gyson yn fwy na 30 diwrnod. Roedd tair enghraifft lle’r oedd hyd arhosiad ar gyfartaledd yn fwy na 50 diwrnod (mis Medi 2022 i fis Tachwedd 2022) ac felly’n atgyfnerthu’r risg o orfod mynd i’r ysbyty am gyfnod estynedig.</w:t>
      </w:r>
    </w:p>
    <w:p w14:paraId="3909D733" w14:textId="61C3D5F5" w:rsidR="00173566" w:rsidRDefault="00CD2660" w:rsidP="003223FC">
      <w:pPr>
        <w:spacing w:before="240" w:after="240" w:line="276" w:lineRule="auto"/>
        <w:jc w:val="both"/>
        <w:rPr>
          <w:rFonts w:eastAsia="Calibri" w:cstheme="minorHAnsi"/>
          <w:sz w:val="24"/>
          <w:szCs w:val="24"/>
        </w:rPr>
      </w:pPr>
      <w:r>
        <w:rPr>
          <w:sz w:val="24"/>
        </w:rPr>
        <w:t>Rhwng mis Gorffennaf 2021 a mis Ebrill 2023, mae o leiaf 4 (40%) o welyau cleifion mewnol wedi eu llenwi gan gleifion sydd ag oedi o ran llwybrau gofal, gyda naw achlysur lle’r oedd hyn wedi cyrraedd 7 (70%) neu uwch.  Ar un achlysur, roedd pob un o’r deg gwely (100%) wedi eu llenwi gan gleifion a oedd yn profi oedi wrth drosglwyddo gofal.</w:t>
      </w:r>
    </w:p>
    <w:p w14:paraId="30F40853" w14:textId="77777777" w:rsidR="008A2324" w:rsidRPr="004F2073" w:rsidRDefault="008A2324" w:rsidP="003223FC">
      <w:pPr>
        <w:spacing w:before="240" w:after="240" w:line="276" w:lineRule="auto"/>
        <w:jc w:val="both"/>
        <w:rPr>
          <w:rFonts w:eastAsia="Calibri" w:cstheme="minorHAnsi"/>
          <w:sz w:val="24"/>
          <w:szCs w:val="24"/>
        </w:rPr>
      </w:pPr>
    </w:p>
    <w:p w14:paraId="49918908" w14:textId="77777777" w:rsidR="00DE39D3" w:rsidRPr="003223FC" w:rsidRDefault="00DE39D3" w:rsidP="00173566">
      <w:pPr>
        <w:pStyle w:val="Heading3"/>
      </w:pPr>
      <w:bookmarkStart w:id="66" w:name="_Toc209789311"/>
      <w:r>
        <w:t>4.4.3 Atal Heintiau</w:t>
      </w:r>
      <w:bookmarkEnd w:id="66"/>
    </w:p>
    <w:p w14:paraId="6F42D903" w14:textId="77777777" w:rsidR="00035BEB" w:rsidRPr="00F54E70" w:rsidRDefault="38DFC1AB" w:rsidP="003223FC">
      <w:pPr>
        <w:spacing w:before="240" w:after="240" w:line="276" w:lineRule="auto"/>
        <w:jc w:val="both"/>
        <w:rPr>
          <w:rFonts w:eastAsia="Calibri" w:cstheme="minorHAnsi"/>
          <w:sz w:val="24"/>
          <w:szCs w:val="24"/>
        </w:rPr>
      </w:pPr>
      <w:r>
        <w:rPr>
          <w:sz w:val="24"/>
        </w:rPr>
        <w:t xml:space="preserve">Mae atal heintiau mewn Ysbytai Cymunedol yng Nghymru yn cael ei arwain gan safonau ansawdd llym i sicrhau diogelwch cleifion ac i leihau heintiau sy’n gysylltiedig â gofal iechyd. Mae’r Cod Ymarfer ar gyfer Atal a Rheoli Heintiau sy’n Gysylltiedig â Gofal Iechyd yn nodi mesurau atal heintiau hanfodol, gan bwysleisio protocolau sy’n seiliedig ar dystiolaeth, hyfforddiant staff, a glanweithdra amgylcheddol. </w:t>
      </w:r>
    </w:p>
    <w:p w14:paraId="728C3183" w14:textId="77777777" w:rsidR="38DFC1AB" w:rsidRDefault="38DFC1AB" w:rsidP="003223FC">
      <w:pPr>
        <w:spacing w:before="240" w:after="240" w:line="276" w:lineRule="auto"/>
        <w:jc w:val="both"/>
        <w:rPr>
          <w:rFonts w:eastAsia="Calibri" w:cstheme="minorHAnsi"/>
          <w:sz w:val="24"/>
          <w:szCs w:val="24"/>
        </w:rPr>
      </w:pPr>
      <w:r>
        <w:rPr>
          <w:sz w:val="24"/>
        </w:rPr>
        <w:t>Mae Iechyd Cyhoeddus Cymru yn gorfodi polisi dim goddefgarwch ar gyfer heintiau sy’n gysylltiedig â gofal iechyd y gellir eu hatal, gan integreiddio canllawiau cenedlaethol megis y Safonau Cenedlaethol ar gyfer Glanhau yn GIG Cymru.  Ar ben hynny, mae gan ysbytai cynlluniau gwella atal heintiau ar waith, gan ganolbwyntio ar addysg staff, monitro cydymffurfiaeth, ac adrodd ar ddigwyddiadau’n amserol. Mae’r mesurau hyn gyda’i gilydd yn meithrin diwylliant o atebolrwydd a gwelliant parhaus o ran rheoli heintiau.</w:t>
      </w:r>
    </w:p>
    <w:p w14:paraId="07545E50" w14:textId="0D2617E9" w:rsidR="008F5A9C" w:rsidRPr="008F5A9C" w:rsidRDefault="008F5A9C" w:rsidP="003223FC">
      <w:pPr>
        <w:spacing w:before="240" w:after="240" w:line="276" w:lineRule="auto"/>
        <w:jc w:val="both"/>
        <w:rPr>
          <w:rFonts w:eastAsia="Calibri" w:cstheme="minorHAnsi"/>
          <w:sz w:val="24"/>
          <w:szCs w:val="24"/>
        </w:rPr>
      </w:pPr>
      <w:r>
        <w:rPr>
          <w:rStyle w:val="normaltextrun"/>
          <w:rFonts w:ascii="Calibri" w:hAnsi="Calibri"/>
          <w:sz w:val="24"/>
          <w:shd w:val="clear" w:color="auto" w:fill="FFFFFF"/>
        </w:rPr>
        <w:lastRenderedPageBreak/>
        <w:t>Yn Ysbyty Tywyn, pe bai nyrs gofrestredig o ward Dyfi angen absenoldeb tymor byr (er enghraifft yn mynd yn sâl yn ystod shifft neu ddim yn gallu mynychu shifft ar fyr rybudd) mae’n bosibl y gallai’r ward cael ei gadel gydag un nyrs gofrestredig, neu hyd yn oed dim un. Byddai hyn yn cyfyngu ar y gofal a ddarperir i gleifion ac yn creu dibyniaeth ar wasanaethau cymunedol eraill i gefnogi’r ward. Mae hyn yn creu risg i ddiogelwch cleifion, yn darparu profiad gwael (er enghraifft ni fyddai cleifion yn gallu cael meddyginiaethau rheoledig ar bresgripsiwn heb fod dau berson sydd wedi’u cofrestru ar gael), ac mae llesiant staff yn cael ei beryglu gan na fyddai’r nyrs gofrestredig ar y ward yn gallu cael seibiant. Byddai hyn yn tarfu ar wasanaethau cymunedol eraill, megis lleihau nifer y cleifion sy’n cael eu gweld gan dimau cymunedol a fwy na thebyg gorfodi’r uned mân anafiadau i gau. Mae hyn yn cyfyngu’n sylweddol ar y gwasanaethau a ddarperir i gymuned Tywyn mewn modd na ellir ei ragweld. </w:t>
      </w:r>
      <w:r>
        <w:rPr>
          <w:rStyle w:val="eop"/>
          <w:rFonts w:ascii="Calibri" w:hAnsi="Calibri"/>
          <w:sz w:val="24"/>
          <w:shd w:val="clear" w:color="auto" w:fill="FFFFFF"/>
        </w:rPr>
        <w:t> </w:t>
      </w:r>
    </w:p>
    <w:p w14:paraId="4AB2CFF2" w14:textId="77777777" w:rsidR="00035BEB" w:rsidRDefault="00035BEB" w:rsidP="008F5A9C">
      <w:pPr>
        <w:spacing w:line="276" w:lineRule="auto"/>
        <w:jc w:val="both"/>
        <w:rPr>
          <w:rFonts w:cstheme="minorHAnsi"/>
          <w:sz w:val="24"/>
          <w:szCs w:val="24"/>
        </w:rPr>
      </w:pPr>
      <w:r>
        <w:rPr>
          <w:sz w:val="24"/>
        </w:rPr>
        <w:t>Gall fod risgiau i gyflawni safonau atal heintiau oherwydd y galw o ran llwyth gwaith a’r pwysau ar y tîm.  Hefyd, gall cleifion fod mewn mwy o berygl o ddod i gysylltiad â haint yn ystod arhosiad hir yn yr ysbyty lle mae oedi yn y llwybr gofal.</w:t>
      </w:r>
    </w:p>
    <w:p w14:paraId="48E0492F" w14:textId="77777777" w:rsidR="00173566" w:rsidRPr="003223FC" w:rsidRDefault="00173566" w:rsidP="003223FC">
      <w:pPr>
        <w:jc w:val="both"/>
        <w:rPr>
          <w:rFonts w:cstheme="minorHAnsi"/>
          <w:sz w:val="24"/>
          <w:szCs w:val="24"/>
        </w:rPr>
      </w:pPr>
    </w:p>
    <w:p w14:paraId="5F647AD8" w14:textId="77777777" w:rsidR="36FC83DF" w:rsidRPr="003223FC" w:rsidRDefault="36FC83DF" w:rsidP="00173566">
      <w:pPr>
        <w:pStyle w:val="Heading3"/>
      </w:pPr>
      <w:bookmarkStart w:id="67" w:name="_Toc209789312"/>
      <w:r>
        <w:t>4.4.4 Diwedd Oes</w:t>
      </w:r>
      <w:bookmarkEnd w:id="67"/>
    </w:p>
    <w:p w14:paraId="2CC9AA74" w14:textId="5AE889F1" w:rsidR="008242E4" w:rsidRPr="003223FC" w:rsidRDefault="510CA26B" w:rsidP="003223FC">
      <w:pPr>
        <w:spacing w:before="240" w:after="240"/>
        <w:jc w:val="both"/>
        <w:rPr>
          <w:rFonts w:eastAsia="Calibri" w:cstheme="minorHAnsi"/>
          <w:sz w:val="24"/>
          <w:szCs w:val="24"/>
        </w:rPr>
      </w:pPr>
      <w:r>
        <w:rPr>
          <w:sz w:val="24"/>
        </w:rPr>
        <w:t>Mae gofal diwedd oes yn GIG Cymru yn cael ei arwain gan ymrwymiad i urddas, tosturi a chymorth sy’n canolbwyntio ar yr unigolyn. Mae’r Datganiad Ansawdd ar gyfer gofal lliniarol a diwedd oes yn amlinellu gweledigaeth Llywodraeth Cymru ar gyfer sicrhau bod unigolion yn cael gofal o ansawdd uchel wedi’i deilwra i’w hanghenion, boed hynny gartref neu mewn lleoliadau gofal iechyd. Mae’r dull hwn yn integreiddio gwasanaethau iechyd a gofal cymdeithasol, gan bwysleisio cydweithio ar draws rhwydweithiau i ddarparu cymorth cyfannol, gan gynnwys gofal mewn profedigaeth. Ar ben hynny, mae Canllawiau Penderfyniadau Gofal Cymru Gyfan ar gyfer Dyddiau Olaf Bywyd yn cynnig arferion gorau sy’n seiliedig ar dystiolaeth i helpu gweithwyr gofal iechyd proffesiynol i ddarparu gofal unigol a thosturiol yn nyddiau ac oriau olaf bywyd.</w:t>
      </w:r>
    </w:p>
    <w:p w14:paraId="4F9CF2E4" w14:textId="1FF3510F" w:rsidR="00C9093A" w:rsidRPr="003223FC" w:rsidRDefault="00C9093A" w:rsidP="003223FC">
      <w:pPr>
        <w:jc w:val="both"/>
        <w:rPr>
          <w:rFonts w:cstheme="minorHAnsi"/>
          <w:sz w:val="24"/>
          <w:szCs w:val="24"/>
          <w:highlight w:val="yellow"/>
        </w:rPr>
      </w:pPr>
      <w:r>
        <w:rPr>
          <w:sz w:val="24"/>
        </w:rPr>
        <w:t>Sefydlodd grŵp gorchwyl a gorffen gan ffrwd gwaith Grŵp Llywio Tywyn i adolygu’r ddarpariaeth gofal diwedd oes yn Nhywyn a’r ardal gyfagos.  Cadarnhaodd yr adolygiad fod cleifion yn gallu cael gafael ar ofal diwedd oes yn y lleoliad o’u dewis. Mae angen gwneud rhagor o waith i wella darpariaeth y gwasanaeth, ac amlinellir hyn yn adran 6.2.</w:t>
      </w:r>
    </w:p>
    <w:p w14:paraId="531EEAFF" w14:textId="77777777" w:rsidR="00C9093A" w:rsidRPr="003223FC" w:rsidRDefault="00C9093A" w:rsidP="003223FC">
      <w:pPr>
        <w:jc w:val="both"/>
        <w:rPr>
          <w:rFonts w:cstheme="minorHAnsi"/>
        </w:rPr>
      </w:pPr>
    </w:p>
    <w:p w14:paraId="642A0E21" w14:textId="77777777" w:rsidR="00D80BD8" w:rsidRPr="003223FC" w:rsidRDefault="4C4006AF" w:rsidP="003268A9">
      <w:pPr>
        <w:pStyle w:val="Heading1"/>
      </w:pPr>
      <w:bookmarkStart w:id="68" w:name="_Toc209789313"/>
      <w:r>
        <w:t xml:space="preserve">5.  Asesiad o </w:t>
      </w:r>
      <w:proofErr w:type="spellStart"/>
      <w:r>
        <w:t>Fylchau</w:t>
      </w:r>
      <w:proofErr w:type="spellEnd"/>
      <w:r>
        <w:t xml:space="preserve"> yn y Gwasanaeth</w:t>
      </w:r>
      <w:bookmarkEnd w:id="68"/>
    </w:p>
    <w:p w14:paraId="3C6CEB7E" w14:textId="77777777" w:rsidR="05A59CE7" w:rsidRPr="003223FC" w:rsidRDefault="05A59CE7" w:rsidP="003223FC">
      <w:pPr>
        <w:jc w:val="both"/>
        <w:rPr>
          <w:rFonts w:cstheme="minorHAnsi"/>
        </w:rPr>
      </w:pPr>
    </w:p>
    <w:p w14:paraId="39932301" w14:textId="12220494" w:rsidR="00633B2E" w:rsidRPr="003223FC" w:rsidRDefault="00633B2E" w:rsidP="003223FC">
      <w:pPr>
        <w:jc w:val="both"/>
        <w:rPr>
          <w:rFonts w:eastAsia="Calibri" w:cstheme="minorHAnsi"/>
          <w:sz w:val="24"/>
          <w:szCs w:val="24"/>
        </w:rPr>
      </w:pPr>
      <w:r>
        <w:rPr>
          <w:sz w:val="24"/>
        </w:rPr>
        <w:t xml:space="preserve">Sefydlwyd grŵp gorchwyl a gorffen i adolygu’r gwasanaethau presennol a chanfod bylchau yn y gwasanaethau iechyd, atal a llesiant yn Nhywyn. Amlygodd yr adolygiad argaeledd amrywiaeth o wasanaethau llesiant, cymorth iechyd meddwl a bydwreigiaeth yn Ysbyty Tywyn ac yn y gymuned leol gan sicrhau bod cleifion yn gallu cael gafael ar ofal yn agos at eu cartref neu yn eu cartref. Darperir y gwasanaethau hyn gan y Bwrdd Iechyd, yr Awdurdod </w:t>
      </w:r>
      <w:r>
        <w:rPr>
          <w:sz w:val="24"/>
        </w:rPr>
        <w:lastRenderedPageBreak/>
        <w:t>Lleol a’r trydydd sector. Ceir rhestr gynhwysfawr yn Atodiad B. Fodd bynnag, mae absenoldeb deintydd lleol yn sefyll allan yn amlwg fel bwlch gwasanaeth, yn enwedig gan fod gofal deintyddol yn hanfodol ar gyfer iechyd a llesiant cyffredinol. Mae cyfle a chwmpas pellach i wella ac i gryfhau’r gwasanaethau sy’n cael eu cynnig ar hyn o bryd er mwyn diwallu anghenion y boblogaeth yn well.</w:t>
      </w:r>
    </w:p>
    <w:p w14:paraId="5CB2BC39" w14:textId="77777777" w:rsidR="05A59CE7" w:rsidRPr="003223FC" w:rsidRDefault="05A59CE7" w:rsidP="003223FC">
      <w:pPr>
        <w:pStyle w:val="Heading2"/>
        <w:jc w:val="both"/>
        <w:rPr>
          <w:rFonts w:asciiTheme="minorHAnsi" w:hAnsiTheme="minorHAnsi" w:cstheme="minorHAnsi"/>
        </w:rPr>
      </w:pPr>
    </w:p>
    <w:p w14:paraId="4FEBAEE6" w14:textId="77777777" w:rsidR="00DE66FD" w:rsidRPr="003223FC" w:rsidRDefault="00DE66FD" w:rsidP="003268A9">
      <w:pPr>
        <w:pStyle w:val="Heading2"/>
      </w:pPr>
      <w:bookmarkStart w:id="69" w:name="_Toc209789314"/>
      <w:r>
        <w:t>5.1 Gweithlu</w:t>
      </w:r>
      <w:bookmarkEnd w:id="69"/>
    </w:p>
    <w:p w14:paraId="1FA17F61" w14:textId="77777777" w:rsidR="00793716" w:rsidRPr="003223FC" w:rsidRDefault="00793716" w:rsidP="003223FC">
      <w:pPr>
        <w:jc w:val="both"/>
        <w:rPr>
          <w:rFonts w:cstheme="minorHAnsi"/>
        </w:rPr>
      </w:pPr>
    </w:p>
    <w:p w14:paraId="11A06D34" w14:textId="5479689E" w:rsidR="00793716" w:rsidRDefault="00793716" w:rsidP="003223FC">
      <w:pPr>
        <w:jc w:val="both"/>
        <w:rPr>
          <w:rFonts w:cstheme="minorHAnsi"/>
          <w:sz w:val="24"/>
          <w:szCs w:val="24"/>
        </w:rPr>
      </w:pPr>
      <w:r>
        <w:rPr>
          <w:sz w:val="24"/>
        </w:rPr>
        <w:t xml:space="preserve">Mae’n werth nodi, wrth sicrhau’r gofyniad lefel staffio diogel sylfaenol ar gyfer ward cleifion 24/7, y byddai ailagor ward Dyfi yn sicr o effeithio ar allu’r Bwrdd Iechyd i gynnal gwasanaethau clinigol eraill a darpariaeth gymunedol yn y tymor hir. Byddai swyddi gwag ag absenoldebau o ddydd i ddydd (salwch tymor byr a thymor hir, absenoldeb mamolaeth, gwyliau blynyddol ac ati), yn effeithio ar wasanaethau megis Nyrsio Ardal, ystafell driniaeth, Tuag Adref a Mân Anafiadau (llai o </w:t>
      </w:r>
      <w:proofErr w:type="spellStart"/>
      <w:r>
        <w:rPr>
          <w:sz w:val="24"/>
        </w:rPr>
        <w:t>gapasiti</w:t>
      </w:r>
      <w:proofErr w:type="spellEnd"/>
      <w:r>
        <w:rPr>
          <w:sz w:val="24"/>
        </w:rPr>
        <w:t xml:space="preserve"> neu’r gwasanaeth yn cau) o ganlyniad i’r angen i staff hyfforddedig o’r gwasanaethau hyn weithio ar y ward i sicrhau’r lefelau staffio diogel cywir.</w:t>
      </w:r>
    </w:p>
    <w:p w14:paraId="6319A3A2" w14:textId="0B3CA7A2" w:rsidR="00A779B9" w:rsidRPr="00F353D9" w:rsidRDefault="00A779B9" w:rsidP="003223FC">
      <w:pPr>
        <w:jc w:val="both"/>
        <w:rPr>
          <w:rFonts w:cstheme="minorHAnsi"/>
          <w:sz w:val="24"/>
          <w:szCs w:val="24"/>
        </w:rPr>
      </w:pPr>
      <w:r>
        <w:rPr>
          <w:sz w:val="24"/>
        </w:rPr>
        <w:t>Mae lefel y risg sy'n gysylltiedig â chael dim ond un nyrs gofrestredig dros nos yn nodedig ac yn ystod y misoedd diwethaf mae'r Cyfarwyddwr Nyrsio Gweithredol wedi datgan na ddylid gadael Nyrs Gofrestredig Band 5 fel yr unig weithiwr cofrestredig ar y safle fel mater o drefn, ac na ddylai un cofrestrai fod yn gweithio ar ei ben ei hun dros nos er mwyn darparu gofal diogel ac effeithiol. Byddai hyn yn effeithio'n sylweddol ar y gymysgedd staff a'r niferoedd sydd eu hangen a byddai angen adolygu'r model ymhellach i sicrhau ei fod yn ddiogel, yn gynaliadwy ac y gellir ei reoli o fewn yr adnoddau presennol.</w:t>
      </w:r>
    </w:p>
    <w:p w14:paraId="528A29DF" w14:textId="02DC4E80" w:rsidR="00A65A6D" w:rsidRPr="003223FC" w:rsidRDefault="00DD40A6" w:rsidP="003223FC">
      <w:pPr>
        <w:jc w:val="both"/>
        <w:rPr>
          <w:rFonts w:cstheme="minorHAnsi"/>
          <w:sz w:val="24"/>
          <w:szCs w:val="24"/>
        </w:rPr>
      </w:pPr>
      <w:bookmarkStart w:id="70" w:name="_Hlk206774257"/>
      <w:r>
        <w:rPr>
          <w:sz w:val="24"/>
        </w:rPr>
        <w:t>Mae gwaith yn cael ei wneud i sicrhau bod yr holl staff yn cwblhau’r hyfforddiant gofynnol i fod yn gymwys i ddarparu sgiliau clinigol sylfaenol hanfodol e.e. tynnu gwaed, gosod caniwla, gosod cathetr ac ECG i ddarparu gofal diogel sy’n cydymffurfio ac atal effaith niweidiol ar gleifion neu staff. Mae'r rhan fwyaf o'r staff bellach wedi cwblhau'r cymwyseddau gofynnol hynny ac mae cefnogaeth barhaus ar gael er mwyn gallu cyflawni unrhyw gymwyseddau sy'n weddill cyn gynted â phosibl.</w:t>
      </w:r>
    </w:p>
    <w:bookmarkEnd w:id="70"/>
    <w:p w14:paraId="197542E1" w14:textId="77777777" w:rsidR="1AC56C49" w:rsidRPr="003223FC" w:rsidRDefault="1AC56C49" w:rsidP="003223FC">
      <w:pPr>
        <w:pStyle w:val="Heading2"/>
        <w:jc w:val="both"/>
        <w:rPr>
          <w:rFonts w:asciiTheme="minorHAnsi" w:hAnsiTheme="minorHAnsi" w:cstheme="minorHAnsi"/>
          <w:b/>
          <w:bCs/>
          <w:color w:val="2E74B5" w:themeColor="accent5" w:themeShade="BF"/>
          <w:sz w:val="28"/>
          <w:szCs w:val="28"/>
        </w:rPr>
      </w:pPr>
    </w:p>
    <w:p w14:paraId="429376AC" w14:textId="77777777" w:rsidR="00967E14" w:rsidRPr="003223FC" w:rsidRDefault="00967E14" w:rsidP="003268A9">
      <w:pPr>
        <w:pStyle w:val="Heading2"/>
      </w:pPr>
      <w:bookmarkStart w:id="71" w:name="_Toc209789315"/>
      <w:r>
        <w:t>5.2 Ymgysylltu</w:t>
      </w:r>
      <w:bookmarkEnd w:id="71"/>
    </w:p>
    <w:p w14:paraId="2E3C8285" w14:textId="77777777" w:rsidR="00967E14" w:rsidRPr="003223FC" w:rsidRDefault="00967E14" w:rsidP="003223FC">
      <w:pPr>
        <w:jc w:val="both"/>
        <w:rPr>
          <w:rFonts w:cstheme="minorHAnsi"/>
        </w:rPr>
      </w:pPr>
    </w:p>
    <w:p w14:paraId="62680095" w14:textId="77777777" w:rsidR="0089236C" w:rsidRPr="003223FC" w:rsidRDefault="0089236C" w:rsidP="003223FC">
      <w:pPr>
        <w:jc w:val="both"/>
        <w:rPr>
          <w:rFonts w:cstheme="minorHAnsi"/>
          <w:i/>
          <w:iCs/>
          <w:sz w:val="24"/>
          <w:szCs w:val="24"/>
        </w:rPr>
      </w:pPr>
      <w:r>
        <w:rPr>
          <w:sz w:val="24"/>
        </w:rPr>
        <w:t xml:space="preserve">Bu cryn ddiddordeb a chraffu gan y cyhoedd yn lleol yn dilyn y penderfyniad i gau ward Dyfi dros dro. Mae sefydlu Grŵp Gweithredu Ysbyty Tywyn wedi arwain at sawl cais i’r Bwrdd Iechyd am wybodaeth am y broses o wneud penderfyniadau, a’r cwestiynu o ymdrechion y Bwrdd Iechyd i recriwtio staff, gan arwain at nifer o gyflwyniadau i Bwyllgor Deisebau’r Senedd, </w:t>
      </w:r>
      <w:r>
        <w:rPr>
          <w:i/>
          <w:sz w:val="24"/>
        </w:rPr>
        <w:t>Deiseb P-06-1350 Ailagor Ward Dyfi yn Ysbyty Tywyn ar unwaith.</w:t>
      </w:r>
    </w:p>
    <w:p w14:paraId="4AEB2CEB" w14:textId="29AC012F" w:rsidR="0089236C" w:rsidRPr="003223FC" w:rsidRDefault="0089236C" w:rsidP="003223FC">
      <w:pPr>
        <w:jc w:val="both"/>
        <w:rPr>
          <w:rFonts w:cstheme="minorHAnsi"/>
          <w:color w:val="000000" w:themeColor="text1"/>
          <w:sz w:val="24"/>
          <w:szCs w:val="24"/>
        </w:rPr>
      </w:pPr>
      <w:r>
        <w:rPr>
          <w:color w:val="000000" w:themeColor="text1"/>
          <w:sz w:val="24"/>
        </w:rPr>
        <w:t xml:space="preserve">Mae cyfarfodydd rheolaidd wedi cael eu cynnal gyda chynghorwyr tref a sir lleol, AC </w:t>
      </w:r>
      <w:proofErr w:type="spellStart"/>
      <w:r>
        <w:rPr>
          <w:color w:val="000000" w:themeColor="text1"/>
          <w:sz w:val="24"/>
        </w:rPr>
        <w:t>ac</w:t>
      </w:r>
      <w:proofErr w:type="spellEnd"/>
      <w:r>
        <w:rPr>
          <w:color w:val="000000" w:themeColor="text1"/>
          <w:sz w:val="24"/>
        </w:rPr>
        <w:t xml:space="preserve"> AS lleol ers cau ward Dyfi yn Ysbyty Tywyn dros dro. Mae’r wybodaeth ddiweddaraf am y cynnydd mewn recriwtio, adborth ynghylch profiad cleifion, rhannu gwybodaeth am y galw </w:t>
      </w:r>
      <w:r>
        <w:rPr>
          <w:color w:val="000000" w:themeColor="text1"/>
          <w:sz w:val="24"/>
        </w:rPr>
        <w:lastRenderedPageBreak/>
        <w:t>am wasanaethau a datblygiadau i wasanaethau wedi bod yn hynod ddefnyddiol a chadarnhaol.</w:t>
      </w:r>
    </w:p>
    <w:p w14:paraId="3B271694" w14:textId="77777777" w:rsidR="0089236C" w:rsidRPr="003223FC" w:rsidRDefault="0089236C" w:rsidP="003223FC">
      <w:pPr>
        <w:jc w:val="both"/>
        <w:rPr>
          <w:rFonts w:cstheme="minorHAnsi"/>
          <w:color w:val="000000" w:themeColor="text1"/>
          <w:sz w:val="24"/>
          <w:szCs w:val="24"/>
        </w:rPr>
      </w:pPr>
      <w:r>
        <w:rPr>
          <w:color w:val="000000" w:themeColor="text1"/>
          <w:sz w:val="24"/>
        </w:rPr>
        <w:t xml:space="preserve">Mae amrywiaeth o weithdai ymgysylltu â staff, sesiynau galw heibio a sesiynau hyfforddi wedi cael eu cynnal ers i’r ward cael ei chau dros dro, gan sicrhau bod staff yn cael y cymorth i ddysgu a datblygu yn ogystal â gwrando ar bryderon a materion sy’n ymwneud â’u hadleoli. Mae’r holl staff wedi cael amddiffyniad llawn o ran eu telerau a’u hamodau gan gynnwys ad-daliad llawn o unrhyw gostau ariannol a gafwyd oherwydd eu hadleoliad dros dro. </w:t>
      </w:r>
    </w:p>
    <w:p w14:paraId="6599F21F" w14:textId="46B62D88" w:rsidR="0089236C" w:rsidRPr="003223FC" w:rsidRDefault="0089236C" w:rsidP="003223FC">
      <w:pPr>
        <w:jc w:val="both"/>
        <w:rPr>
          <w:rFonts w:cstheme="minorHAnsi"/>
          <w:sz w:val="24"/>
          <w:szCs w:val="24"/>
        </w:rPr>
      </w:pPr>
      <w:r>
        <w:rPr>
          <w:sz w:val="24"/>
        </w:rPr>
        <w:t xml:space="preserve">Ar 4 Mai, 2023, mynychodd y Bwrdd Iechyd cyfarfod cyhoeddus a drefnwyd gan Grŵp Gweithredu Ysbyty Tywyn. Roedd y Cadeirydd, y Prif Swyddog Gweithredol, Cyfarwyddwr Cymuned Iechyd Integredig y Gorllewin, a Phrif Swyddog Llais yn bresennol yn y cyfarfod. Yn ystod y cyfarfod, rhoddwyd sicrwydd bod y Bwrdd Iechyd wrthi’n recriwtio ar gyfer swyddi nyrsio gwag, gan gysylltu â Byrddau Iechyd Hywel Dda a Phowys, Prifysgolion Bangor ac Aberystwyth, partneriaid lleol gan gynnwys Awdurdod Lleol Gwynedd, cyfleoedd trydydd sector a darparwyr preifat i ddarparu cymaint o wasanaethau cymunedol â phosibl yn lleol yn yr ardal. </w:t>
      </w:r>
    </w:p>
    <w:p w14:paraId="5DEA7E9B" w14:textId="04E833D7" w:rsidR="00255304" w:rsidRPr="003223FC" w:rsidRDefault="00255304" w:rsidP="003223FC">
      <w:pPr>
        <w:spacing w:before="100" w:beforeAutospacing="1" w:after="100" w:afterAutospacing="1"/>
        <w:jc w:val="both"/>
        <w:rPr>
          <w:rFonts w:eastAsia="Calibri" w:cstheme="minorHAnsi"/>
          <w:sz w:val="24"/>
          <w:szCs w:val="24"/>
        </w:rPr>
      </w:pPr>
      <w:r>
        <w:rPr>
          <w:sz w:val="24"/>
        </w:rPr>
        <w:t>Cynhaliwyd fforwm cyhoeddus ar 28 Tachwedd 2024 yn Nhywyn gan Llais Gogledd Cymru er mwyn asesu effaith cau Ward Dyfi. Cafodd dwy sesiwn eu cynnal, gan alluogi’r gymuned i leisio pryderon gyda staff Bwrdd Iechyd Prifysgol Betsi Cadwaladr yn bresennol i amlinellu’r camau a gymerwyd i fynd i’r afael ag anghenion gofal iechyd ar ôl cau’r ward. Mae rhagor o ymgysylltu wedi’i gynllunio ar y cyd â Llais, ac mae gwaith i ddatblygu cynllun ymgysylltu cynhwysfawr i sicrhau bod cyfranogiad ystyrlon gan y gymuned wedi cael ei gwblhau.</w:t>
      </w:r>
    </w:p>
    <w:p w14:paraId="0807D701" w14:textId="77777777" w:rsidR="2DE09573" w:rsidRPr="003223FC" w:rsidRDefault="2DE09573" w:rsidP="003223FC">
      <w:pPr>
        <w:pStyle w:val="Heading3"/>
        <w:jc w:val="both"/>
        <w:rPr>
          <w:rFonts w:asciiTheme="minorHAnsi" w:hAnsiTheme="minorHAnsi" w:cstheme="minorHAnsi"/>
          <w:b/>
          <w:bCs/>
          <w:color w:val="2F5496" w:themeColor="accent1" w:themeShade="BF"/>
          <w:sz w:val="28"/>
          <w:szCs w:val="28"/>
        </w:rPr>
      </w:pPr>
    </w:p>
    <w:p w14:paraId="2FCFFAE9" w14:textId="77777777" w:rsidR="00967E14" w:rsidRPr="003223FC" w:rsidRDefault="00967E14" w:rsidP="00432A5D">
      <w:pPr>
        <w:pStyle w:val="Heading3"/>
      </w:pPr>
      <w:bookmarkStart w:id="72" w:name="_Toc209789316"/>
      <w:r>
        <w:t>5.2.1 Y Gweithdy</w:t>
      </w:r>
      <w:bookmarkEnd w:id="72"/>
    </w:p>
    <w:p w14:paraId="58D9834D" w14:textId="77777777" w:rsidR="0078169C" w:rsidRPr="003223FC" w:rsidRDefault="0078169C" w:rsidP="003223FC">
      <w:pPr>
        <w:jc w:val="both"/>
        <w:rPr>
          <w:rFonts w:cstheme="minorHAnsi"/>
        </w:rPr>
      </w:pPr>
    </w:p>
    <w:p w14:paraId="2B8F05D4" w14:textId="77777777" w:rsidR="000C2938" w:rsidRPr="003223FC" w:rsidRDefault="0078169C" w:rsidP="003223FC">
      <w:pPr>
        <w:jc w:val="both"/>
        <w:rPr>
          <w:rFonts w:cstheme="minorHAnsi"/>
          <w:sz w:val="24"/>
          <w:szCs w:val="24"/>
        </w:rPr>
      </w:pPr>
      <w:r>
        <w:rPr>
          <w:sz w:val="24"/>
        </w:rPr>
        <w:t xml:space="preserve">Mae’r Bwrdd Iechyd wedi trafod blaenoriaethau gwasanaeth lleol gyda’r gymuned leol.  Mewn Gweithdy Ymgysylltu a gynhaliwyd ym mis Ebrill 2024 nodwyd nifer o wasanaethau a oedd cyfranogwyr yn gweld fel rhai oedd yn brin neu y gellid eu gwella yn yr ardal. Roedd y rhain yn cynnwys darpariaeth gwelyau i gleifion mewnol, gofal diwedd oes, gofal seibiant a gwell cymorth iechyd meddwl. Mynychwyd y gweithdy gan rhanddeiliaid a oedd y cynnwys Cyngor Gwynedd, Grŵp Gweithredu Ysbyty Tywyn, Cynghorwyr Tref Lleol, Aelodau o’r Senedd, cartrefi nyrsio lleol a Bwrdd Iechyd Prifysgol Hywel Dda. </w:t>
      </w:r>
    </w:p>
    <w:p w14:paraId="28DF5C3A" w14:textId="77777777" w:rsidR="00B9130B" w:rsidRPr="003223FC" w:rsidRDefault="00B9130B" w:rsidP="003223FC">
      <w:pPr>
        <w:jc w:val="both"/>
        <w:rPr>
          <w:rFonts w:cstheme="minorHAnsi"/>
          <w:sz w:val="24"/>
          <w:szCs w:val="24"/>
        </w:rPr>
      </w:pPr>
      <w:r>
        <w:rPr>
          <w:sz w:val="24"/>
        </w:rPr>
        <w:t>Nodwyd chwe thema allweddol o allbwn y gweithdy, sef:</w:t>
      </w:r>
    </w:p>
    <w:p w14:paraId="1BE1D81E" w14:textId="77777777" w:rsidR="00B9130B"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Recriwtio a Chadw</w:t>
      </w:r>
    </w:p>
    <w:p w14:paraId="422CAF78"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Ymgysylltu</w:t>
      </w:r>
    </w:p>
    <w:p w14:paraId="47546DC1"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Gofal yn Nes at y Cartref</w:t>
      </w:r>
    </w:p>
    <w:p w14:paraId="0D0352D1"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Iechyd y Boblogaeth a Hybu Iechyd</w:t>
      </w:r>
    </w:p>
    <w:p w14:paraId="538CDD43"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Atebion Digidol</w:t>
      </w:r>
    </w:p>
    <w:p w14:paraId="5E113C2A" w14:textId="77777777" w:rsidR="00D967B1" w:rsidRPr="003223FC" w:rsidRDefault="00D967B1" w:rsidP="003223FC">
      <w:pPr>
        <w:pStyle w:val="ListParagraph"/>
        <w:widowControl w:val="0"/>
        <w:numPr>
          <w:ilvl w:val="0"/>
          <w:numId w:val="50"/>
        </w:numPr>
        <w:autoSpaceDE w:val="0"/>
        <w:autoSpaceDN w:val="0"/>
        <w:adjustRightInd w:val="0"/>
        <w:spacing w:after="0" w:line="240" w:lineRule="auto"/>
        <w:jc w:val="both"/>
        <w:rPr>
          <w:rFonts w:cstheme="minorHAnsi"/>
          <w:sz w:val="24"/>
          <w:szCs w:val="24"/>
        </w:rPr>
      </w:pPr>
      <w:r>
        <w:rPr>
          <w:sz w:val="24"/>
        </w:rPr>
        <w:t>Cydweithio</w:t>
      </w:r>
    </w:p>
    <w:p w14:paraId="563DF584" w14:textId="77777777" w:rsidR="00A53C6A" w:rsidRPr="003223FC" w:rsidRDefault="00A53C6A" w:rsidP="003223FC">
      <w:pPr>
        <w:jc w:val="both"/>
        <w:rPr>
          <w:rFonts w:cstheme="minorHAnsi"/>
          <w:sz w:val="24"/>
          <w:szCs w:val="24"/>
        </w:rPr>
      </w:pPr>
    </w:p>
    <w:p w14:paraId="2200B620" w14:textId="77777777" w:rsidR="00E651CB" w:rsidRPr="003223FC" w:rsidRDefault="00D23908" w:rsidP="00432A5D">
      <w:pPr>
        <w:pStyle w:val="Heading1"/>
      </w:pPr>
      <w:bookmarkStart w:id="73" w:name="_Toc209789317"/>
      <w:r>
        <w:lastRenderedPageBreak/>
        <w:t>6 Ffrydiau gwaith Grŵp Gorchwyl a Gorffen</w:t>
      </w:r>
      <w:bookmarkEnd w:id="73"/>
    </w:p>
    <w:p w14:paraId="1057B60E" w14:textId="77777777" w:rsidR="00C23A9A" w:rsidRDefault="00E651CB" w:rsidP="00C23A9A">
      <w:pPr>
        <w:spacing w:line="276" w:lineRule="auto"/>
        <w:jc w:val="both"/>
        <w:rPr>
          <w:rFonts w:cstheme="minorHAnsi"/>
          <w:sz w:val="24"/>
          <w:szCs w:val="24"/>
        </w:rPr>
      </w:pPr>
      <w:r>
        <w:rPr>
          <w:sz w:val="24"/>
        </w:rPr>
        <w:t>Mae’r Bwrdd Iechyd wedi sefydlu ffrydiau gwaith i fynd i’r afael â’r 6 thema allweddol a ddisgrifir uchod. Mae cydweithio ac atebion digidol yn themâu cyffredinol ar draws y ffrydiau gwaith.</w:t>
      </w:r>
    </w:p>
    <w:p w14:paraId="0FEFF50E" w14:textId="77777777" w:rsidR="00C23A9A" w:rsidRDefault="00C23A9A" w:rsidP="00C23A9A">
      <w:pPr>
        <w:spacing w:line="276" w:lineRule="auto"/>
        <w:jc w:val="both"/>
      </w:pPr>
    </w:p>
    <w:p w14:paraId="0398D5E2" w14:textId="77777777" w:rsidR="00BF788F" w:rsidRPr="003223FC" w:rsidRDefault="00E651CB" w:rsidP="00432A5D">
      <w:pPr>
        <w:pStyle w:val="Heading2"/>
      </w:pPr>
      <w:bookmarkStart w:id="74" w:name="_Toc209789318"/>
      <w:r>
        <w:t>6.1 Ffrwd gwaith Gofal yn Nes at y Cartref</w:t>
      </w:r>
      <w:bookmarkEnd w:id="74"/>
    </w:p>
    <w:p w14:paraId="1951F0A2" w14:textId="77777777" w:rsidR="00C23A9A" w:rsidRDefault="00C23A9A" w:rsidP="003223FC">
      <w:pPr>
        <w:spacing w:line="276" w:lineRule="auto"/>
        <w:jc w:val="both"/>
        <w:rPr>
          <w:rFonts w:cstheme="minorHAnsi"/>
          <w:sz w:val="24"/>
          <w:szCs w:val="24"/>
        </w:rPr>
      </w:pPr>
    </w:p>
    <w:p w14:paraId="77892CCC" w14:textId="77777777" w:rsidR="002E65A3" w:rsidRPr="003223FC" w:rsidRDefault="00F84BF8" w:rsidP="003223FC">
      <w:pPr>
        <w:spacing w:line="276" w:lineRule="auto"/>
        <w:jc w:val="both"/>
        <w:rPr>
          <w:rFonts w:cstheme="minorHAnsi"/>
          <w:sz w:val="24"/>
          <w:szCs w:val="24"/>
        </w:rPr>
      </w:pPr>
      <w:r>
        <w:rPr>
          <w:sz w:val="24"/>
        </w:rPr>
        <w:t>Edrychodd y ffrwd waith Gofal yn Nes at y Cartref ar ddatblygu llwybrau gofal diogel a chynaliadwy ar gyfer y boblogaeth leol. Roedd hyn yn cynnwys edrych ar weithio’n agosach gyda’r cartrefi gofal ac edrych ar y posibilrwydd o ddefnyddio model gweithio hybrid mewn ardaloedd gwledig eraill.</w:t>
      </w:r>
    </w:p>
    <w:p w14:paraId="648885EB" w14:textId="66041E04" w:rsidR="00F84BF8" w:rsidRPr="003223FC" w:rsidRDefault="00C5240A" w:rsidP="003223FC">
      <w:pPr>
        <w:jc w:val="both"/>
        <w:rPr>
          <w:rFonts w:cstheme="minorHAnsi"/>
          <w:sz w:val="24"/>
          <w:szCs w:val="24"/>
        </w:rPr>
      </w:pPr>
      <w:r>
        <w:rPr>
          <w:sz w:val="24"/>
        </w:rPr>
        <w:t xml:space="preserve">Sefydlwyd dau </w:t>
      </w:r>
      <w:r>
        <w:rPr>
          <w:b/>
          <w:sz w:val="24"/>
        </w:rPr>
        <w:t>grŵp gorchwyl a gorffen</w:t>
      </w:r>
      <w:r>
        <w:rPr>
          <w:sz w:val="24"/>
        </w:rPr>
        <w:t xml:space="preserve"> arall a oedd yn canolbwyntio ar ddarparu;</w:t>
      </w:r>
    </w:p>
    <w:p w14:paraId="6486734B" w14:textId="77777777" w:rsidR="00516DDB" w:rsidRPr="003223FC" w:rsidRDefault="00516DDB" w:rsidP="003223FC">
      <w:pPr>
        <w:pStyle w:val="ListParagraph"/>
        <w:numPr>
          <w:ilvl w:val="0"/>
          <w:numId w:val="51"/>
        </w:numPr>
        <w:jc w:val="both"/>
        <w:rPr>
          <w:rFonts w:cstheme="minorHAnsi"/>
          <w:sz w:val="24"/>
          <w:szCs w:val="24"/>
        </w:rPr>
      </w:pPr>
      <w:r>
        <w:rPr>
          <w:sz w:val="24"/>
        </w:rPr>
        <w:t>Gofal Diwedd Oes</w:t>
      </w:r>
    </w:p>
    <w:p w14:paraId="1501E5CE" w14:textId="77777777" w:rsidR="00B0179B" w:rsidRPr="003223FC" w:rsidRDefault="00516DDB" w:rsidP="003223FC">
      <w:pPr>
        <w:pStyle w:val="ListParagraph"/>
        <w:numPr>
          <w:ilvl w:val="0"/>
          <w:numId w:val="51"/>
        </w:numPr>
        <w:jc w:val="both"/>
        <w:rPr>
          <w:rFonts w:cstheme="minorHAnsi"/>
          <w:sz w:val="24"/>
          <w:szCs w:val="24"/>
        </w:rPr>
      </w:pPr>
      <w:r>
        <w:rPr>
          <w:sz w:val="24"/>
        </w:rPr>
        <w:t>Osgoi Derbyniadau a Llwybrau Gofal Clinigol</w:t>
      </w:r>
    </w:p>
    <w:p w14:paraId="04D9D659" w14:textId="77777777" w:rsidR="00516DDB" w:rsidRPr="003223FC" w:rsidRDefault="00516DDB" w:rsidP="003223FC">
      <w:pPr>
        <w:pStyle w:val="ListParagraph"/>
        <w:jc w:val="both"/>
        <w:rPr>
          <w:rFonts w:cstheme="minorHAnsi"/>
        </w:rPr>
      </w:pPr>
    </w:p>
    <w:p w14:paraId="3400C4E3" w14:textId="77777777" w:rsidR="00B0179B" w:rsidRPr="003223FC" w:rsidRDefault="00E651CB" w:rsidP="00432A5D">
      <w:pPr>
        <w:pStyle w:val="Heading2"/>
        <w:rPr>
          <w:i/>
          <w:iCs/>
        </w:rPr>
      </w:pPr>
      <w:bookmarkStart w:id="75" w:name="_Toc1721769022"/>
      <w:bookmarkStart w:id="76" w:name="_Toc209789319"/>
      <w:r>
        <w:t>6.2 Ffrwd Waith Gofal Diwedd Oes</w:t>
      </w:r>
      <w:bookmarkEnd w:id="75"/>
      <w:bookmarkEnd w:id="76"/>
    </w:p>
    <w:p w14:paraId="1C8E06EB" w14:textId="77777777" w:rsidR="00361F94" w:rsidRPr="003223FC" w:rsidRDefault="00361F94" w:rsidP="003223FC">
      <w:pPr>
        <w:jc w:val="both"/>
        <w:rPr>
          <w:rFonts w:cstheme="minorHAnsi"/>
        </w:rPr>
      </w:pPr>
    </w:p>
    <w:p w14:paraId="0FAC1FAB" w14:textId="77777777" w:rsidR="002F5BA5" w:rsidRPr="003223FC" w:rsidRDefault="002F5BA5" w:rsidP="003223FC">
      <w:pPr>
        <w:spacing w:line="276" w:lineRule="auto"/>
        <w:contextualSpacing/>
        <w:jc w:val="both"/>
        <w:rPr>
          <w:rFonts w:cstheme="minorHAnsi"/>
          <w:sz w:val="24"/>
          <w:szCs w:val="24"/>
        </w:rPr>
      </w:pPr>
      <w:r>
        <w:rPr>
          <w:sz w:val="24"/>
        </w:rPr>
        <w:t>Mae gofal diwedd oes yn ardal Tywyn yn cael ei gefnogi gan y Tîm Adnoddau Cymunedol sy’n cynnwys y gwasanaeth meddygon teulu, Nyrsio Ardal, Gofal Lliniarol Arbenigol, Tuag Adref, Cartrefi Nyrsio a Phreswyl, Awdurdod Lleol, Therapïau a Fferylliaeth.</w:t>
      </w:r>
    </w:p>
    <w:p w14:paraId="5947A2BC" w14:textId="77777777" w:rsidR="002F5BA5" w:rsidRPr="003223FC" w:rsidRDefault="002F5BA5" w:rsidP="003223FC">
      <w:pPr>
        <w:spacing w:line="276" w:lineRule="auto"/>
        <w:contextualSpacing/>
        <w:jc w:val="both"/>
        <w:rPr>
          <w:rFonts w:cstheme="minorHAnsi"/>
          <w:sz w:val="24"/>
          <w:szCs w:val="24"/>
        </w:rPr>
      </w:pPr>
    </w:p>
    <w:p w14:paraId="2C3AE84E" w14:textId="19B36E16" w:rsidR="002F5BA5" w:rsidRPr="003223FC" w:rsidRDefault="002F5BA5" w:rsidP="003223FC">
      <w:pPr>
        <w:spacing w:line="276" w:lineRule="auto"/>
        <w:contextualSpacing/>
        <w:jc w:val="both"/>
        <w:rPr>
          <w:rFonts w:eastAsia="Calibri" w:cstheme="minorHAnsi"/>
          <w:color w:val="000000" w:themeColor="text1"/>
          <w:kern w:val="24"/>
          <w:sz w:val="24"/>
          <w:szCs w:val="24"/>
        </w:rPr>
      </w:pPr>
      <w:r>
        <w:rPr>
          <w:color w:val="000000" w:themeColor="text1"/>
          <w:sz w:val="24"/>
        </w:rPr>
        <w:t>Mae Tîm Nyrsio Ardal Tywyn wedi gweld cynnydd yn nifer y cleifion sydd angen gofal lliniarol a gofal diwedd oes (Diagram 1).  Dywedodd y grŵp gorchwyl a gorffen fod gofal diwedd oes yn cael ei ddarparu’n bennaf yn ôl dewis y claf.</w:t>
      </w:r>
      <w:r>
        <w:rPr>
          <w:sz w:val="24"/>
        </w:rPr>
        <w:t xml:space="preserve"> Ychydig iawn o bobl sydd wedi mynd i’r ysbyty i gael gofal diwedd oes (Diagram 2).</w:t>
      </w:r>
    </w:p>
    <w:p w14:paraId="6AEEC24A" w14:textId="77777777" w:rsidR="002F5BA5" w:rsidRPr="003223FC" w:rsidRDefault="002F5BA5" w:rsidP="003223FC">
      <w:pPr>
        <w:spacing w:line="276" w:lineRule="auto"/>
        <w:contextualSpacing/>
        <w:jc w:val="both"/>
        <w:rPr>
          <w:rFonts w:eastAsia="Calibri" w:cstheme="minorHAnsi"/>
          <w:color w:val="000000" w:themeColor="text1"/>
          <w:kern w:val="24"/>
          <w:sz w:val="24"/>
          <w:szCs w:val="24"/>
          <w:lang w:eastAsia="en-GB"/>
        </w:rPr>
      </w:pPr>
    </w:p>
    <w:p w14:paraId="2B9AE878" w14:textId="68B3C2F2" w:rsidR="008A2324" w:rsidRPr="0036493A" w:rsidRDefault="002F5BA5" w:rsidP="0036493A">
      <w:pPr>
        <w:spacing w:line="276" w:lineRule="auto"/>
        <w:contextualSpacing/>
        <w:jc w:val="both"/>
        <w:rPr>
          <w:rFonts w:eastAsia="Calibri" w:cstheme="minorHAnsi"/>
          <w:color w:val="000000" w:themeColor="text1"/>
          <w:kern w:val="24"/>
          <w:sz w:val="24"/>
          <w:szCs w:val="24"/>
        </w:rPr>
      </w:pPr>
      <w:r>
        <w:rPr>
          <w:color w:val="000000" w:themeColor="text1"/>
          <w:sz w:val="24"/>
        </w:rPr>
        <w:t>Mae hwn yn dîm amlddisgyblaethol</w:t>
      </w:r>
      <w:bookmarkStart w:id="77" w:name="_Int_Smqkp4uX"/>
      <w:r>
        <w:rPr>
          <w:color w:val="000000" w:themeColor="text1"/>
          <w:sz w:val="24"/>
        </w:rPr>
        <w:t xml:space="preserve"> cryf</w:t>
      </w:r>
      <w:bookmarkEnd w:id="77"/>
      <w:r>
        <w:rPr>
          <w:color w:val="000000" w:themeColor="text1"/>
          <w:sz w:val="24"/>
        </w:rPr>
        <w:t xml:space="preserve"> sy’n gweithio rhwng holl aelodau’r Tîm Adnoddau Cymunedol sydd wedi’i gydleoli ar safle ysbyty Tywyn ac sy’n cefnogi dull integredig o ofalu am gleifion. </w:t>
      </w:r>
    </w:p>
    <w:p w14:paraId="1CF4D33D" w14:textId="77777777" w:rsidR="3FA9005A" w:rsidRPr="003223FC" w:rsidRDefault="3FA9005A" w:rsidP="003223FC">
      <w:pPr>
        <w:jc w:val="both"/>
        <w:rPr>
          <w:rFonts w:cstheme="minorHAnsi"/>
        </w:rPr>
      </w:pPr>
    </w:p>
    <w:p w14:paraId="77587A23" w14:textId="77777777" w:rsidR="00804142" w:rsidRPr="003223FC" w:rsidRDefault="00804142" w:rsidP="003223FC">
      <w:pPr>
        <w:spacing w:line="276" w:lineRule="auto"/>
        <w:contextualSpacing/>
        <w:jc w:val="both"/>
        <w:rPr>
          <w:rFonts w:eastAsia="Calibri" w:cstheme="minorHAnsi"/>
          <w:b/>
          <w:bCs/>
          <w:color w:val="000000" w:themeColor="text1"/>
          <w:kern w:val="24"/>
          <w:sz w:val="24"/>
          <w:szCs w:val="24"/>
        </w:rPr>
      </w:pPr>
      <w:r>
        <w:rPr>
          <w:b/>
          <w:color w:val="000000" w:themeColor="text1"/>
          <w:sz w:val="24"/>
        </w:rPr>
        <w:t>Diagram 1 - Nifer y cleifion sydd wedi bod ar lwyth achosion nyrsio ardal a gofal lliniarol arbenigol sy’n derbyn gofal lliniarol</w:t>
      </w:r>
    </w:p>
    <w:p w14:paraId="18528CA6" w14:textId="77777777" w:rsidR="3FA9005A" w:rsidRPr="003223FC" w:rsidRDefault="3FA9005A" w:rsidP="003223FC">
      <w:pPr>
        <w:spacing w:line="276" w:lineRule="auto"/>
        <w:contextualSpacing/>
        <w:jc w:val="both"/>
        <w:rPr>
          <w:rFonts w:eastAsia="Calibri" w:cstheme="minorHAnsi"/>
          <w:b/>
          <w:bCs/>
          <w:color w:val="000000" w:themeColor="text1"/>
          <w:sz w:val="24"/>
          <w:szCs w:val="24"/>
          <w:lang w:eastAsia="en-GB"/>
        </w:rPr>
      </w:pPr>
    </w:p>
    <w:p w14:paraId="31EA8091" w14:textId="77777777" w:rsidR="3FA9005A" w:rsidRPr="003223FC" w:rsidRDefault="3FA9005A" w:rsidP="003223FC">
      <w:pPr>
        <w:spacing w:line="276" w:lineRule="auto"/>
        <w:contextualSpacing/>
        <w:jc w:val="both"/>
        <w:rPr>
          <w:rFonts w:eastAsia="Calibri" w:cstheme="minorHAnsi"/>
          <w:b/>
          <w:bCs/>
          <w:color w:val="000000" w:themeColor="text1"/>
          <w:sz w:val="24"/>
          <w:szCs w:val="24"/>
          <w:lang w:eastAsia="en-GB"/>
        </w:rPr>
      </w:pPr>
    </w:p>
    <w:p w14:paraId="0C53005D" w14:textId="77777777" w:rsidR="00640339" w:rsidRPr="003223FC" w:rsidRDefault="00640339" w:rsidP="00432A5D">
      <w:pPr>
        <w:jc w:val="center"/>
        <w:rPr>
          <w:rFonts w:cstheme="minorHAnsi"/>
        </w:rPr>
      </w:pPr>
      <w:r>
        <w:rPr>
          <w:noProof/>
          <w:color w:val="000000" w:themeColor="text1"/>
        </w:rPr>
        <w:lastRenderedPageBreak/>
        <w:drawing>
          <wp:inline distT="0" distB="0" distL="0" distR="0" wp14:anchorId="60FDE384" wp14:editId="070E3472">
            <wp:extent cx="6189260" cy="2654490"/>
            <wp:effectExtent l="0" t="0" r="2540" b="12700"/>
            <wp:docPr id="10" name="Chart 10">
              <a:extLst xmlns:a="http://schemas.openxmlformats.org/drawingml/2006/main">
                <a:ext uri="{FF2B5EF4-FFF2-40B4-BE49-F238E27FC236}">
                  <a16:creationId xmlns:a16="http://schemas.microsoft.com/office/drawing/2014/main" id="{E626AA23-2FFB-4CB1-9D88-DC98B6DF8F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741A069" w14:textId="77777777" w:rsidR="3FA9005A" w:rsidRPr="003223FC" w:rsidRDefault="3FA9005A" w:rsidP="003223FC">
      <w:pPr>
        <w:spacing w:line="276" w:lineRule="auto"/>
        <w:contextualSpacing/>
        <w:jc w:val="both"/>
        <w:rPr>
          <w:rFonts w:eastAsia="Calibri" w:cstheme="minorHAnsi"/>
          <w:b/>
          <w:bCs/>
          <w:color w:val="000000" w:themeColor="text1"/>
          <w:sz w:val="20"/>
          <w:szCs w:val="20"/>
          <w:lang w:eastAsia="en-GB"/>
        </w:rPr>
      </w:pPr>
    </w:p>
    <w:p w14:paraId="5BB3D7ED" w14:textId="77777777" w:rsidR="3FA9005A" w:rsidRPr="003223FC" w:rsidRDefault="3FA9005A" w:rsidP="003223FC">
      <w:pPr>
        <w:spacing w:line="276" w:lineRule="auto"/>
        <w:contextualSpacing/>
        <w:jc w:val="both"/>
        <w:rPr>
          <w:rFonts w:eastAsia="Calibri" w:cstheme="minorHAnsi"/>
          <w:b/>
          <w:bCs/>
          <w:color w:val="000000" w:themeColor="text1"/>
          <w:sz w:val="20"/>
          <w:szCs w:val="20"/>
          <w:lang w:eastAsia="en-GB"/>
        </w:rPr>
      </w:pPr>
    </w:p>
    <w:p w14:paraId="1D6F7BA3" w14:textId="77777777" w:rsidR="00361F94" w:rsidRPr="003223FC" w:rsidRDefault="0055000C" w:rsidP="003223FC">
      <w:pPr>
        <w:spacing w:line="276" w:lineRule="auto"/>
        <w:contextualSpacing/>
        <w:jc w:val="both"/>
        <w:rPr>
          <w:rFonts w:eastAsia="Calibri" w:cstheme="minorHAnsi"/>
          <w:b/>
          <w:bCs/>
          <w:color w:val="000000" w:themeColor="text1"/>
          <w:kern w:val="24"/>
          <w:szCs w:val="24"/>
        </w:rPr>
      </w:pPr>
      <w:r>
        <w:rPr>
          <w:b/>
          <w:color w:val="000000" w:themeColor="text1"/>
          <w:sz w:val="20"/>
        </w:rPr>
        <w:t>Diagram 2 - Data Diwedd Oes ar gyfer Tywyn a’r ardal gyfagos</w:t>
      </w:r>
    </w:p>
    <w:p w14:paraId="58E6DC34" w14:textId="77777777" w:rsidR="0055000C" w:rsidRPr="003223FC" w:rsidRDefault="00DF52D9" w:rsidP="00432A5D">
      <w:pPr>
        <w:jc w:val="center"/>
        <w:rPr>
          <w:rFonts w:cstheme="minorHAnsi"/>
        </w:rPr>
      </w:pPr>
      <w:r>
        <w:rPr>
          <w:noProof/>
          <w:color w:val="000000" w:themeColor="text1"/>
        </w:rPr>
        <w:drawing>
          <wp:inline distT="0" distB="0" distL="0" distR="0" wp14:anchorId="46FEA5B2" wp14:editId="322784EB">
            <wp:extent cx="6264322" cy="2408830"/>
            <wp:effectExtent l="0" t="0" r="3175" b="10795"/>
            <wp:docPr id="2" name="Chart 2">
              <a:extLst xmlns:a="http://schemas.openxmlformats.org/drawingml/2006/main">
                <a:ext uri="{FF2B5EF4-FFF2-40B4-BE49-F238E27FC236}">
                  <a16:creationId xmlns:a16="http://schemas.microsoft.com/office/drawing/2014/main" id="{4B65A7C3-6C0B-47CC-878D-FCB6DFFBD6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3B843B" w14:textId="77777777" w:rsidR="0036493A" w:rsidRDefault="0036493A" w:rsidP="003223FC">
      <w:pPr>
        <w:jc w:val="both"/>
        <w:rPr>
          <w:rFonts w:cstheme="minorHAnsi"/>
          <w:sz w:val="24"/>
          <w:szCs w:val="24"/>
        </w:rPr>
      </w:pPr>
    </w:p>
    <w:p w14:paraId="25E85816" w14:textId="77777777" w:rsidR="0036493A" w:rsidRDefault="0036493A" w:rsidP="003223FC">
      <w:pPr>
        <w:jc w:val="both"/>
        <w:rPr>
          <w:rFonts w:cstheme="minorHAnsi"/>
          <w:sz w:val="24"/>
          <w:szCs w:val="24"/>
        </w:rPr>
      </w:pPr>
    </w:p>
    <w:p w14:paraId="492CAEB7" w14:textId="77777777" w:rsidR="0036493A" w:rsidRDefault="0036493A" w:rsidP="003223FC">
      <w:pPr>
        <w:jc w:val="both"/>
        <w:rPr>
          <w:rFonts w:cstheme="minorHAnsi"/>
          <w:sz w:val="24"/>
          <w:szCs w:val="24"/>
        </w:rPr>
      </w:pPr>
    </w:p>
    <w:p w14:paraId="36BA3B2D" w14:textId="77777777" w:rsidR="0036493A" w:rsidRDefault="0036493A" w:rsidP="003223FC">
      <w:pPr>
        <w:jc w:val="both"/>
        <w:rPr>
          <w:rFonts w:cstheme="minorHAnsi"/>
          <w:sz w:val="24"/>
          <w:szCs w:val="24"/>
        </w:rPr>
      </w:pPr>
    </w:p>
    <w:p w14:paraId="2B9A9560" w14:textId="52378370" w:rsidR="00FF1559" w:rsidRPr="003223FC" w:rsidRDefault="00C5240A" w:rsidP="003223FC">
      <w:pPr>
        <w:jc w:val="both"/>
        <w:rPr>
          <w:rFonts w:cstheme="minorHAnsi"/>
          <w:bCs/>
          <w:color w:val="000000" w:themeColor="text1"/>
          <w:sz w:val="24"/>
          <w:szCs w:val="24"/>
        </w:rPr>
      </w:pPr>
      <w:r>
        <w:rPr>
          <w:sz w:val="24"/>
        </w:rPr>
        <w:t>Mae’r bylchau mewn darpariaeth gwasanaeth a nodwyd gan y grŵp gorchwyl a gorffen diwedd oes yn cynnwys:</w:t>
      </w:r>
    </w:p>
    <w:p w14:paraId="64615F96" w14:textId="77777777" w:rsidR="007B08D8" w:rsidRPr="003223FC" w:rsidRDefault="007B08D8" w:rsidP="003223FC">
      <w:pPr>
        <w:spacing w:after="0" w:line="240" w:lineRule="auto"/>
        <w:jc w:val="both"/>
        <w:rPr>
          <w:rFonts w:cstheme="minorHAnsi"/>
          <w:bCs/>
          <w:sz w:val="24"/>
          <w:szCs w:val="24"/>
          <w:lang w:eastAsia="en-GB"/>
        </w:rPr>
      </w:pPr>
    </w:p>
    <w:p w14:paraId="069CE3EC"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rPr>
      </w:pPr>
      <w:r>
        <w:rPr>
          <w:color w:val="000000" w:themeColor="text1"/>
          <w:sz w:val="24"/>
        </w:rPr>
        <w:t xml:space="preserve">Dim gofal dros nos na gofal seibiant ar gael / dim cefnogaeth Marie </w:t>
      </w:r>
      <w:proofErr w:type="spellStart"/>
      <w:r>
        <w:rPr>
          <w:color w:val="000000" w:themeColor="text1"/>
          <w:sz w:val="24"/>
        </w:rPr>
        <w:t>Curie</w:t>
      </w:r>
      <w:proofErr w:type="spellEnd"/>
      <w:r>
        <w:rPr>
          <w:color w:val="000000" w:themeColor="text1"/>
          <w:sz w:val="24"/>
        </w:rPr>
        <w:t xml:space="preserve"> ar gael</w:t>
      </w:r>
    </w:p>
    <w:p w14:paraId="4BE093D3"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0193DD3F" w14:textId="79005D00" w:rsidR="005A7E16" w:rsidRPr="003223FC" w:rsidRDefault="005A7E16" w:rsidP="003223FC">
      <w:pPr>
        <w:pStyle w:val="ListParagraph"/>
        <w:spacing w:line="276" w:lineRule="auto"/>
        <w:jc w:val="both"/>
        <w:rPr>
          <w:rFonts w:eastAsia="Calibri" w:cstheme="minorHAnsi"/>
          <w:color w:val="000000" w:themeColor="text1"/>
          <w:kern w:val="24"/>
          <w:sz w:val="24"/>
          <w:szCs w:val="24"/>
        </w:rPr>
      </w:pPr>
      <w:r>
        <w:rPr>
          <w:color w:val="000000" w:themeColor="text1"/>
          <w:sz w:val="24"/>
        </w:rPr>
        <w:t xml:space="preserve">Nodwyd bod y ddarpariaeth o ofal dros nos ddim ar gael ar y cyfan a’i bod yn dibynnu’n drwm ar aelodau’r teulu. Mae’r gwasanaeth gofal lliniarol arbenigol yn cyflogi Gweithiwr Cymorth Gofal Iechyd (0.8 Cyfwerth ag Amser Cyflawn) i ddarparu cymorth </w:t>
      </w:r>
      <w:r>
        <w:rPr>
          <w:color w:val="000000" w:themeColor="text1"/>
          <w:sz w:val="24"/>
        </w:rPr>
        <w:lastRenderedPageBreak/>
        <w:t xml:space="preserve">dros nos i gleifion sy’n nesáu at ddiwedd eu hoes.  Mae hon yn un swydd yn unig sy’n gwasanaethu Gwynedd gyfan. Dywedodd y Gwasanaeth Nyrsio Ardal a’r Gwasanaeth Gofal Lliniarol Arbenigol nad oedd Gwasanaethau Nyrsio Marie </w:t>
      </w:r>
      <w:proofErr w:type="spellStart"/>
      <w:r>
        <w:rPr>
          <w:color w:val="000000" w:themeColor="text1"/>
          <w:sz w:val="24"/>
        </w:rPr>
        <w:t>Curie</w:t>
      </w:r>
      <w:proofErr w:type="spellEnd"/>
      <w:r>
        <w:rPr>
          <w:color w:val="000000" w:themeColor="text1"/>
          <w:sz w:val="24"/>
        </w:rPr>
        <w:t xml:space="preserve"> ar gael ar gyfer gofal dros nos yn yr ardal hon. Yn ystod y flwyddyn ddiwethaf, mae gwasanaeth Marie </w:t>
      </w:r>
      <w:proofErr w:type="spellStart"/>
      <w:r>
        <w:rPr>
          <w:color w:val="000000" w:themeColor="text1"/>
          <w:sz w:val="24"/>
        </w:rPr>
        <w:t>Curie</w:t>
      </w:r>
      <w:proofErr w:type="spellEnd"/>
      <w:r>
        <w:rPr>
          <w:color w:val="000000" w:themeColor="text1"/>
          <w:sz w:val="24"/>
        </w:rPr>
        <w:t xml:space="preserve"> wedi darparu 14. 7% o ofal wedi’i gynllunio ar gyfer cleifion ledled Gwynedd.  Dywedodd aelodau nad yw’r gwasanaeth ar gael yn yr ardal hon pan fyddant yn cyfeirio cleifion ato, ac nad ydynt wedi cael unrhyw wasanaeth dros y ddwy flynedd diwethaf. Mae’r Tîm Nyrsio Ardal dros nos yn gwasanaethu Dwyfor a Meirionnydd ac yn ymateb i gleifion ynghyd â’r gwasanaeth meddygon teulu tu allan i oriau gan reoli symptomau a darparu cymorth yn ôl yr angen. Nid yw cleifion yn ceisio cael gofal gan wasanaethau hosbis cleifion mewnol gan ei fod yn rhy bell i deithio i Wrecsam a Llandudno. Dywedodd y gwasanaeth Hosbis does dim byd y </w:t>
      </w:r>
      <w:proofErr w:type="spellStart"/>
      <w:r>
        <w:rPr>
          <w:color w:val="000000" w:themeColor="text1"/>
          <w:sz w:val="24"/>
        </w:rPr>
        <w:t>gallant</w:t>
      </w:r>
      <w:proofErr w:type="spellEnd"/>
      <w:r>
        <w:rPr>
          <w:color w:val="000000" w:themeColor="text1"/>
          <w:sz w:val="24"/>
        </w:rPr>
        <w:t xml:space="preserve"> ei ddarparu yn ardal Tywyn.</w:t>
      </w:r>
    </w:p>
    <w:p w14:paraId="209B7A54" w14:textId="77777777" w:rsidR="1AC56C49" w:rsidRPr="003223FC" w:rsidRDefault="1AC56C49" w:rsidP="003223FC">
      <w:pPr>
        <w:pStyle w:val="ListParagraph"/>
        <w:spacing w:line="276" w:lineRule="auto"/>
        <w:jc w:val="both"/>
        <w:rPr>
          <w:rFonts w:eastAsia="Calibri" w:cstheme="minorHAnsi"/>
          <w:color w:val="000000" w:themeColor="text1"/>
          <w:sz w:val="24"/>
          <w:szCs w:val="24"/>
          <w:lang w:eastAsia="en-GB"/>
        </w:rPr>
      </w:pPr>
    </w:p>
    <w:p w14:paraId="07B0A417"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rPr>
      </w:pPr>
      <w:r>
        <w:rPr>
          <w:sz w:val="24"/>
        </w:rPr>
        <w:t>Mynediad cyfyngedig at ofal cartref</w:t>
      </w:r>
    </w:p>
    <w:p w14:paraId="1E93AE7B"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229975A5" w14:textId="1DFCCAA1" w:rsidR="005A7E16" w:rsidRPr="003223FC" w:rsidRDefault="005A7E16" w:rsidP="003223FC">
      <w:pPr>
        <w:pStyle w:val="ListParagraph"/>
        <w:spacing w:line="276" w:lineRule="auto"/>
        <w:jc w:val="both"/>
        <w:rPr>
          <w:rFonts w:eastAsia="Calibri" w:cstheme="minorHAnsi"/>
          <w:color w:val="000000" w:themeColor="text1"/>
          <w:kern w:val="24"/>
          <w:sz w:val="24"/>
          <w:szCs w:val="24"/>
        </w:rPr>
      </w:pPr>
      <w:r>
        <w:rPr>
          <w:color w:val="000000" w:themeColor="text1"/>
          <w:sz w:val="24"/>
        </w:rPr>
        <w:t xml:space="preserve">Nid yw darpariaeth gofal cartref i gefnogi pecynnau gofal cartref bob amser ar gael yn rhwydd.  Fodd bynnag, rhagwelir y bydd y sefyllfa’n gwella gan fod cydweithwyr yn y Gwasanaethau Cymdeithasol wedi bod yn gweithio ar opsiynau i gynyddu </w:t>
      </w:r>
      <w:proofErr w:type="spellStart"/>
      <w:r>
        <w:rPr>
          <w:color w:val="000000" w:themeColor="text1"/>
          <w:sz w:val="24"/>
        </w:rPr>
        <w:t>capasiti</w:t>
      </w:r>
      <w:proofErr w:type="spellEnd"/>
      <w:r>
        <w:rPr>
          <w:color w:val="000000" w:themeColor="text1"/>
          <w:sz w:val="24"/>
        </w:rPr>
        <w:t xml:space="preserve"> yn ardal Tywyn. Defnyddir y tîm Tuag Adref yn bennaf, ac maent wedi cefnogi cleifion sy’n derbyn gofal diwedd oes ers dechrau darparu gwasanaeth yn ardal Tywyn. </w:t>
      </w:r>
      <w:r>
        <w:rPr>
          <w:sz w:val="24"/>
        </w:rPr>
        <w:t xml:space="preserve">Yn ystod y cyfnod pan fo’r ward cleifion mewnol yn Ysbyty Tywyn wedi cael eu cau dros dro, mae naw o’r Cynorthwywyr Gofal Iechyd yn gweithio yn y gymuned.  Roedd hyn yn galluogi datblygu gwasanaeth Tuag Adref ar gyfer ardal Tywyn. Rhwng </w:t>
      </w:r>
      <w:bookmarkStart w:id="78" w:name="_Int_mzdiYIDf"/>
      <w:r>
        <w:rPr>
          <w:color w:val="000000" w:themeColor="text1"/>
          <w:sz w:val="24"/>
        </w:rPr>
        <w:t>9</w:t>
      </w:r>
      <w:bookmarkEnd w:id="78"/>
      <w:r>
        <w:rPr>
          <w:color w:val="000000" w:themeColor="text1"/>
          <w:sz w:val="24"/>
        </w:rPr>
        <w:t xml:space="preserve"> Mai 2023 a diwedd mis Mawrth 2025, mae gwasanaeth Tuag Adref wedi cefnogi 30 o gleifion sy’n derbyn gofal diwedd oes yn eu cartrefi eu hunain.</w:t>
      </w:r>
    </w:p>
    <w:p w14:paraId="74430BAC" w14:textId="77777777" w:rsidR="002A72ED" w:rsidRPr="003223FC" w:rsidRDefault="002A72ED" w:rsidP="003223FC">
      <w:pPr>
        <w:pStyle w:val="ListParagraph"/>
        <w:spacing w:line="276" w:lineRule="auto"/>
        <w:jc w:val="both"/>
        <w:rPr>
          <w:rFonts w:eastAsia="Calibri" w:cstheme="minorHAnsi"/>
          <w:color w:val="000000" w:themeColor="text1"/>
          <w:kern w:val="24"/>
          <w:lang w:eastAsia="en-GB"/>
        </w:rPr>
      </w:pPr>
    </w:p>
    <w:p w14:paraId="4B23CE0A" w14:textId="77777777" w:rsidR="005A7E16" w:rsidRPr="003223FC" w:rsidRDefault="005A7E16" w:rsidP="003223FC">
      <w:pPr>
        <w:pStyle w:val="ListParagraph"/>
        <w:numPr>
          <w:ilvl w:val="0"/>
          <w:numId w:val="58"/>
        </w:numPr>
        <w:spacing w:line="276" w:lineRule="auto"/>
        <w:jc w:val="both"/>
        <w:rPr>
          <w:rFonts w:eastAsia="Calibri" w:cstheme="minorHAnsi"/>
          <w:color w:val="000000" w:themeColor="text1"/>
          <w:kern w:val="24"/>
          <w:sz w:val="24"/>
          <w:szCs w:val="24"/>
        </w:rPr>
      </w:pPr>
      <w:r>
        <w:rPr>
          <w:sz w:val="24"/>
        </w:rPr>
        <w:t>Mynediad cyflym cyfyngedig at feddyginiaeth liniarol arbenigol</w:t>
      </w:r>
    </w:p>
    <w:p w14:paraId="37A4444D" w14:textId="77777777" w:rsidR="005A7E16" w:rsidRPr="003223FC" w:rsidRDefault="005A7E16" w:rsidP="003223FC">
      <w:pPr>
        <w:pStyle w:val="ListParagraph"/>
        <w:spacing w:line="276" w:lineRule="auto"/>
        <w:jc w:val="both"/>
        <w:rPr>
          <w:rFonts w:eastAsia="Calibri" w:cstheme="minorHAnsi"/>
          <w:color w:val="000000" w:themeColor="text1"/>
          <w:kern w:val="24"/>
          <w:sz w:val="24"/>
          <w:szCs w:val="24"/>
          <w:lang w:eastAsia="en-GB"/>
        </w:rPr>
      </w:pPr>
    </w:p>
    <w:p w14:paraId="33DD22AD" w14:textId="4A609140" w:rsidR="005A7E16" w:rsidRPr="003223FC" w:rsidRDefault="005A7E16" w:rsidP="003223FC">
      <w:pPr>
        <w:pStyle w:val="ListParagraph"/>
        <w:shd w:val="clear" w:color="auto" w:fill="FFFFFF" w:themeFill="background1"/>
        <w:spacing w:after="0" w:line="276" w:lineRule="auto"/>
        <w:jc w:val="both"/>
        <w:rPr>
          <w:rFonts w:eastAsia="Arial" w:cstheme="minorHAnsi"/>
          <w:color w:val="000000" w:themeColor="text1"/>
          <w:sz w:val="24"/>
          <w:szCs w:val="24"/>
        </w:rPr>
      </w:pPr>
      <w:r>
        <w:rPr>
          <w:color w:val="000000" w:themeColor="text1"/>
          <w:sz w:val="24"/>
        </w:rPr>
        <w:t xml:space="preserve">Nododd y Nyrs Gofal Lliniarol Arbenigol y gall fod yn anodd ar adegau cael mynediad cyflym at feddyginiaeth gofal lliniarol arbenigol o fferyllfa Ysbyty Gwynedd pan fydd angen meddyginiaeth fwy arbenigol yn Nhywyn. </w:t>
      </w:r>
      <w:bookmarkStart w:id="79" w:name="_Hlk198035904"/>
      <w:r>
        <w:rPr>
          <w:color w:val="000000" w:themeColor="text1"/>
          <w:sz w:val="24"/>
        </w:rPr>
        <w:t>Mae’r Nyrs a’r Ymgynghorydd Gofal Lliniarol wedi ymchwilio i opsiynau ar gyfer storio cyflenwad bach o feddyginiaethau yn Nhywyn er mwyn galluogi mynediad cyflymach at feddyginiaeth, ond nid yw hyn yn ymarferol ar hyn o bryd. Byddai angen i unrhyw feddyginiaeth at ddefnydd penodol cleifion gael ei dosbarthu a’i labelu yn erbyn presgripsiwn, ac y mae’n rhaid gwneud hyn mewn fferyllfa.  Felly, ni fyddai cael y feddyginiaeth mewn ardal ganolog yn Nhywyn (e.e. yr Uned Mân Anafiadau) yn galluogi mynediad cyfreithiol at feddyginiaeth i gleifion. Mae llawer o’r meddyginiaethau a ddefnyddir mewn gofal lliniarol yn gyffuriau a reolir gyda deddfwriaeth bellach o ran eu storio a’u cyflenwi.</w:t>
      </w:r>
    </w:p>
    <w:p w14:paraId="4588257B" w14:textId="77777777" w:rsidR="2DE09573" w:rsidRPr="003223FC" w:rsidRDefault="2DE09573" w:rsidP="003223FC">
      <w:pPr>
        <w:pStyle w:val="ListParagraph"/>
        <w:shd w:val="clear" w:color="auto" w:fill="FFFFFF" w:themeFill="background1"/>
        <w:spacing w:after="0" w:line="276" w:lineRule="auto"/>
        <w:jc w:val="both"/>
        <w:rPr>
          <w:rFonts w:eastAsia="Aptos" w:cstheme="minorHAnsi"/>
          <w:color w:val="000000" w:themeColor="text1"/>
          <w:sz w:val="24"/>
          <w:szCs w:val="24"/>
        </w:rPr>
      </w:pPr>
    </w:p>
    <w:p w14:paraId="1312C956" w14:textId="75B11A90" w:rsidR="67482059" w:rsidRPr="003223FC" w:rsidRDefault="67482059" w:rsidP="003223FC">
      <w:pPr>
        <w:pStyle w:val="ListParagraph"/>
        <w:shd w:val="clear" w:color="auto" w:fill="FFFFFF" w:themeFill="background1"/>
        <w:spacing w:after="0" w:line="276" w:lineRule="auto"/>
        <w:jc w:val="both"/>
        <w:rPr>
          <w:rFonts w:eastAsia="Arial" w:cstheme="minorHAnsi"/>
          <w:color w:val="000000" w:themeColor="text1"/>
          <w:sz w:val="24"/>
          <w:szCs w:val="24"/>
        </w:rPr>
      </w:pPr>
      <w:r>
        <w:rPr>
          <w:color w:val="000000" w:themeColor="text1"/>
          <w:sz w:val="24"/>
        </w:rPr>
        <w:lastRenderedPageBreak/>
        <w:t xml:space="preserve">Mae Canolfannau Meddyginiaethau Brys Fferylliaeth Gymunedol enwebedig yn Nolgellau a </w:t>
      </w:r>
      <w:proofErr w:type="spellStart"/>
      <w:r>
        <w:rPr>
          <w:color w:val="000000" w:themeColor="text1"/>
          <w:sz w:val="24"/>
        </w:rPr>
        <w:t>Chricieth</w:t>
      </w:r>
      <w:proofErr w:type="spellEnd"/>
      <w:r>
        <w:rPr>
          <w:color w:val="000000" w:themeColor="text1"/>
          <w:sz w:val="24"/>
        </w:rPr>
        <w:t xml:space="preserve"> sydd wedi’u rhwymo dan gontract i gadw stoc sylfaenol o feddyginiaethau diwedd oes, gan gynnwys meddyginiaethau sy’n cael eu defnyddio’n llai aml megis </w:t>
      </w:r>
      <w:proofErr w:type="spellStart"/>
      <w:r>
        <w:rPr>
          <w:color w:val="000000" w:themeColor="text1"/>
          <w:sz w:val="24"/>
        </w:rPr>
        <w:t>ffenobarbital</w:t>
      </w:r>
      <w:proofErr w:type="spellEnd"/>
      <w:r>
        <w:rPr>
          <w:color w:val="000000" w:themeColor="text1"/>
          <w:sz w:val="24"/>
        </w:rPr>
        <w:t xml:space="preserve">.  Mae rhai meddyginiaethau arbenigol yn ‘goch’ ar lyfr fformiwlâu Bwrdd Iechyd Prifysgol Betsi Cadwaladr, ac felly mae presgripsiynau fel arfer yn dod o ofal eilaidd.  Nid yw’r meddyginiaethau hyn yn ddewis cyntaf fel mater o drefn, felly er y bydd presgripsiwn sy’n cael ei gyflenwi o ofal eilaidd yn arafach yn cael ei ddarparu (y diwrnod gwaith nesaf), mae oedi cyn triniaeth yn annhebygol gan y dylai cynllunio ymlaen llaw fod wedi digwydd. </w:t>
      </w:r>
    </w:p>
    <w:p w14:paraId="52C2A010" w14:textId="77777777" w:rsidR="005A7E16" w:rsidRPr="003223FC" w:rsidRDefault="005A7E16" w:rsidP="003223FC">
      <w:pPr>
        <w:shd w:val="clear" w:color="auto" w:fill="FFFFFF" w:themeFill="background1"/>
        <w:spacing w:after="0" w:line="276" w:lineRule="auto"/>
        <w:jc w:val="both"/>
        <w:rPr>
          <w:rFonts w:eastAsia="Aptos" w:cstheme="minorHAnsi"/>
          <w:color w:val="000000" w:themeColor="text1"/>
          <w:sz w:val="24"/>
          <w:szCs w:val="24"/>
        </w:rPr>
      </w:pPr>
    </w:p>
    <w:bookmarkEnd w:id="79"/>
    <w:p w14:paraId="0F836C05" w14:textId="77777777" w:rsidR="005A7E16" w:rsidRPr="003223FC" w:rsidRDefault="005A7E16" w:rsidP="003223FC">
      <w:pPr>
        <w:pStyle w:val="ListParagraph"/>
        <w:numPr>
          <w:ilvl w:val="0"/>
          <w:numId w:val="58"/>
        </w:numPr>
        <w:spacing w:line="276" w:lineRule="auto"/>
        <w:jc w:val="both"/>
        <w:rPr>
          <w:rFonts w:cstheme="minorHAnsi"/>
          <w:sz w:val="24"/>
          <w:szCs w:val="24"/>
        </w:rPr>
      </w:pPr>
      <w:r>
        <w:rPr>
          <w:color w:val="000000" w:themeColor="text1"/>
          <w:sz w:val="24"/>
        </w:rPr>
        <w:t xml:space="preserve">Anawsterau o ran trafnidiaeth i ymweld â pherthnasau </w:t>
      </w:r>
      <w:proofErr w:type="spellStart"/>
      <w:r>
        <w:rPr>
          <w:color w:val="000000" w:themeColor="text1"/>
          <w:sz w:val="24"/>
        </w:rPr>
        <w:t>tra’u</w:t>
      </w:r>
      <w:proofErr w:type="spellEnd"/>
      <w:r>
        <w:rPr>
          <w:color w:val="000000" w:themeColor="text1"/>
          <w:sz w:val="24"/>
        </w:rPr>
        <w:t xml:space="preserve"> bod yn yr ysbyty</w:t>
      </w:r>
    </w:p>
    <w:p w14:paraId="3FD3A600" w14:textId="77777777" w:rsidR="005A7E16" w:rsidRPr="003223FC" w:rsidRDefault="005A7E16" w:rsidP="003223FC">
      <w:pPr>
        <w:pStyle w:val="ListParagraph"/>
        <w:spacing w:line="276" w:lineRule="auto"/>
        <w:jc w:val="both"/>
        <w:rPr>
          <w:rFonts w:eastAsia="Calibri" w:cstheme="minorHAnsi"/>
          <w:color w:val="000000" w:themeColor="text1"/>
          <w:sz w:val="24"/>
          <w:szCs w:val="24"/>
          <w:lang w:eastAsia="en-GB"/>
        </w:rPr>
      </w:pPr>
    </w:p>
    <w:p w14:paraId="114D4352" w14:textId="217CFEDF" w:rsidR="009E54EF" w:rsidRPr="0036493A" w:rsidRDefault="005A7E16" w:rsidP="003223FC">
      <w:pPr>
        <w:pStyle w:val="ListParagraph"/>
        <w:spacing w:line="276" w:lineRule="auto"/>
        <w:jc w:val="both"/>
        <w:rPr>
          <w:rFonts w:cstheme="minorHAnsi"/>
          <w:color w:val="000000"/>
          <w:sz w:val="24"/>
          <w:szCs w:val="24"/>
        </w:rPr>
      </w:pPr>
      <w:r>
        <w:rPr>
          <w:color w:val="000000" w:themeColor="text1"/>
          <w:sz w:val="24"/>
        </w:rPr>
        <w:t>Mae trafnidiaeth wedi ei nodi fel problem pan fydd teuluoedd yn ymweld â chleifion yn ysbytai Bronglais a Dolgellau.  Mae wedi cael ei nodi nad yw trafnidiaeth gyhoeddus ar gael yn rhwydd ac nad oes cynllun ceir cymunedol yn yr ardal i gefnogi teuluoedd cleifion i ymweld â’u perthynas tra byddant yn yr ysbyty.</w:t>
      </w:r>
      <w:r>
        <w:rPr>
          <w:color w:val="000000"/>
          <w:sz w:val="24"/>
        </w:rPr>
        <w:t xml:space="preserve"> </w:t>
      </w:r>
      <w:r>
        <w:rPr>
          <w:color w:val="000000"/>
        </w:rPr>
        <w:t xml:space="preserve">Mae’r cynllun bws </w:t>
      </w:r>
      <w:proofErr w:type="spellStart"/>
      <w:r>
        <w:rPr>
          <w:color w:val="000000"/>
        </w:rPr>
        <w:t>fflecsi</w:t>
      </w:r>
      <w:proofErr w:type="spellEnd"/>
      <w:r>
        <w:rPr>
          <w:color w:val="000000"/>
        </w:rPr>
        <w:t xml:space="preserve"> ar gael mewn rhai ardaloedd gwledig ond </w:t>
      </w:r>
      <w:bookmarkStart w:id="80" w:name="_Int_AN555gTY"/>
      <w:r>
        <w:rPr>
          <w:color w:val="000000"/>
          <w:sz w:val="24"/>
        </w:rPr>
        <w:t>nid yw’n</w:t>
      </w:r>
      <w:bookmarkEnd w:id="80"/>
      <w:r>
        <w:rPr>
          <w:color w:val="000000"/>
          <w:sz w:val="24"/>
        </w:rPr>
        <w:t xml:space="preserve"> cyrraedd cyn belled â Thywyn.  Mae’r cynllun bws </w:t>
      </w:r>
      <w:proofErr w:type="spellStart"/>
      <w:r>
        <w:rPr>
          <w:color w:val="000000"/>
          <w:sz w:val="24"/>
        </w:rPr>
        <w:t>fflecsi</w:t>
      </w:r>
      <w:proofErr w:type="spellEnd"/>
      <w:r>
        <w:rPr>
          <w:color w:val="000000"/>
          <w:sz w:val="24"/>
        </w:rPr>
        <w:t xml:space="preserve"> wedi cael ei sefydlu drwy gynghorau lleol ar y cyd â Trafnidiaeth Cymru, lle mae aelodau o’r cyhoedd yn ffonio ac yn trefnu amser i gael eu codi a’u gollwng.</w:t>
      </w:r>
    </w:p>
    <w:p w14:paraId="5C1C66EC" w14:textId="77777777" w:rsidR="00F370AC" w:rsidRPr="003223FC" w:rsidRDefault="00F370AC" w:rsidP="003223FC">
      <w:pPr>
        <w:spacing w:after="0" w:line="240" w:lineRule="auto"/>
        <w:jc w:val="both"/>
        <w:rPr>
          <w:rFonts w:cstheme="minorHAnsi"/>
          <w:bCs/>
          <w:lang w:eastAsia="en-GB"/>
        </w:rPr>
      </w:pPr>
    </w:p>
    <w:p w14:paraId="48A5462C" w14:textId="77777777" w:rsidR="0098214C" w:rsidRPr="003223FC" w:rsidRDefault="00E651CB" w:rsidP="00AA004F">
      <w:pPr>
        <w:pStyle w:val="Heading2"/>
        <w:rPr>
          <w:i/>
          <w:iCs/>
        </w:rPr>
      </w:pPr>
      <w:bookmarkStart w:id="81" w:name="_Toc113897564"/>
      <w:bookmarkStart w:id="82" w:name="_Toc209789320"/>
      <w:r>
        <w:t>6.3 Ffrwd gwaith Osgoi Derbyniadau a Llwybrau Gofal Clinigol</w:t>
      </w:r>
      <w:bookmarkEnd w:id="81"/>
      <w:bookmarkEnd w:id="82"/>
    </w:p>
    <w:p w14:paraId="0781E90B" w14:textId="77777777" w:rsidR="004D26B2" w:rsidRPr="003223FC" w:rsidRDefault="004D26B2" w:rsidP="003223FC">
      <w:pPr>
        <w:jc w:val="both"/>
        <w:rPr>
          <w:rFonts w:cstheme="minorHAnsi"/>
        </w:rPr>
      </w:pPr>
    </w:p>
    <w:p w14:paraId="1DD6036B" w14:textId="64C641D0" w:rsidR="00BF5F2E" w:rsidRPr="003223FC" w:rsidRDefault="00BF5F2E" w:rsidP="003223FC">
      <w:pPr>
        <w:spacing w:line="276" w:lineRule="auto"/>
        <w:jc w:val="both"/>
        <w:rPr>
          <w:rFonts w:cstheme="minorHAnsi"/>
          <w:sz w:val="24"/>
          <w:szCs w:val="24"/>
        </w:rPr>
      </w:pPr>
      <w:r>
        <w:rPr>
          <w:sz w:val="24"/>
        </w:rPr>
        <w:t>Nododd y grŵp gorchwyl a gorffen ar gyfer Osgoi Derbyniadau a Llwybrau Gofal Clinigol dri maes gwasanaeth allweddol y mae angen eu gwella ar gyfer poblogaeth Tywyn. Mae’r rhain yn cynnwys y canlynol:</w:t>
      </w:r>
    </w:p>
    <w:p w14:paraId="364DF118" w14:textId="77777777" w:rsidR="00BF5F2E" w:rsidRPr="003223FC" w:rsidRDefault="00BF5F2E" w:rsidP="003223FC">
      <w:pPr>
        <w:widowControl w:val="0"/>
        <w:numPr>
          <w:ilvl w:val="0"/>
          <w:numId w:val="52"/>
        </w:numPr>
        <w:tabs>
          <w:tab w:val="clear" w:pos="720"/>
          <w:tab w:val="num" w:pos="360"/>
        </w:tabs>
        <w:overflowPunct w:val="0"/>
        <w:autoSpaceDE w:val="0"/>
        <w:autoSpaceDN w:val="0"/>
        <w:adjustRightInd w:val="0"/>
        <w:spacing w:after="0" w:line="240" w:lineRule="auto"/>
        <w:ind w:left="360"/>
        <w:jc w:val="both"/>
        <w:textAlignment w:val="baseline"/>
        <w:rPr>
          <w:rFonts w:cstheme="minorHAnsi"/>
          <w:sz w:val="24"/>
          <w:szCs w:val="24"/>
        </w:rPr>
      </w:pPr>
      <w:r>
        <w:rPr>
          <w:sz w:val="24"/>
        </w:rPr>
        <w:t>Gweithredu llwybrau Profion Pwynt Gofal.</w:t>
      </w:r>
    </w:p>
    <w:p w14:paraId="6726FBA9" w14:textId="77777777" w:rsidR="001843B2" w:rsidRPr="003223FC" w:rsidRDefault="001843B2" w:rsidP="003223FC">
      <w:pPr>
        <w:widowControl w:val="0"/>
        <w:overflowPunct w:val="0"/>
        <w:autoSpaceDE w:val="0"/>
        <w:autoSpaceDN w:val="0"/>
        <w:adjustRightInd w:val="0"/>
        <w:spacing w:after="0" w:line="240" w:lineRule="auto"/>
        <w:jc w:val="both"/>
        <w:textAlignment w:val="baseline"/>
        <w:rPr>
          <w:rFonts w:cstheme="minorHAnsi"/>
          <w:sz w:val="24"/>
          <w:szCs w:val="24"/>
        </w:rPr>
      </w:pPr>
    </w:p>
    <w:p w14:paraId="5D916958" w14:textId="77777777" w:rsidR="002E65A3" w:rsidRPr="003223FC" w:rsidRDefault="001843B2"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bookmarkStart w:id="83" w:name="_Int_lrbx1hju"/>
      <w:r>
        <w:rPr>
          <w:sz w:val="24"/>
        </w:rPr>
        <w:t>Nid</w:t>
      </w:r>
      <w:bookmarkEnd w:id="83"/>
      <w:r>
        <w:rPr>
          <w:sz w:val="24"/>
        </w:rPr>
        <w:t xml:space="preserve"> yw’r model gwasanaeth presennol yn Nhywyn yn cynnig Profion Pwynt Gofal ar hyn o bryd. Mae hyn yn golygu bod yn rhaid i gleifion deithio o leiaf 30 milltir i Ysbyty Cyffredinol Dosbarth i gael y profion diagnostig gofynnol. Gall hyn fod yn heriol mewn ardal wledig lle mae trafnidiaeth yn gyfyngedig, ac felly mae’n arwain at yr angen am fwy o drawsgludiadau gan yr Ymddiriedolaeth Gwasanaethau Ambiwlans Cymru i safle Ysbyty Cyffredinol Dosbarth.</w:t>
      </w:r>
    </w:p>
    <w:p w14:paraId="2E8344D7" w14:textId="77777777" w:rsidR="002E65A3" w:rsidRPr="003223FC" w:rsidRDefault="002E65A3"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7CF4A6D9" w14:textId="77777777" w:rsidR="002E65A3" w:rsidRPr="003223FC" w:rsidRDefault="0056606E"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Pr>
          <w:sz w:val="24"/>
        </w:rPr>
        <w:t>Oherwydd y diffyg Profion Pwynt Gofal sydd ar gael yn yr ardal, mae oedi wrth lunio cynlluniau gofal ar gyfer cleifion, sy’n arwain at oedi wrth gael gafael ar y driniaeth ofynnol. Mae hyn yn risg sylweddol yn Nhywyn oherwydd ei natur wledig, yn enwedig mewn sefyllfaoedd iechyd brys.</w:t>
      </w:r>
    </w:p>
    <w:p w14:paraId="50B1BC41" w14:textId="77777777" w:rsidR="2DE09573" w:rsidRPr="003223FC" w:rsidRDefault="2DE09573" w:rsidP="003223FC">
      <w:pPr>
        <w:widowControl w:val="0"/>
        <w:spacing w:after="0" w:line="240" w:lineRule="auto"/>
        <w:ind w:left="360"/>
        <w:jc w:val="both"/>
        <w:rPr>
          <w:rFonts w:cstheme="minorHAnsi"/>
          <w:sz w:val="24"/>
          <w:szCs w:val="24"/>
        </w:rPr>
      </w:pPr>
    </w:p>
    <w:p w14:paraId="4D8FF955" w14:textId="52FCD98F" w:rsidR="13981B47" w:rsidRPr="003223FC" w:rsidRDefault="13981B47" w:rsidP="003223FC">
      <w:pPr>
        <w:widowControl w:val="0"/>
        <w:spacing w:after="0" w:line="276" w:lineRule="auto"/>
        <w:ind w:left="360"/>
        <w:jc w:val="both"/>
        <w:rPr>
          <w:rFonts w:cstheme="minorHAnsi"/>
          <w:sz w:val="24"/>
          <w:szCs w:val="24"/>
        </w:rPr>
      </w:pPr>
      <w:r>
        <w:rPr>
          <w:sz w:val="24"/>
        </w:rPr>
        <w:t xml:space="preserve">Mae’r diffyg profion pwynt gofal sydd ar gael yn lleol yn cyfyngu ar allu’r timau clinigol i </w:t>
      </w:r>
      <w:r>
        <w:rPr>
          <w:sz w:val="24"/>
        </w:rPr>
        <w:lastRenderedPageBreak/>
        <w:t>ddarparu gofal yn nes at y cartref mewn achosion priodol.  Byddai mynediad at brofion pwynt gofal yn galluogi diagnosis amserol ac yn galluogi’r timau clinigol yn Nhywyn (e.e. Meddyg Teulu, Uned Mân Anafiadau neu Nyrsio Ardal) i gysylltu â gwasanaethau eraill ar gyfer cymorth o bell i ddatblygu cynlluniau gofal ac i drin cleifion, megis: Canolfannau Gofal Sylfaenol Brys neu wasanaethau arbenigol eilaidd neu drydyddol.  Gallai hyn arwain at atal claf rhag gorfod mynd i Ysbyty Cyffredinol Dosbarth.  Mae cyfle i ddarparu profion pwynt gofal yn y gymuned drwy Nyrsio Ardal neu feddygon teulu wrth ymweld â chartrefi.</w:t>
      </w:r>
    </w:p>
    <w:p w14:paraId="275D050D" w14:textId="77777777" w:rsidR="002E65A3" w:rsidRPr="003223FC" w:rsidRDefault="002E65A3"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36978F07" w14:textId="77777777" w:rsidR="00BF5F2E" w:rsidRPr="003223FC" w:rsidRDefault="00423C5A" w:rsidP="003223FC">
      <w:pPr>
        <w:widowControl w:val="0"/>
        <w:numPr>
          <w:ilvl w:val="0"/>
          <w:numId w:val="52"/>
        </w:numPr>
        <w:tabs>
          <w:tab w:val="clear" w:pos="720"/>
          <w:tab w:val="num" w:pos="360"/>
        </w:tabs>
        <w:overflowPunct w:val="0"/>
        <w:autoSpaceDE w:val="0"/>
        <w:autoSpaceDN w:val="0"/>
        <w:adjustRightInd w:val="0"/>
        <w:spacing w:after="0" w:line="240" w:lineRule="auto"/>
        <w:ind w:left="360"/>
        <w:jc w:val="both"/>
        <w:textAlignment w:val="baseline"/>
        <w:rPr>
          <w:rFonts w:cstheme="minorHAnsi"/>
          <w:sz w:val="24"/>
          <w:szCs w:val="24"/>
        </w:rPr>
      </w:pPr>
      <w:r>
        <w:rPr>
          <w:sz w:val="24"/>
        </w:rPr>
        <w:t>Cynnig ar gyfer gofal brys yr un diwrnod (gan gynnwys Uned Mân Anafiadau/Ystafell Driniaeth/therapi mewnwythiennol ac ati).</w:t>
      </w:r>
    </w:p>
    <w:p w14:paraId="6F56C812" w14:textId="77777777" w:rsidR="00AA73FF" w:rsidRPr="003223FC" w:rsidRDefault="00AA73FF"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6F465425" w14:textId="4BDE0C3F" w:rsidR="002A72ED" w:rsidRPr="003223FC" w:rsidRDefault="00AA73FF"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Pr>
          <w:sz w:val="24"/>
        </w:rPr>
        <w:t xml:space="preserve">Mae’r ddarpariaeth bresennol o ofal brys yr un diwrnod yn cael ei darparu drwy’r Uned Mân Anafiadau a’r ystafell driniaeth yn Nhywyn. Fodd bynnag, dim ond rhwng 08:00 a 20:00 o ddydd Llun i ddydd Gwener, 5 diwrnod yr wythnos, mae’r gwasanaethau hyn yn weithredol ar hyn o bryd, sy’n golygu nad yw poblogaeth Tywyn yn gallu cael gofal brys yr un diwrnod ar benwythnosau nac ar wyliau banc. Gall hyn arwain at fwy o ymweliadau â’r Adrannau Achosion Brys ar safle Ysbyty Cyffredinol Dosbarth a chynnydd yn nifer y trosglwyddiadau gan yr Ymddiriedolaeth Gwasanaethau Ambiwlans Cymru i’r safle. </w:t>
      </w:r>
    </w:p>
    <w:p w14:paraId="78170826" w14:textId="77777777" w:rsidR="002A72ED" w:rsidRPr="003223FC" w:rsidRDefault="002A72ED"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26A08B9F" w14:textId="2088B2B7" w:rsidR="00042BBB" w:rsidRPr="003223FC" w:rsidRDefault="0043737D"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Pr>
          <w:sz w:val="24"/>
        </w:rPr>
        <w:t xml:space="preserve">Oherwydd oriau agor cyfyngedig y gwasanaeth, 08:00-20:00 5 diwrnod yr wythnos, nid yw’r Uned Mân Anafiadau yn gallu darparu gwrthfiotigau bedair gwaith y dydd, a dim ond nifer cyfyngedig o apwyntiadau y gall eu cynnig i gleifion. Mae diffyg llwybrau </w:t>
      </w:r>
      <w:proofErr w:type="spellStart"/>
      <w:r>
        <w:rPr>
          <w:sz w:val="24"/>
        </w:rPr>
        <w:t>atgyfeirio</w:t>
      </w:r>
      <w:proofErr w:type="spellEnd"/>
      <w:r>
        <w:rPr>
          <w:sz w:val="24"/>
        </w:rPr>
        <w:t xml:space="preserve"> clir hefyd rhwng gwasanaethau ac ansicrwydd i gleifion mewn perthynas â pha wasanaeth i’w fynychu ar gyfer gofal. Mae hyn yn effeithio ar brofiad cleifion a staff. </w:t>
      </w:r>
    </w:p>
    <w:p w14:paraId="7819294D" w14:textId="77777777" w:rsidR="00B50B04" w:rsidRPr="003223FC" w:rsidRDefault="00B50B04" w:rsidP="003223FC">
      <w:pPr>
        <w:widowControl w:val="0"/>
        <w:overflowPunct w:val="0"/>
        <w:autoSpaceDE w:val="0"/>
        <w:autoSpaceDN w:val="0"/>
        <w:adjustRightInd w:val="0"/>
        <w:spacing w:after="0" w:line="240" w:lineRule="auto"/>
        <w:ind w:left="360"/>
        <w:jc w:val="both"/>
        <w:textAlignment w:val="baseline"/>
        <w:rPr>
          <w:rFonts w:cstheme="minorHAnsi"/>
          <w:sz w:val="24"/>
          <w:szCs w:val="24"/>
        </w:rPr>
      </w:pPr>
    </w:p>
    <w:p w14:paraId="7852674E" w14:textId="77777777" w:rsidR="00BF5F2E" w:rsidRPr="003223FC" w:rsidRDefault="00BF5F2E" w:rsidP="003223FC">
      <w:pPr>
        <w:widowControl w:val="0"/>
        <w:numPr>
          <w:ilvl w:val="0"/>
          <w:numId w:val="52"/>
        </w:numPr>
        <w:tabs>
          <w:tab w:val="clear" w:pos="720"/>
          <w:tab w:val="num" w:pos="360"/>
        </w:tabs>
        <w:overflowPunct w:val="0"/>
        <w:autoSpaceDE w:val="0"/>
        <w:autoSpaceDN w:val="0"/>
        <w:adjustRightInd w:val="0"/>
        <w:spacing w:after="0" w:line="276" w:lineRule="auto"/>
        <w:ind w:left="360"/>
        <w:jc w:val="both"/>
        <w:textAlignment w:val="baseline"/>
        <w:rPr>
          <w:rFonts w:cstheme="minorHAnsi"/>
          <w:sz w:val="24"/>
          <w:szCs w:val="24"/>
        </w:rPr>
      </w:pPr>
      <w:r>
        <w:rPr>
          <w:sz w:val="24"/>
        </w:rPr>
        <w:t>Cydweithio amlddisgyblaethol i ddarparu gwasanaethau (ffocws ar gydweithio rhwng gwasanaethau therapi a nyrsio)</w:t>
      </w:r>
    </w:p>
    <w:p w14:paraId="0C5210C1" w14:textId="77777777" w:rsidR="00AC4C50" w:rsidRPr="003223FC" w:rsidRDefault="00AC4C50" w:rsidP="003223FC">
      <w:pPr>
        <w:widowControl w:val="0"/>
        <w:overflowPunct w:val="0"/>
        <w:autoSpaceDE w:val="0"/>
        <w:autoSpaceDN w:val="0"/>
        <w:adjustRightInd w:val="0"/>
        <w:spacing w:after="0" w:line="240" w:lineRule="auto"/>
        <w:jc w:val="both"/>
        <w:textAlignment w:val="baseline"/>
        <w:rPr>
          <w:rFonts w:cstheme="minorHAnsi"/>
          <w:sz w:val="24"/>
          <w:szCs w:val="24"/>
        </w:rPr>
      </w:pPr>
    </w:p>
    <w:p w14:paraId="7762E1FC" w14:textId="641376F7" w:rsidR="00AC4C50" w:rsidRPr="003223FC" w:rsidRDefault="00AC4C50" w:rsidP="003223FC">
      <w:pPr>
        <w:widowControl w:val="0"/>
        <w:overflowPunct w:val="0"/>
        <w:autoSpaceDE w:val="0"/>
        <w:autoSpaceDN w:val="0"/>
        <w:adjustRightInd w:val="0"/>
        <w:spacing w:after="0" w:line="276" w:lineRule="auto"/>
        <w:ind w:left="360"/>
        <w:jc w:val="both"/>
        <w:textAlignment w:val="baseline"/>
        <w:rPr>
          <w:rFonts w:cstheme="minorHAnsi"/>
          <w:sz w:val="24"/>
          <w:szCs w:val="24"/>
        </w:rPr>
      </w:pPr>
      <w:r>
        <w:rPr>
          <w:sz w:val="24"/>
        </w:rPr>
        <w:t xml:space="preserve">Er bod model cydweithio wedi cael ei feithrin yn Nhywyn yn ystod y cyfnod pan fo’r ward wedi ei chau dros dro i ddarparu gwasanaethau integredig a lleihau gweithio mewn </w:t>
      </w:r>
      <w:proofErr w:type="spellStart"/>
      <w:r>
        <w:rPr>
          <w:sz w:val="24"/>
        </w:rPr>
        <w:t>seilos</w:t>
      </w:r>
      <w:proofErr w:type="spellEnd"/>
      <w:r>
        <w:rPr>
          <w:sz w:val="24"/>
        </w:rPr>
        <w:t xml:space="preserve"> ar y safle, nododd y Grŵp Gorchwyl a Gorffen fod lle pellach i gydweithio a darparu gwasanaethau amlddisgyblaethol gyda gwasanaethau nyrsio a gwasanaethau therapi.  Mae hyn yn cyd-fynd â ffrwd waith Eiddilwch Cymuned Iechyd Integredig y Gorllewin a Ffrwd Waith 1 y Rhaglen Newid Mawr mewn Gofal Brys ac Argyfwng - Symud i 'ddrws ffrynt cleifion': Cadw cleifion yn ddiogel ac yn iach gartref. Bydd rhanddeiliaid perthnasol yn gweithio gyda Ffrwd Waith Eiddilwch Cymuned Iechyd Integredig y Gorllewin i fwrw ymlaen â’r elfen hon ar gyfer Tywyn.</w:t>
      </w:r>
    </w:p>
    <w:p w14:paraId="27847B6E" w14:textId="534A7C77" w:rsidR="4964CDDE" w:rsidRDefault="4964CDDE" w:rsidP="003223FC">
      <w:pPr>
        <w:spacing w:line="276" w:lineRule="auto"/>
        <w:jc w:val="both"/>
        <w:rPr>
          <w:rFonts w:cstheme="minorHAnsi"/>
          <w:b/>
          <w:bCs/>
          <w:sz w:val="28"/>
          <w:szCs w:val="28"/>
        </w:rPr>
      </w:pPr>
    </w:p>
    <w:p w14:paraId="6B95B7B2" w14:textId="69B51907" w:rsidR="0036493A" w:rsidRDefault="0036493A" w:rsidP="003223FC">
      <w:pPr>
        <w:spacing w:line="276" w:lineRule="auto"/>
        <w:jc w:val="both"/>
        <w:rPr>
          <w:rFonts w:cstheme="minorHAnsi"/>
          <w:b/>
          <w:bCs/>
          <w:sz w:val="28"/>
          <w:szCs w:val="28"/>
        </w:rPr>
      </w:pPr>
    </w:p>
    <w:p w14:paraId="638E1B00" w14:textId="6DE9EA14" w:rsidR="0036493A" w:rsidRDefault="0036493A" w:rsidP="003223FC">
      <w:pPr>
        <w:spacing w:line="276" w:lineRule="auto"/>
        <w:jc w:val="both"/>
        <w:rPr>
          <w:rFonts w:cstheme="minorHAnsi"/>
          <w:b/>
          <w:bCs/>
          <w:sz w:val="28"/>
          <w:szCs w:val="28"/>
        </w:rPr>
      </w:pPr>
    </w:p>
    <w:p w14:paraId="41C5FD6C" w14:textId="77777777" w:rsidR="0036493A" w:rsidRPr="003223FC" w:rsidRDefault="0036493A" w:rsidP="003223FC">
      <w:pPr>
        <w:spacing w:line="276" w:lineRule="auto"/>
        <w:jc w:val="both"/>
        <w:rPr>
          <w:rFonts w:cstheme="minorHAnsi"/>
          <w:b/>
          <w:bCs/>
          <w:sz w:val="28"/>
          <w:szCs w:val="28"/>
        </w:rPr>
      </w:pPr>
    </w:p>
    <w:p w14:paraId="2080009B" w14:textId="77777777" w:rsidR="001438E3" w:rsidRPr="003223FC" w:rsidRDefault="00E651CB" w:rsidP="00AA004F">
      <w:pPr>
        <w:pStyle w:val="Heading1"/>
      </w:pPr>
      <w:bookmarkStart w:id="84" w:name="_Toc209789321"/>
      <w:r>
        <w:t>7. Crynodeb o Faterion</w:t>
      </w:r>
      <w:bookmarkEnd w:id="84"/>
    </w:p>
    <w:p w14:paraId="69A40562" w14:textId="77777777" w:rsidR="00535915" w:rsidRPr="003223FC" w:rsidRDefault="00535915" w:rsidP="003223FC">
      <w:pPr>
        <w:jc w:val="both"/>
        <w:rPr>
          <w:rFonts w:cstheme="minorHAnsi"/>
        </w:rPr>
      </w:pPr>
    </w:p>
    <w:tbl>
      <w:tblPr>
        <w:tblStyle w:val="TableGrid"/>
        <w:tblW w:w="0" w:type="auto"/>
        <w:tblLook w:val="04A0" w:firstRow="1" w:lastRow="0" w:firstColumn="1" w:lastColumn="0" w:noHBand="0" w:noVBand="1"/>
      </w:tblPr>
      <w:tblGrid>
        <w:gridCol w:w="3544"/>
        <w:gridCol w:w="5472"/>
      </w:tblGrid>
      <w:tr w:rsidR="001438E3" w:rsidRPr="003223FC" w14:paraId="6FB79865" w14:textId="77777777" w:rsidTr="3FA9005A">
        <w:tc>
          <w:tcPr>
            <w:tcW w:w="9016" w:type="dxa"/>
            <w:gridSpan w:val="2"/>
          </w:tcPr>
          <w:p w14:paraId="546F80F4" w14:textId="77777777" w:rsidR="001438E3" w:rsidRPr="003223FC" w:rsidRDefault="001438E3" w:rsidP="003223FC">
            <w:pPr>
              <w:jc w:val="both"/>
              <w:rPr>
                <w:rFonts w:cstheme="minorHAnsi"/>
                <w:b/>
                <w:bCs/>
                <w:sz w:val="24"/>
                <w:szCs w:val="24"/>
              </w:rPr>
            </w:pPr>
            <w:r>
              <w:rPr>
                <w:b/>
                <w:sz w:val="24"/>
              </w:rPr>
              <w:t>Crynodeb o Faterion - Ward Cleifion Mewnol Tywyn</w:t>
            </w:r>
          </w:p>
          <w:p w14:paraId="54B2F040" w14:textId="77777777" w:rsidR="001438E3" w:rsidRPr="003223FC" w:rsidRDefault="001438E3" w:rsidP="003223FC">
            <w:pPr>
              <w:jc w:val="both"/>
              <w:rPr>
                <w:rFonts w:cstheme="minorHAnsi"/>
                <w:b/>
                <w:bCs/>
                <w:sz w:val="24"/>
                <w:szCs w:val="24"/>
                <w:u w:val="single"/>
              </w:rPr>
            </w:pPr>
          </w:p>
        </w:tc>
      </w:tr>
      <w:tr w:rsidR="001438E3" w:rsidRPr="003223FC" w14:paraId="7D897F64" w14:textId="77777777" w:rsidTr="3FA9005A">
        <w:tc>
          <w:tcPr>
            <w:tcW w:w="2689" w:type="dxa"/>
          </w:tcPr>
          <w:p w14:paraId="715E5007" w14:textId="77777777" w:rsidR="001438E3" w:rsidRPr="003223FC" w:rsidRDefault="0FF42D71" w:rsidP="003223FC">
            <w:pPr>
              <w:jc w:val="both"/>
              <w:rPr>
                <w:rFonts w:cstheme="minorHAnsi"/>
                <w:b/>
                <w:bCs/>
                <w:sz w:val="24"/>
                <w:szCs w:val="24"/>
              </w:rPr>
            </w:pPr>
            <w:r>
              <w:rPr>
                <w:b/>
                <w:sz w:val="24"/>
              </w:rPr>
              <w:t>Anghenion Iechyd y Boblogaeth</w:t>
            </w:r>
          </w:p>
          <w:p w14:paraId="4A3107C4" w14:textId="77777777" w:rsidR="001438E3" w:rsidRPr="003223FC" w:rsidRDefault="001438E3" w:rsidP="003223FC">
            <w:pPr>
              <w:jc w:val="both"/>
              <w:rPr>
                <w:rFonts w:cstheme="minorHAnsi"/>
                <w:b/>
                <w:bCs/>
                <w:sz w:val="24"/>
                <w:szCs w:val="24"/>
                <w:u w:val="single"/>
              </w:rPr>
            </w:pPr>
          </w:p>
          <w:p w14:paraId="5603C158" w14:textId="77777777" w:rsidR="001438E3" w:rsidRPr="003223FC" w:rsidRDefault="001438E3" w:rsidP="003223FC">
            <w:pPr>
              <w:jc w:val="both"/>
              <w:rPr>
                <w:rFonts w:cstheme="minorHAnsi"/>
                <w:b/>
                <w:bCs/>
                <w:sz w:val="24"/>
                <w:szCs w:val="24"/>
                <w:u w:val="single"/>
              </w:rPr>
            </w:pPr>
          </w:p>
          <w:p w14:paraId="691D3052" w14:textId="77777777" w:rsidR="001438E3" w:rsidRPr="003223FC" w:rsidRDefault="001438E3" w:rsidP="003223FC">
            <w:pPr>
              <w:jc w:val="both"/>
              <w:rPr>
                <w:rFonts w:cstheme="minorHAnsi"/>
                <w:b/>
                <w:bCs/>
                <w:sz w:val="24"/>
                <w:szCs w:val="24"/>
                <w:u w:val="single"/>
              </w:rPr>
            </w:pPr>
          </w:p>
        </w:tc>
        <w:tc>
          <w:tcPr>
            <w:tcW w:w="6327" w:type="dxa"/>
          </w:tcPr>
          <w:p w14:paraId="1FD3B473" w14:textId="77777777" w:rsidR="001438E3" w:rsidRPr="003223FC" w:rsidRDefault="456065F6" w:rsidP="003223FC">
            <w:pPr>
              <w:spacing w:line="276" w:lineRule="auto"/>
              <w:jc w:val="both"/>
              <w:rPr>
                <w:rFonts w:eastAsiaTheme="minorEastAsia" w:cstheme="minorHAnsi"/>
                <w:sz w:val="24"/>
                <w:szCs w:val="24"/>
              </w:rPr>
            </w:pPr>
            <w:r>
              <w:rPr>
                <w:sz w:val="24"/>
              </w:rPr>
              <w:t xml:space="preserve">Mae Ysbyty Tywyn yn gwasanaethu poblogaeth o tua 7,485.  Mae amrywiaeth o wasanaethau ar gael yn yr Ysbyty ac yn y Gymuned i ddarparu llesiant corfforol, cymorth iechyd meddwl, bydwreigiaeth a gofal cymdeithasol.  </w:t>
            </w:r>
            <w:proofErr w:type="spellStart"/>
            <w:r>
              <w:rPr>
                <w:sz w:val="24"/>
              </w:rPr>
              <w:t>Fe’u</w:t>
            </w:r>
            <w:proofErr w:type="spellEnd"/>
            <w:r>
              <w:rPr>
                <w:sz w:val="24"/>
              </w:rPr>
              <w:t xml:space="preserve"> darperir gan Fyrddau Iechyd lleol, Awdurdodau Lleol a’r Trydydd Sector (gweler Atodiad B am y rhestr lawn). Mae angen gwneud rhagor o waith i dargedu bylchau yn y gwasanaethau sy’n cael eu darparu a chryfhau a gwella’r gwasanaethau sy’n cael eu darparu ar hyn o bryd.</w:t>
            </w:r>
          </w:p>
          <w:p w14:paraId="17BE6085" w14:textId="77777777" w:rsidR="001438E3" w:rsidRPr="003223FC" w:rsidRDefault="001438E3" w:rsidP="003223FC">
            <w:pPr>
              <w:jc w:val="both"/>
              <w:rPr>
                <w:rFonts w:cstheme="minorHAnsi"/>
                <w:sz w:val="24"/>
                <w:szCs w:val="24"/>
              </w:rPr>
            </w:pPr>
          </w:p>
        </w:tc>
      </w:tr>
      <w:tr w:rsidR="00060DDB" w:rsidRPr="003223FC" w14:paraId="21F6439D" w14:textId="77777777" w:rsidTr="3FA9005A">
        <w:tc>
          <w:tcPr>
            <w:tcW w:w="2689" w:type="dxa"/>
          </w:tcPr>
          <w:p w14:paraId="1EE91E8F" w14:textId="77777777" w:rsidR="00060DDB" w:rsidRPr="003223FC" w:rsidRDefault="00060DDB" w:rsidP="003223FC">
            <w:pPr>
              <w:contextualSpacing/>
              <w:jc w:val="both"/>
              <w:rPr>
                <w:rFonts w:cstheme="minorHAnsi"/>
                <w:b/>
                <w:bCs/>
                <w:sz w:val="24"/>
                <w:szCs w:val="24"/>
              </w:rPr>
            </w:pPr>
            <w:r>
              <w:rPr>
                <w:b/>
                <w:sz w:val="24"/>
              </w:rPr>
              <w:t>Safonau Ansawdd a Diogelwch</w:t>
            </w:r>
          </w:p>
          <w:p w14:paraId="704617E8" w14:textId="77777777" w:rsidR="00060DDB" w:rsidRPr="003223FC" w:rsidRDefault="64B9FE13" w:rsidP="003223FC">
            <w:pPr>
              <w:contextualSpacing/>
              <w:jc w:val="both"/>
              <w:rPr>
                <w:rFonts w:cstheme="minorHAnsi"/>
                <w:sz w:val="24"/>
                <w:szCs w:val="24"/>
              </w:rPr>
            </w:pPr>
            <w:r>
              <w:rPr>
                <w:sz w:val="24"/>
              </w:rPr>
              <w:t xml:space="preserve">(Mae gwasanaethau’n cyrraedd safonau, mae risg i gleifion yn cael ei lleihau ac mae cleifion yn cael </w:t>
            </w:r>
            <w:bookmarkStart w:id="85" w:name="_Int_KnbHqZvd"/>
            <w:r>
              <w:rPr>
                <w:sz w:val="24"/>
              </w:rPr>
              <w:t>profiad da</w:t>
            </w:r>
            <w:bookmarkEnd w:id="85"/>
            <w:r>
              <w:rPr>
                <w:sz w:val="24"/>
              </w:rPr>
              <w:t>)</w:t>
            </w:r>
          </w:p>
          <w:p w14:paraId="4C1015D1" w14:textId="77777777" w:rsidR="00060DDB" w:rsidRPr="003223FC" w:rsidRDefault="00060DDB" w:rsidP="003223FC">
            <w:pPr>
              <w:jc w:val="both"/>
              <w:rPr>
                <w:rFonts w:cstheme="minorHAnsi"/>
                <w:b/>
                <w:bCs/>
                <w:sz w:val="24"/>
                <w:szCs w:val="24"/>
                <w:u w:val="single"/>
              </w:rPr>
            </w:pPr>
          </w:p>
        </w:tc>
        <w:tc>
          <w:tcPr>
            <w:tcW w:w="6327" w:type="dxa"/>
          </w:tcPr>
          <w:p w14:paraId="2021DA8E" w14:textId="77777777" w:rsidR="6D5E7415" w:rsidRPr="003223FC" w:rsidRDefault="1EC3C680" w:rsidP="003223FC">
            <w:pPr>
              <w:spacing w:line="276" w:lineRule="auto"/>
              <w:contextualSpacing/>
              <w:jc w:val="both"/>
              <w:rPr>
                <w:rFonts w:cstheme="minorHAnsi"/>
                <w:sz w:val="24"/>
                <w:szCs w:val="24"/>
              </w:rPr>
            </w:pPr>
            <w:r>
              <w:rPr>
                <w:sz w:val="24"/>
              </w:rPr>
              <w:t xml:space="preserve">Mae ansawdd yn fwy na bodloni safonau gwasanaeth. </w:t>
            </w:r>
            <w:bookmarkStart w:id="86" w:name="_Int_AUA04XYl"/>
            <w:r>
              <w:rPr>
                <w:sz w:val="24"/>
              </w:rPr>
              <w:t>Mae’n</w:t>
            </w:r>
            <w:bookmarkEnd w:id="86"/>
            <w:r>
              <w:rPr>
                <w:sz w:val="24"/>
              </w:rPr>
              <w:t xml:space="preserve"> ofal ar draws y system sy’n ddiogel, yn effeithiol, yn canolbwyntio ar yr unigolyn, yn amserol, yn effeithlon, yn deg a ddylai ddigwydd mewn diwylliant dysgu Er mwyn helpu i gyflawni hyn, daeth y ddyletswydd ansawdd i rym ym mis Ebrill 2023 fel rhan o Ddeddf Iechyd a Gofal Cymdeithasol (Ansawdd ac Ymgysylltu) (Cymru) 2020.</w:t>
            </w:r>
          </w:p>
          <w:p w14:paraId="4DCA3514" w14:textId="77777777" w:rsidR="6D5E7415" w:rsidRPr="003223FC" w:rsidRDefault="6D5E7415" w:rsidP="003223FC">
            <w:pPr>
              <w:contextualSpacing/>
              <w:jc w:val="both"/>
              <w:rPr>
                <w:rFonts w:cstheme="minorHAnsi"/>
                <w:sz w:val="24"/>
                <w:szCs w:val="24"/>
                <w:highlight w:val="yellow"/>
              </w:rPr>
            </w:pPr>
          </w:p>
          <w:p w14:paraId="616322A5" w14:textId="77777777" w:rsidR="00060DDB" w:rsidRPr="003223FC" w:rsidRDefault="7B81D4D6" w:rsidP="003223FC">
            <w:pPr>
              <w:spacing w:line="276" w:lineRule="auto"/>
              <w:contextualSpacing/>
              <w:jc w:val="both"/>
              <w:rPr>
                <w:rFonts w:cstheme="minorHAnsi"/>
                <w:sz w:val="24"/>
                <w:szCs w:val="24"/>
              </w:rPr>
            </w:pPr>
            <w:r>
              <w:rPr>
                <w:sz w:val="24"/>
              </w:rPr>
              <w:t>Nid yw model gwasanaeth presennol Ysbyty Cymunedol Tywyn bob amser yn bodloni’r safonau ansawdd cenedlaethol ac felly nid yw’n gynaliadwy. Er mwyn cynnal diogelwch cleifion a staff ar y ward cleifion mewnol, mae gwasanaethau eraill gan gynnwys yr Uned Mân Anafiadau yn Ysbyty Tywyn wedi bod ar gau am gyfnodau hir.</w:t>
            </w:r>
          </w:p>
          <w:p w14:paraId="333500BD" w14:textId="77777777" w:rsidR="00060DDB" w:rsidRPr="003223FC" w:rsidRDefault="00060DDB" w:rsidP="003223FC">
            <w:pPr>
              <w:contextualSpacing/>
              <w:jc w:val="both"/>
              <w:rPr>
                <w:rFonts w:cstheme="minorHAnsi"/>
                <w:sz w:val="24"/>
                <w:szCs w:val="24"/>
              </w:rPr>
            </w:pPr>
          </w:p>
          <w:p w14:paraId="136A229D" w14:textId="77777777" w:rsidR="00060DDB" w:rsidRPr="003223FC" w:rsidRDefault="00BF788F" w:rsidP="003223FC">
            <w:pPr>
              <w:spacing w:line="276" w:lineRule="auto"/>
              <w:contextualSpacing/>
              <w:jc w:val="both"/>
              <w:rPr>
                <w:rFonts w:cstheme="minorHAnsi"/>
                <w:sz w:val="24"/>
                <w:szCs w:val="24"/>
              </w:rPr>
            </w:pPr>
            <w:r>
              <w:rPr>
                <w:sz w:val="24"/>
              </w:rPr>
              <w:t xml:space="preserve">Mae’r safonau ansawdd gofynnol ar gyfer darparu gofal i gleifion mewnol yn cynnwys diogelwch meddyginiaethau, </w:t>
            </w:r>
            <w:proofErr w:type="spellStart"/>
            <w:r>
              <w:rPr>
                <w:sz w:val="24"/>
              </w:rPr>
              <w:t>datgyflyru</w:t>
            </w:r>
            <w:proofErr w:type="spellEnd"/>
            <w:r>
              <w:rPr>
                <w:sz w:val="24"/>
              </w:rPr>
              <w:t xml:space="preserve"> ac atal heintiau ac yn cynnwys:</w:t>
            </w:r>
          </w:p>
          <w:p w14:paraId="69BE8D3E" w14:textId="77777777" w:rsidR="00060DDB" w:rsidRPr="003223FC" w:rsidRDefault="00060DDB" w:rsidP="003223FC">
            <w:pPr>
              <w:spacing w:line="276" w:lineRule="auto"/>
              <w:contextualSpacing/>
              <w:jc w:val="both"/>
              <w:rPr>
                <w:rFonts w:cstheme="minorHAnsi"/>
                <w:sz w:val="24"/>
                <w:szCs w:val="24"/>
              </w:rPr>
            </w:pPr>
          </w:p>
          <w:p w14:paraId="4E3D63CE" w14:textId="77777777" w:rsidR="00060DDB" w:rsidRPr="003223FC" w:rsidRDefault="3C7358A1" w:rsidP="003223FC">
            <w:pPr>
              <w:pStyle w:val="ListParagraph"/>
              <w:numPr>
                <w:ilvl w:val="0"/>
                <w:numId w:val="54"/>
              </w:numPr>
              <w:spacing w:line="276" w:lineRule="auto"/>
              <w:jc w:val="both"/>
              <w:rPr>
                <w:rFonts w:cstheme="minorHAnsi"/>
                <w:sz w:val="24"/>
                <w:szCs w:val="24"/>
              </w:rPr>
            </w:pPr>
            <w:r>
              <w:rPr>
                <w:sz w:val="24"/>
              </w:rPr>
              <w:lastRenderedPageBreak/>
              <w:t>Effaith ar ddarparu meddyginiaethau a chydymffurfio â phrosesau meddyginiaeth diogel.</w:t>
            </w:r>
          </w:p>
          <w:p w14:paraId="242ABF56" w14:textId="77777777" w:rsidR="4B9A63A3" w:rsidRPr="003223FC" w:rsidRDefault="7887FAE0" w:rsidP="003223FC">
            <w:pPr>
              <w:pStyle w:val="ListParagraph"/>
              <w:numPr>
                <w:ilvl w:val="0"/>
                <w:numId w:val="54"/>
              </w:numPr>
              <w:spacing w:line="276" w:lineRule="auto"/>
              <w:jc w:val="both"/>
              <w:rPr>
                <w:rFonts w:cstheme="minorHAnsi"/>
                <w:sz w:val="24"/>
                <w:szCs w:val="24"/>
              </w:rPr>
            </w:pPr>
            <w:r>
              <w:rPr>
                <w:sz w:val="24"/>
              </w:rPr>
              <w:t xml:space="preserve">Effaith ar </w:t>
            </w:r>
            <w:proofErr w:type="spellStart"/>
            <w:r>
              <w:rPr>
                <w:sz w:val="24"/>
              </w:rPr>
              <w:t>ddatgyflyru</w:t>
            </w:r>
            <w:proofErr w:type="spellEnd"/>
            <w:r>
              <w:rPr>
                <w:sz w:val="24"/>
              </w:rPr>
              <w:t xml:space="preserve"> cleifion oherwydd eu bod wedi bod yn yr ysbyty am gyfnod hir</w:t>
            </w:r>
          </w:p>
          <w:p w14:paraId="16FB167E" w14:textId="77777777" w:rsidR="4B9A63A3" w:rsidRPr="003223FC" w:rsidRDefault="17824475" w:rsidP="003223FC">
            <w:pPr>
              <w:pStyle w:val="ListParagraph"/>
              <w:numPr>
                <w:ilvl w:val="0"/>
                <w:numId w:val="54"/>
              </w:numPr>
              <w:spacing w:line="276" w:lineRule="auto"/>
              <w:jc w:val="both"/>
              <w:rPr>
                <w:rFonts w:cstheme="minorHAnsi"/>
                <w:sz w:val="24"/>
                <w:szCs w:val="24"/>
              </w:rPr>
            </w:pPr>
            <w:r>
              <w:rPr>
                <w:sz w:val="24"/>
              </w:rPr>
              <w:t>Effaith ar y gallu i gynnal safonau atal heintiau bob amser.</w:t>
            </w:r>
          </w:p>
          <w:p w14:paraId="399AA7DB" w14:textId="77777777" w:rsidR="00BF788F" w:rsidRPr="003223FC" w:rsidRDefault="00BF788F" w:rsidP="003223FC">
            <w:pPr>
              <w:jc w:val="both"/>
              <w:rPr>
                <w:rFonts w:cstheme="minorHAnsi"/>
                <w:sz w:val="24"/>
                <w:szCs w:val="24"/>
              </w:rPr>
            </w:pPr>
          </w:p>
          <w:p w14:paraId="7D264C5B" w14:textId="5F457845" w:rsidR="60AD702B" w:rsidRPr="003223FC" w:rsidRDefault="00BF788F" w:rsidP="003223FC">
            <w:pPr>
              <w:spacing w:line="276" w:lineRule="auto"/>
              <w:jc w:val="both"/>
              <w:rPr>
                <w:rFonts w:cstheme="minorHAnsi"/>
                <w:sz w:val="24"/>
                <w:szCs w:val="24"/>
              </w:rPr>
            </w:pPr>
            <w:r>
              <w:rPr>
                <w:sz w:val="24"/>
              </w:rPr>
              <w:t xml:space="preserve">Mae’r Datganiad Ansawdd ar gyfer Gofal Lliniarol a Diwedd Oes yn amlinellu gweledigaeth Llywodraeth Cymru ar gyfer sicrhau bod unigolion yn cael gofal o ansawdd uchel wedi’i deilwra i’w hanghenion, boed hynny gartref neu mewn lleoliadau gofal iechyd.  Sefydlwyd Grŵp Gorchwyl a Gorffen gan Grŵp Llywio Tywyn i adolygu’r ddarpariaeth Gofal diwedd oes yn Nhywyn a’r ardal gyfagos. Mae’r model presennol i ddarparu gofal diwedd oes wedi cefnogi cleifion i farw lle maent yn dewis yn Nhywyn, ond mae lle i wella’r gwasanaeth a gynigir er mwyn gwella gwasanaethau seibiant, gofal dros nos a chymorth. </w:t>
            </w:r>
          </w:p>
          <w:p w14:paraId="414C2A0E" w14:textId="77777777" w:rsidR="00060DDB" w:rsidRPr="003223FC" w:rsidRDefault="00060DDB" w:rsidP="003223FC">
            <w:pPr>
              <w:pStyle w:val="ListParagraph"/>
              <w:jc w:val="both"/>
              <w:rPr>
                <w:rFonts w:cstheme="minorHAnsi"/>
                <w:sz w:val="24"/>
                <w:szCs w:val="24"/>
              </w:rPr>
            </w:pPr>
          </w:p>
        </w:tc>
      </w:tr>
      <w:tr w:rsidR="00993009" w:rsidRPr="003223FC" w14:paraId="4DD6BFF7" w14:textId="77777777" w:rsidTr="3FA9005A">
        <w:tc>
          <w:tcPr>
            <w:tcW w:w="2689" w:type="dxa"/>
          </w:tcPr>
          <w:p w14:paraId="7F8CA06B" w14:textId="77777777" w:rsidR="00993009" w:rsidRPr="003223FC" w:rsidRDefault="00993009" w:rsidP="003223FC">
            <w:pPr>
              <w:contextualSpacing/>
              <w:jc w:val="both"/>
              <w:rPr>
                <w:rFonts w:cstheme="minorHAnsi"/>
                <w:b/>
                <w:bCs/>
                <w:sz w:val="24"/>
                <w:szCs w:val="24"/>
              </w:rPr>
            </w:pPr>
            <w:r>
              <w:rPr>
                <w:b/>
                <w:sz w:val="24"/>
              </w:rPr>
              <w:lastRenderedPageBreak/>
              <w:t>Y gweithlu</w:t>
            </w:r>
          </w:p>
          <w:p w14:paraId="50F32686" w14:textId="77777777" w:rsidR="00993009" w:rsidRPr="003223FC" w:rsidRDefault="00993009" w:rsidP="003223FC">
            <w:pPr>
              <w:contextualSpacing/>
              <w:jc w:val="both"/>
              <w:rPr>
                <w:rFonts w:cstheme="minorHAnsi"/>
                <w:b/>
                <w:bCs/>
                <w:sz w:val="24"/>
                <w:szCs w:val="24"/>
              </w:rPr>
            </w:pPr>
          </w:p>
          <w:p w14:paraId="1B19D40C" w14:textId="77777777" w:rsidR="00993009" w:rsidRPr="003223FC" w:rsidRDefault="00993009" w:rsidP="003223FC">
            <w:pPr>
              <w:contextualSpacing/>
              <w:jc w:val="both"/>
              <w:rPr>
                <w:rFonts w:cstheme="minorHAnsi"/>
                <w:b/>
                <w:bCs/>
                <w:sz w:val="24"/>
                <w:szCs w:val="24"/>
              </w:rPr>
            </w:pPr>
          </w:p>
          <w:p w14:paraId="48E8A361" w14:textId="77777777" w:rsidR="00993009" w:rsidRPr="003223FC" w:rsidRDefault="00993009" w:rsidP="003223FC">
            <w:pPr>
              <w:contextualSpacing/>
              <w:jc w:val="both"/>
              <w:rPr>
                <w:rFonts w:cstheme="minorHAnsi"/>
                <w:b/>
                <w:bCs/>
                <w:sz w:val="24"/>
                <w:szCs w:val="24"/>
              </w:rPr>
            </w:pPr>
          </w:p>
          <w:p w14:paraId="1FD0A3F8" w14:textId="77777777" w:rsidR="00993009" w:rsidRPr="003223FC" w:rsidRDefault="00993009" w:rsidP="003223FC">
            <w:pPr>
              <w:contextualSpacing/>
              <w:jc w:val="both"/>
              <w:rPr>
                <w:rFonts w:cstheme="minorHAnsi"/>
                <w:sz w:val="24"/>
                <w:szCs w:val="24"/>
              </w:rPr>
            </w:pPr>
          </w:p>
          <w:p w14:paraId="222F31DE" w14:textId="77777777" w:rsidR="00993009" w:rsidRPr="003223FC" w:rsidRDefault="00993009" w:rsidP="003223FC">
            <w:pPr>
              <w:contextualSpacing/>
              <w:jc w:val="both"/>
              <w:rPr>
                <w:rFonts w:cstheme="minorHAnsi"/>
                <w:sz w:val="24"/>
                <w:szCs w:val="24"/>
              </w:rPr>
            </w:pPr>
          </w:p>
          <w:p w14:paraId="0798E426" w14:textId="77777777" w:rsidR="00993009" w:rsidRPr="003223FC" w:rsidRDefault="00993009" w:rsidP="003223FC">
            <w:pPr>
              <w:contextualSpacing/>
              <w:jc w:val="both"/>
              <w:rPr>
                <w:rFonts w:cstheme="minorHAnsi"/>
                <w:sz w:val="24"/>
                <w:szCs w:val="24"/>
              </w:rPr>
            </w:pPr>
          </w:p>
          <w:p w14:paraId="0F7538C2" w14:textId="77777777" w:rsidR="00993009" w:rsidRPr="003223FC" w:rsidRDefault="00993009" w:rsidP="003223FC">
            <w:pPr>
              <w:contextualSpacing/>
              <w:jc w:val="both"/>
              <w:rPr>
                <w:rFonts w:cstheme="minorHAnsi"/>
                <w:sz w:val="24"/>
                <w:szCs w:val="24"/>
              </w:rPr>
            </w:pPr>
          </w:p>
          <w:p w14:paraId="1F0F31BC" w14:textId="77777777" w:rsidR="00993009" w:rsidRPr="003223FC" w:rsidRDefault="00993009" w:rsidP="003223FC">
            <w:pPr>
              <w:contextualSpacing/>
              <w:jc w:val="both"/>
              <w:rPr>
                <w:rFonts w:cstheme="minorHAnsi"/>
                <w:sz w:val="24"/>
                <w:szCs w:val="24"/>
              </w:rPr>
            </w:pPr>
          </w:p>
          <w:p w14:paraId="24F3C92C" w14:textId="77777777" w:rsidR="00993009" w:rsidRPr="003223FC" w:rsidRDefault="00993009" w:rsidP="003223FC">
            <w:pPr>
              <w:contextualSpacing/>
              <w:jc w:val="both"/>
              <w:rPr>
                <w:rFonts w:cstheme="minorHAnsi"/>
                <w:sz w:val="24"/>
                <w:szCs w:val="24"/>
              </w:rPr>
            </w:pPr>
          </w:p>
          <w:p w14:paraId="37796896" w14:textId="77777777" w:rsidR="00993009" w:rsidRPr="003223FC" w:rsidRDefault="00993009" w:rsidP="003223FC">
            <w:pPr>
              <w:contextualSpacing/>
              <w:jc w:val="both"/>
              <w:rPr>
                <w:rFonts w:cstheme="minorHAnsi"/>
                <w:sz w:val="24"/>
                <w:szCs w:val="24"/>
              </w:rPr>
            </w:pPr>
          </w:p>
          <w:p w14:paraId="47AE26E5" w14:textId="77777777" w:rsidR="00993009" w:rsidRPr="003223FC" w:rsidRDefault="00993009" w:rsidP="003223FC">
            <w:pPr>
              <w:contextualSpacing/>
              <w:jc w:val="both"/>
              <w:rPr>
                <w:rFonts w:cstheme="minorHAnsi"/>
                <w:sz w:val="24"/>
                <w:szCs w:val="24"/>
              </w:rPr>
            </w:pPr>
          </w:p>
          <w:p w14:paraId="7F170850" w14:textId="77777777" w:rsidR="00993009" w:rsidRPr="003223FC" w:rsidRDefault="00993009" w:rsidP="003223FC">
            <w:pPr>
              <w:contextualSpacing/>
              <w:jc w:val="both"/>
              <w:rPr>
                <w:rFonts w:cstheme="minorHAnsi"/>
                <w:sz w:val="24"/>
                <w:szCs w:val="24"/>
              </w:rPr>
            </w:pPr>
          </w:p>
          <w:p w14:paraId="31A6DF32" w14:textId="77777777" w:rsidR="00993009" w:rsidRPr="003223FC" w:rsidRDefault="00993009" w:rsidP="003223FC">
            <w:pPr>
              <w:contextualSpacing/>
              <w:jc w:val="both"/>
              <w:rPr>
                <w:rFonts w:cstheme="minorHAnsi"/>
                <w:sz w:val="24"/>
                <w:szCs w:val="24"/>
              </w:rPr>
            </w:pPr>
          </w:p>
          <w:p w14:paraId="69CD5DFF" w14:textId="77777777" w:rsidR="00993009" w:rsidRPr="003223FC" w:rsidRDefault="00993009" w:rsidP="003223FC">
            <w:pPr>
              <w:contextualSpacing/>
              <w:jc w:val="both"/>
              <w:rPr>
                <w:rFonts w:cstheme="minorHAnsi"/>
                <w:sz w:val="24"/>
                <w:szCs w:val="24"/>
              </w:rPr>
            </w:pPr>
          </w:p>
          <w:p w14:paraId="069C01DE" w14:textId="77777777" w:rsidR="00993009" w:rsidRPr="003223FC" w:rsidRDefault="00993009" w:rsidP="003223FC">
            <w:pPr>
              <w:contextualSpacing/>
              <w:jc w:val="both"/>
              <w:rPr>
                <w:rFonts w:cstheme="minorHAnsi"/>
                <w:sz w:val="24"/>
                <w:szCs w:val="24"/>
              </w:rPr>
            </w:pPr>
          </w:p>
        </w:tc>
        <w:tc>
          <w:tcPr>
            <w:tcW w:w="6327" w:type="dxa"/>
          </w:tcPr>
          <w:p w14:paraId="2A00494A" w14:textId="5D68E756" w:rsidR="00993009" w:rsidRPr="003223FC" w:rsidRDefault="312DDC21" w:rsidP="003223FC">
            <w:pPr>
              <w:spacing w:line="276" w:lineRule="auto"/>
              <w:jc w:val="both"/>
              <w:rPr>
                <w:rFonts w:eastAsia="Calibri" w:cstheme="minorHAnsi"/>
                <w:w w:val="101"/>
                <w:sz w:val="24"/>
                <w:szCs w:val="24"/>
              </w:rPr>
            </w:pPr>
            <w:r>
              <w:rPr>
                <w:sz w:val="24"/>
              </w:rPr>
              <w:t>Mae’n ddyletswydd ar y Bwrdd Iechyd i ddarparu lefelau diogel o staff er mwyn sicrhau diogelwch cleifion, ansawdd a safonau gofal, yn unol â Deddf Lefelau Staff Nyrsio (Cymru). Rhoddwyd hyn ar waith fesul cam o fewn Ysbytai Cyffredinol Dosbarth. Hyd yma, nid yw gweithredu fesul cam wedi cael ei gyflwyno mewn Ysbytai Cymunedol yn ôl y gyfraith, ond mae dyletswydd broffesiynol i sicrhau diogelwch cleifion drwy lefelau staffio digonol a chymysgedd sgiliau.</w:t>
            </w:r>
          </w:p>
          <w:p w14:paraId="680852BA" w14:textId="77777777" w:rsidR="00993009" w:rsidRPr="003223FC" w:rsidRDefault="00993009" w:rsidP="003223FC">
            <w:pPr>
              <w:jc w:val="both"/>
              <w:rPr>
                <w:rFonts w:eastAsia="Calibri" w:cstheme="minorHAnsi"/>
                <w:sz w:val="24"/>
                <w:szCs w:val="24"/>
              </w:rPr>
            </w:pPr>
          </w:p>
          <w:p w14:paraId="225AA847" w14:textId="77777777" w:rsidR="00993009" w:rsidRPr="003223FC" w:rsidRDefault="2EA63BAD" w:rsidP="003223FC">
            <w:pPr>
              <w:spacing w:line="276" w:lineRule="auto"/>
              <w:jc w:val="both"/>
              <w:rPr>
                <w:rFonts w:eastAsia="Calibri" w:cstheme="minorHAnsi"/>
                <w:sz w:val="24"/>
                <w:szCs w:val="24"/>
              </w:rPr>
            </w:pPr>
            <w:r>
              <w:rPr>
                <w:sz w:val="24"/>
              </w:rPr>
              <w:t xml:space="preserve">Er mwyn sicrhau bod gwasanaethau cynaliadwy a diogel yn cael eu darparu wrth symud ymlaen, mae angen gweithlu cadarn.  Ar hyn o bryd, mae diffyg cadernid ym model y gweithlu nyrsio oherwydd heriau recriwtio a chadw staff. </w:t>
            </w:r>
          </w:p>
          <w:p w14:paraId="0AF66531" w14:textId="77777777" w:rsidR="00993009" w:rsidRPr="003223FC" w:rsidRDefault="00993009" w:rsidP="003223FC">
            <w:pPr>
              <w:jc w:val="both"/>
              <w:rPr>
                <w:rFonts w:eastAsia="Calibri" w:cstheme="minorHAnsi"/>
                <w:sz w:val="24"/>
                <w:szCs w:val="24"/>
              </w:rPr>
            </w:pPr>
          </w:p>
          <w:p w14:paraId="2994C186" w14:textId="1C7FC4C8" w:rsidR="00993009" w:rsidRPr="003223FC" w:rsidRDefault="78EE3C81" w:rsidP="003223FC">
            <w:pPr>
              <w:spacing w:line="276" w:lineRule="auto"/>
              <w:jc w:val="both"/>
              <w:rPr>
                <w:rFonts w:eastAsia="Calibri" w:cstheme="minorHAnsi"/>
                <w:sz w:val="24"/>
                <w:szCs w:val="24"/>
              </w:rPr>
            </w:pPr>
            <w:r>
              <w:rPr>
                <w:sz w:val="24"/>
              </w:rPr>
              <w:t xml:space="preserve">Roedd gwasanaethau therapi a fferylliaeth yn cael eu darparu ar draws safleoedd (Dolgellau a Thywyn) cyn cau ward Dyfi dros dro, gan gyfyngu ar yr adnoddau </w:t>
            </w:r>
            <w:r>
              <w:rPr>
                <w:sz w:val="24"/>
              </w:rPr>
              <w:lastRenderedPageBreak/>
              <w:t xml:space="preserve">sydd ar gael i gefnogi </w:t>
            </w:r>
            <w:proofErr w:type="spellStart"/>
            <w:r>
              <w:rPr>
                <w:sz w:val="24"/>
              </w:rPr>
              <w:t>adsefydliad</w:t>
            </w:r>
            <w:proofErr w:type="spellEnd"/>
            <w:r>
              <w:rPr>
                <w:sz w:val="24"/>
              </w:rPr>
              <w:t xml:space="preserve"> a gofal ar y safle ac effeithio ar brofiad cleifion ac ar ganlyniadau. </w:t>
            </w:r>
          </w:p>
          <w:p w14:paraId="4AD0F869" w14:textId="77777777" w:rsidR="00993009" w:rsidRPr="003223FC" w:rsidRDefault="00993009" w:rsidP="003223FC">
            <w:pPr>
              <w:jc w:val="both"/>
              <w:rPr>
                <w:rFonts w:eastAsia="Arial Unicode MS" w:cstheme="minorHAnsi"/>
                <w:color w:val="FF0000"/>
                <w:sz w:val="24"/>
                <w:szCs w:val="24"/>
              </w:rPr>
            </w:pPr>
          </w:p>
        </w:tc>
      </w:tr>
      <w:tr w:rsidR="00144096" w:rsidRPr="003223FC" w14:paraId="4A86EAED" w14:textId="77777777" w:rsidTr="3FA9005A">
        <w:trPr>
          <w:trHeight w:val="2170"/>
        </w:trPr>
        <w:tc>
          <w:tcPr>
            <w:tcW w:w="2689" w:type="dxa"/>
          </w:tcPr>
          <w:p w14:paraId="428F4F2E" w14:textId="77777777" w:rsidR="00144096" w:rsidRPr="003223FC" w:rsidRDefault="00144096" w:rsidP="003223FC">
            <w:pPr>
              <w:contextualSpacing/>
              <w:jc w:val="both"/>
              <w:rPr>
                <w:rFonts w:cstheme="minorHAnsi"/>
                <w:b/>
                <w:bCs/>
                <w:sz w:val="24"/>
                <w:szCs w:val="24"/>
              </w:rPr>
            </w:pPr>
            <w:r>
              <w:rPr>
                <w:b/>
                <w:sz w:val="24"/>
              </w:rPr>
              <w:lastRenderedPageBreak/>
              <w:t>Ariannol</w:t>
            </w:r>
          </w:p>
          <w:p w14:paraId="0EDD797F" w14:textId="77777777" w:rsidR="00144096" w:rsidRPr="003223FC" w:rsidRDefault="00144096" w:rsidP="003223FC">
            <w:pPr>
              <w:jc w:val="both"/>
              <w:rPr>
                <w:rFonts w:cstheme="minorHAnsi"/>
                <w:b/>
                <w:bCs/>
                <w:sz w:val="24"/>
                <w:szCs w:val="24"/>
                <w:u w:val="single"/>
              </w:rPr>
            </w:pPr>
            <w:r>
              <w:rPr>
                <w:sz w:val="24"/>
              </w:rPr>
              <w:t>(</w:t>
            </w:r>
            <w:proofErr w:type="spellStart"/>
            <w:r>
              <w:rPr>
                <w:sz w:val="24"/>
              </w:rPr>
              <w:t>Fforddiadwyedd</w:t>
            </w:r>
            <w:proofErr w:type="spellEnd"/>
            <w:r>
              <w:rPr>
                <w:sz w:val="24"/>
              </w:rPr>
              <w:t>/Effeithlonrwydd Costau)</w:t>
            </w:r>
          </w:p>
        </w:tc>
        <w:tc>
          <w:tcPr>
            <w:tcW w:w="6327" w:type="dxa"/>
          </w:tcPr>
          <w:p w14:paraId="618AB22F" w14:textId="669721A5" w:rsidR="00144096" w:rsidRDefault="091D4CFC" w:rsidP="003223FC">
            <w:pPr>
              <w:autoSpaceDE w:val="0"/>
              <w:autoSpaceDN w:val="0"/>
              <w:adjustRightInd w:val="0"/>
              <w:spacing w:line="276" w:lineRule="auto"/>
              <w:jc w:val="both"/>
              <w:rPr>
                <w:rFonts w:cstheme="minorHAnsi"/>
                <w:sz w:val="24"/>
                <w:szCs w:val="24"/>
              </w:rPr>
            </w:pPr>
            <w:r>
              <w:rPr>
                <w:sz w:val="24"/>
              </w:rPr>
              <w:t>Mae gan Fwrdd Iechyd Prifysgol Betsi Cadwaladr rwymedigaeth statudol i gynllunio a rheoli gwasanaethau o fewn yr incwm y mae’n ei dderbyn i’w ddyrannu.</w:t>
            </w:r>
          </w:p>
          <w:p w14:paraId="4EF2AC5A" w14:textId="4ECAEABC" w:rsidR="00DD40A6" w:rsidRDefault="00DD40A6" w:rsidP="003223FC">
            <w:pPr>
              <w:autoSpaceDE w:val="0"/>
              <w:autoSpaceDN w:val="0"/>
              <w:adjustRightInd w:val="0"/>
              <w:spacing w:line="276" w:lineRule="auto"/>
              <w:jc w:val="both"/>
              <w:rPr>
                <w:rFonts w:cstheme="minorHAnsi"/>
                <w:sz w:val="24"/>
                <w:szCs w:val="24"/>
              </w:rPr>
            </w:pPr>
          </w:p>
          <w:p w14:paraId="6C533CB5" w14:textId="6CACEDC4" w:rsidR="00883433" w:rsidRPr="003223FC" w:rsidRDefault="00DD40A6" w:rsidP="00F27DE8">
            <w:pPr>
              <w:autoSpaceDE w:val="0"/>
              <w:autoSpaceDN w:val="0"/>
              <w:adjustRightInd w:val="0"/>
              <w:spacing w:line="276" w:lineRule="auto"/>
              <w:jc w:val="both"/>
              <w:rPr>
                <w:rFonts w:cstheme="minorHAnsi"/>
                <w:sz w:val="24"/>
                <w:szCs w:val="24"/>
              </w:rPr>
            </w:pPr>
            <w:r>
              <w:rPr>
                <w:sz w:val="24"/>
              </w:rPr>
              <w:t>Mae'r Cyfarwyddwr Nyrsio Gweithredol wedi tynnu sylw at y risg sylweddol o gael dim ond un Nyrs Gofrestredig Band 5 ar y safle dros nos. Byddai hyn yn effeithio'n sylweddol ar y gymysgedd staff a'r niferoedd sydd eu hangen a byddai angen adolygu'r model ymhellach i sicrhau ei fod yn ddiogel, yn gynaliadwy ac y gellir ei reoli o fewn yr adnoddau presennol.</w:t>
            </w:r>
          </w:p>
          <w:p w14:paraId="3206D0D9" w14:textId="2ED553E1" w:rsidR="00144096" w:rsidRPr="003223FC" w:rsidRDefault="00144096" w:rsidP="003223FC">
            <w:pPr>
              <w:jc w:val="both"/>
              <w:rPr>
                <w:rFonts w:cstheme="minorHAnsi"/>
                <w:b/>
                <w:bCs/>
                <w:sz w:val="24"/>
                <w:szCs w:val="24"/>
                <w:u w:val="single"/>
              </w:rPr>
            </w:pPr>
          </w:p>
        </w:tc>
      </w:tr>
      <w:tr w:rsidR="00933592" w:rsidRPr="003223FC" w14:paraId="347C28EB" w14:textId="77777777" w:rsidTr="3FA9005A">
        <w:tc>
          <w:tcPr>
            <w:tcW w:w="2689" w:type="dxa"/>
          </w:tcPr>
          <w:p w14:paraId="34EF54A0" w14:textId="77777777" w:rsidR="00933592" w:rsidRPr="003223FC" w:rsidRDefault="00933592" w:rsidP="003223FC">
            <w:pPr>
              <w:contextualSpacing/>
              <w:jc w:val="both"/>
              <w:rPr>
                <w:rFonts w:cstheme="minorHAnsi"/>
                <w:b/>
                <w:bCs/>
                <w:sz w:val="24"/>
                <w:szCs w:val="24"/>
              </w:rPr>
            </w:pPr>
            <w:r>
              <w:rPr>
                <w:b/>
                <w:sz w:val="24"/>
              </w:rPr>
              <w:t>Y Gallu i Gyflawni a Chynaliadwyedd</w:t>
            </w:r>
          </w:p>
          <w:p w14:paraId="5C8E3F63" w14:textId="77777777" w:rsidR="00933592" w:rsidRPr="003223FC" w:rsidRDefault="00933592" w:rsidP="003223FC">
            <w:pPr>
              <w:contextualSpacing/>
              <w:jc w:val="both"/>
              <w:rPr>
                <w:rFonts w:cstheme="minorHAnsi"/>
                <w:sz w:val="24"/>
                <w:szCs w:val="24"/>
              </w:rPr>
            </w:pPr>
            <w:r>
              <w:rPr>
                <w:sz w:val="24"/>
              </w:rPr>
              <w:t>(Realistig a Chyraeddadwy)</w:t>
            </w:r>
          </w:p>
          <w:p w14:paraId="58229AD2" w14:textId="77777777" w:rsidR="00933592" w:rsidRPr="003223FC" w:rsidRDefault="00933592" w:rsidP="003223FC">
            <w:pPr>
              <w:jc w:val="both"/>
              <w:rPr>
                <w:rFonts w:cstheme="minorHAnsi"/>
                <w:b/>
                <w:bCs/>
                <w:sz w:val="24"/>
                <w:szCs w:val="24"/>
                <w:u w:val="single"/>
              </w:rPr>
            </w:pPr>
          </w:p>
        </w:tc>
        <w:tc>
          <w:tcPr>
            <w:tcW w:w="6327" w:type="dxa"/>
          </w:tcPr>
          <w:p w14:paraId="429A4CAC" w14:textId="77777777" w:rsidR="00933592" w:rsidRPr="003223FC" w:rsidRDefault="7F890C04" w:rsidP="003223FC">
            <w:pPr>
              <w:spacing w:line="276" w:lineRule="auto"/>
              <w:contextualSpacing/>
              <w:jc w:val="both"/>
              <w:rPr>
                <w:rFonts w:cstheme="minorHAnsi"/>
                <w:sz w:val="24"/>
                <w:szCs w:val="24"/>
              </w:rPr>
            </w:pPr>
            <w:r>
              <w:rPr>
                <w:sz w:val="24"/>
              </w:rPr>
              <w:t>Mae cynaliadwyedd y model gwasanaeth presennol yn her oherwydd problemau gyda chadernid y gweithlu, gan gynnwys recriwtio a chadw staff.</w:t>
            </w:r>
          </w:p>
        </w:tc>
      </w:tr>
      <w:tr w:rsidR="00933592" w:rsidRPr="003223FC" w14:paraId="04A11115" w14:textId="77777777" w:rsidTr="3FA9005A">
        <w:trPr>
          <w:trHeight w:val="1650"/>
        </w:trPr>
        <w:tc>
          <w:tcPr>
            <w:tcW w:w="2689" w:type="dxa"/>
          </w:tcPr>
          <w:p w14:paraId="1A3A8F52" w14:textId="77777777" w:rsidR="00933592" w:rsidRPr="003223FC" w:rsidRDefault="00933592" w:rsidP="003223FC">
            <w:pPr>
              <w:contextualSpacing/>
              <w:jc w:val="both"/>
              <w:rPr>
                <w:rFonts w:cstheme="minorHAnsi"/>
                <w:b/>
                <w:bCs/>
                <w:sz w:val="24"/>
                <w:szCs w:val="24"/>
              </w:rPr>
            </w:pPr>
            <w:r>
              <w:rPr>
                <w:b/>
                <w:sz w:val="24"/>
              </w:rPr>
              <w:t xml:space="preserve">Effeithlonrwydd ac Effeithiolrwydd </w:t>
            </w:r>
          </w:p>
          <w:p w14:paraId="53990F5C" w14:textId="77777777" w:rsidR="00933592" w:rsidRPr="003223FC" w:rsidRDefault="23BF3AA5" w:rsidP="003223FC">
            <w:pPr>
              <w:contextualSpacing/>
              <w:jc w:val="both"/>
              <w:rPr>
                <w:rFonts w:cstheme="minorHAnsi"/>
                <w:sz w:val="24"/>
                <w:szCs w:val="24"/>
              </w:rPr>
            </w:pPr>
            <w:r>
              <w:rPr>
                <w:sz w:val="24"/>
              </w:rPr>
              <w:t>(Defnyddio adnoddau’n effeithiol/darparu gwasanaethau’n effeithiol)</w:t>
            </w:r>
          </w:p>
          <w:p w14:paraId="31EF1CB5" w14:textId="77777777" w:rsidR="00933592" w:rsidRPr="003223FC" w:rsidRDefault="00933592" w:rsidP="003223FC">
            <w:pPr>
              <w:contextualSpacing/>
              <w:jc w:val="both"/>
              <w:rPr>
                <w:rFonts w:cstheme="minorHAnsi"/>
                <w:b/>
                <w:bCs/>
                <w:sz w:val="24"/>
                <w:szCs w:val="24"/>
              </w:rPr>
            </w:pPr>
          </w:p>
        </w:tc>
        <w:tc>
          <w:tcPr>
            <w:tcW w:w="6327" w:type="dxa"/>
          </w:tcPr>
          <w:p w14:paraId="3D2D0EE4" w14:textId="5B8A5469" w:rsidR="00933592" w:rsidRPr="003223FC" w:rsidRDefault="491C6DB7" w:rsidP="003223FC">
            <w:pPr>
              <w:spacing w:line="276" w:lineRule="auto"/>
              <w:jc w:val="both"/>
              <w:rPr>
                <w:rFonts w:cstheme="minorHAnsi"/>
                <w:sz w:val="24"/>
                <w:szCs w:val="24"/>
              </w:rPr>
            </w:pPr>
            <w:r>
              <w:rPr>
                <w:sz w:val="24"/>
              </w:rPr>
              <w:t xml:space="preserve">Mae data’n dangos bod y galw am welyau cleifion mewnol ar gyfer y boblogaeth yn 4 claf ar gyfartaledd. Mae’r data’n awgrymu y byddai hyd at 6 gwely gwag ar Ward Dyfi ar un adeg. </w:t>
            </w:r>
          </w:p>
        </w:tc>
      </w:tr>
    </w:tbl>
    <w:p w14:paraId="3218F459" w14:textId="77777777" w:rsidR="000A3B28" w:rsidRPr="003223FC" w:rsidRDefault="000A3B28" w:rsidP="003223FC">
      <w:pPr>
        <w:jc w:val="both"/>
        <w:rPr>
          <w:rFonts w:cstheme="minorHAnsi"/>
          <w:b/>
          <w:bCs/>
        </w:rPr>
      </w:pPr>
    </w:p>
    <w:p w14:paraId="0262CA22" w14:textId="77777777" w:rsidR="00400CE7" w:rsidRPr="003223FC" w:rsidRDefault="00E651CB" w:rsidP="00AA004F">
      <w:pPr>
        <w:pStyle w:val="Heading1"/>
      </w:pPr>
      <w:bookmarkStart w:id="87" w:name="_Toc209789322"/>
      <w:r>
        <w:t>8. Casgliad ac Argymhellion</w:t>
      </w:r>
      <w:bookmarkEnd w:id="87"/>
    </w:p>
    <w:p w14:paraId="22F13EFD" w14:textId="77777777" w:rsidR="00D6017E" w:rsidRPr="003223FC" w:rsidRDefault="00D6017E" w:rsidP="003223FC">
      <w:pPr>
        <w:jc w:val="both"/>
        <w:rPr>
          <w:rFonts w:cstheme="minorHAnsi"/>
          <w:b/>
          <w:bCs/>
        </w:rPr>
      </w:pPr>
    </w:p>
    <w:p w14:paraId="1C0A3214" w14:textId="77777777" w:rsidR="00D6017E" w:rsidRPr="003223FC" w:rsidRDefault="00E651CB" w:rsidP="00AA004F">
      <w:pPr>
        <w:pStyle w:val="Heading2"/>
      </w:pPr>
      <w:bookmarkStart w:id="88" w:name="_Toc209789323"/>
      <w:r>
        <w:t>8.1 Casgliad</w:t>
      </w:r>
      <w:bookmarkEnd w:id="88"/>
    </w:p>
    <w:p w14:paraId="4E2FDC4B" w14:textId="77777777" w:rsidR="006D63D3" w:rsidRPr="003223FC" w:rsidRDefault="006D63D3" w:rsidP="003223FC">
      <w:pPr>
        <w:jc w:val="both"/>
        <w:rPr>
          <w:rFonts w:cstheme="minorHAnsi"/>
        </w:rPr>
      </w:pPr>
    </w:p>
    <w:p w14:paraId="1D22F779" w14:textId="77777777" w:rsidR="00AF422C" w:rsidRPr="003223FC" w:rsidRDefault="00AF422C" w:rsidP="003223FC">
      <w:pPr>
        <w:spacing w:line="276" w:lineRule="auto"/>
        <w:jc w:val="both"/>
        <w:rPr>
          <w:rFonts w:cstheme="minorHAnsi"/>
          <w:sz w:val="24"/>
          <w:szCs w:val="24"/>
        </w:rPr>
      </w:pPr>
      <w:r>
        <w:rPr>
          <w:sz w:val="24"/>
        </w:rPr>
        <w:t xml:space="preserve">Mae’r casgliad yn seiliedig ar </w:t>
      </w:r>
      <w:bookmarkStart w:id="89" w:name="_Int_8D3YVcOo"/>
      <w:r>
        <w:rPr>
          <w:sz w:val="24"/>
        </w:rPr>
        <w:t>nifer o</w:t>
      </w:r>
      <w:bookmarkEnd w:id="89"/>
      <w:r>
        <w:rPr>
          <w:sz w:val="24"/>
        </w:rPr>
        <w:t xml:space="preserve"> ffactorau allweddol sy’n sbarduno newid. Mae’r rhai mwyaf nodedig yn cynnwys:</w:t>
      </w:r>
    </w:p>
    <w:p w14:paraId="617CA8B5" w14:textId="64D523CC" w:rsidR="00ED2374" w:rsidRPr="003223FC" w:rsidRDefault="00493337" w:rsidP="003223FC">
      <w:pPr>
        <w:pStyle w:val="ListParagraph"/>
        <w:numPr>
          <w:ilvl w:val="0"/>
          <w:numId w:val="55"/>
        </w:numPr>
        <w:spacing w:line="276" w:lineRule="auto"/>
        <w:jc w:val="both"/>
        <w:rPr>
          <w:rFonts w:cstheme="minorHAnsi"/>
          <w:sz w:val="24"/>
          <w:szCs w:val="24"/>
        </w:rPr>
      </w:pPr>
      <w:r>
        <w:rPr>
          <w:sz w:val="24"/>
        </w:rPr>
        <w:t xml:space="preserve">Gwella iechyd y boblogaeth - Mae angen dull mwy systematig a chydlynol o fynd i’r afael ag anghenion iechyd y boblogaeth ar gyfer poblogaeth Tywyn a’r ardal gyfagos. Er </w:t>
      </w:r>
      <w:bookmarkStart w:id="90" w:name="_Int_H9Xn0eTs"/>
      <w:r>
        <w:rPr>
          <w:sz w:val="24"/>
        </w:rPr>
        <w:t>bod</w:t>
      </w:r>
      <w:bookmarkEnd w:id="90"/>
      <w:r>
        <w:rPr>
          <w:sz w:val="24"/>
        </w:rPr>
        <w:t xml:space="preserve"> amrywiaeth o wasanaethau ar gael yn lleol drwy ddarpariaeth ar gyfer cleifion allanol, mae bylchau yn y gwasanaeth a chyfleoedd i ddarparu gwasanaethau eraill nad ydynt ar gael ar hyn o bryd yn ardal Tywyn, megis gwasanaeth cymunedol i gynnig </w:t>
      </w:r>
      <w:r>
        <w:rPr>
          <w:sz w:val="24"/>
        </w:rPr>
        <w:lastRenderedPageBreak/>
        <w:t>cymorth ac atal oedi i gleifion sy’n barod i adael yr ysbyty a allai fod yn aros am becyn gofal yn eu cartref eu hunain.</w:t>
      </w:r>
    </w:p>
    <w:p w14:paraId="06611A19" w14:textId="77777777" w:rsidR="2DE09573" w:rsidRPr="003223FC" w:rsidRDefault="2DE09573" w:rsidP="003223FC">
      <w:pPr>
        <w:pStyle w:val="ListParagraph"/>
        <w:spacing w:line="276" w:lineRule="auto"/>
        <w:jc w:val="both"/>
        <w:rPr>
          <w:rFonts w:cstheme="minorHAnsi"/>
          <w:sz w:val="24"/>
          <w:szCs w:val="24"/>
        </w:rPr>
      </w:pPr>
    </w:p>
    <w:p w14:paraId="5632EB9A" w14:textId="77777777" w:rsidR="003B1762" w:rsidRPr="003223FC" w:rsidRDefault="00493337" w:rsidP="003223FC">
      <w:pPr>
        <w:pStyle w:val="ListParagraph"/>
        <w:numPr>
          <w:ilvl w:val="0"/>
          <w:numId w:val="55"/>
        </w:numPr>
        <w:spacing w:line="276" w:lineRule="auto"/>
        <w:jc w:val="both"/>
        <w:rPr>
          <w:rFonts w:cstheme="minorHAnsi"/>
          <w:sz w:val="24"/>
          <w:szCs w:val="24"/>
        </w:rPr>
      </w:pPr>
      <w:r>
        <w:rPr>
          <w:sz w:val="24"/>
        </w:rPr>
        <w:t>Gwella diogelwch ac ansawdd - Sicrhau bod gofal a gwasanaeth diogel, cyfannol sy’n seiliedig ar dystiolaeth ac sy’n canolbwyntio ar y claf yn cael eu darparu gyda’r canlyniadau gorau posibl i gleifion a phrofiad cleifion yn unol â’r Ddyletswydd Ansawdd a ddaeth i rym ym mis Ebrill 2023 fel rhan o Ddeddf Iechyd a Gofal Cymdeithasol (Ansawdd ac Ymgysylltu) (Cymru) (2020).</w:t>
      </w:r>
    </w:p>
    <w:p w14:paraId="7A854776" w14:textId="77777777" w:rsidR="00493337" w:rsidRPr="003223FC" w:rsidRDefault="00493337" w:rsidP="003223FC">
      <w:pPr>
        <w:pStyle w:val="ListParagraph"/>
        <w:spacing w:line="276" w:lineRule="auto"/>
        <w:jc w:val="both"/>
        <w:rPr>
          <w:rFonts w:cstheme="minorHAnsi"/>
          <w:sz w:val="24"/>
          <w:szCs w:val="24"/>
        </w:rPr>
      </w:pPr>
    </w:p>
    <w:p w14:paraId="661375DF" w14:textId="77777777" w:rsidR="00BB731A" w:rsidRPr="003223FC" w:rsidRDefault="00B41099" w:rsidP="003223FC">
      <w:pPr>
        <w:pStyle w:val="ListParagraph"/>
        <w:numPr>
          <w:ilvl w:val="0"/>
          <w:numId w:val="55"/>
        </w:numPr>
        <w:spacing w:line="276" w:lineRule="auto"/>
        <w:jc w:val="both"/>
        <w:rPr>
          <w:rFonts w:cstheme="minorHAnsi"/>
          <w:sz w:val="24"/>
          <w:szCs w:val="24"/>
        </w:rPr>
      </w:pPr>
      <w:r>
        <w:rPr>
          <w:sz w:val="24"/>
        </w:rPr>
        <w:t>Gweithlu medrus cynaliadwy - Y ddarpariaeth o sefydlogrwydd yn y gweithlu, gan sicrhau recriwtio, cadw a datblygu staff ac yn gallu cefnogi’r gwaith o ddarparu gwasanaethau’n barhaus ac yn gynaliadwy a’r gallu i wella’r gymysgedd sgiliau a chyfleoedd ar gyfer gweithio amlddisgyblaethol a chydweithio.</w:t>
      </w:r>
    </w:p>
    <w:p w14:paraId="139DDD88" w14:textId="77777777" w:rsidR="009E54EF" w:rsidRPr="003223FC" w:rsidRDefault="009E54EF" w:rsidP="003223FC">
      <w:pPr>
        <w:pStyle w:val="ListParagraph"/>
        <w:spacing w:line="276" w:lineRule="auto"/>
        <w:jc w:val="both"/>
        <w:rPr>
          <w:rFonts w:cstheme="minorHAnsi"/>
          <w:sz w:val="24"/>
          <w:szCs w:val="24"/>
        </w:rPr>
      </w:pPr>
    </w:p>
    <w:p w14:paraId="2A486500" w14:textId="77777777" w:rsidR="00BB731A" w:rsidRPr="003223FC" w:rsidRDefault="00493337" w:rsidP="003223FC">
      <w:pPr>
        <w:pStyle w:val="ListParagraph"/>
        <w:numPr>
          <w:ilvl w:val="0"/>
          <w:numId w:val="55"/>
        </w:numPr>
        <w:spacing w:line="276" w:lineRule="auto"/>
        <w:jc w:val="both"/>
        <w:rPr>
          <w:rFonts w:cstheme="minorHAnsi"/>
          <w:sz w:val="24"/>
          <w:szCs w:val="24"/>
        </w:rPr>
      </w:pPr>
      <w:r>
        <w:rPr>
          <w:sz w:val="24"/>
        </w:rPr>
        <w:t xml:space="preserve">Cost-effeithiolrwydd - Sicrhau bod y gwasanaethau a ddarperir yn gost-effeithiol, yn gynaliadwy yn ariannol, ac yn gyraeddadwy o fewn y gyllideb a ddyrannwyd. </w:t>
      </w:r>
    </w:p>
    <w:p w14:paraId="36578C7D" w14:textId="77777777" w:rsidR="001A5180" w:rsidRPr="003223FC" w:rsidRDefault="001A5180" w:rsidP="003223FC">
      <w:pPr>
        <w:pStyle w:val="ListParagraph"/>
        <w:spacing w:line="276" w:lineRule="auto"/>
        <w:jc w:val="both"/>
        <w:rPr>
          <w:rFonts w:cstheme="minorHAnsi"/>
          <w:sz w:val="24"/>
          <w:szCs w:val="24"/>
        </w:rPr>
      </w:pPr>
    </w:p>
    <w:p w14:paraId="57B568EE" w14:textId="77777777" w:rsidR="00AE2503" w:rsidRPr="003223FC" w:rsidRDefault="001A5180" w:rsidP="003223FC">
      <w:pPr>
        <w:pStyle w:val="ListParagraph"/>
        <w:numPr>
          <w:ilvl w:val="0"/>
          <w:numId w:val="55"/>
        </w:numPr>
        <w:spacing w:line="276" w:lineRule="auto"/>
        <w:jc w:val="both"/>
        <w:rPr>
          <w:rFonts w:cstheme="minorHAnsi"/>
          <w:sz w:val="24"/>
          <w:szCs w:val="24"/>
        </w:rPr>
      </w:pPr>
      <w:r>
        <w:rPr>
          <w:sz w:val="24"/>
        </w:rPr>
        <w:t>Y Gallu i Gyflawni a Chynaliadwyedd (Realistig a Chyraeddadwy) - Y gallu i ddarparu ward cleifion mewnol 24/7 cyson heb gael effaith niweidiol ar ddarpariaeth gwasanaethau iechyd eraill, o fewn y cyfyngiadau presennol (y gweithlu sydd ar gael, adnoddau ariannol).</w:t>
      </w:r>
    </w:p>
    <w:p w14:paraId="65876446" w14:textId="77777777" w:rsidR="00AE2503" w:rsidRPr="003223FC" w:rsidRDefault="00AE2503" w:rsidP="003223FC">
      <w:pPr>
        <w:pStyle w:val="ListParagraph"/>
        <w:spacing w:line="276" w:lineRule="auto"/>
        <w:jc w:val="both"/>
        <w:rPr>
          <w:rFonts w:cstheme="minorHAnsi"/>
          <w:sz w:val="24"/>
          <w:szCs w:val="24"/>
        </w:rPr>
      </w:pPr>
    </w:p>
    <w:p w14:paraId="161ECE43" w14:textId="77777777" w:rsidR="00AE2503" w:rsidRPr="003223FC" w:rsidRDefault="000368E0" w:rsidP="003223FC">
      <w:pPr>
        <w:pStyle w:val="ListParagraph"/>
        <w:numPr>
          <w:ilvl w:val="0"/>
          <w:numId w:val="55"/>
        </w:numPr>
        <w:spacing w:line="276" w:lineRule="auto"/>
        <w:jc w:val="both"/>
        <w:rPr>
          <w:rFonts w:cstheme="minorHAnsi"/>
          <w:sz w:val="24"/>
          <w:szCs w:val="24"/>
        </w:rPr>
      </w:pPr>
      <w:r>
        <w:rPr>
          <w:sz w:val="24"/>
        </w:rPr>
        <w:t xml:space="preserve">Effeithlonrwydd ac Effeithiolrwydd – Yn gallu dangos defnydd effeithlon o adnoddau (cyllid, gweithlu ac </w:t>
      </w:r>
      <w:proofErr w:type="spellStart"/>
      <w:r>
        <w:rPr>
          <w:sz w:val="24"/>
        </w:rPr>
        <w:t>ystad</w:t>
      </w:r>
      <w:proofErr w:type="spellEnd"/>
      <w:r>
        <w:rPr>
          <w:sz w:val="24"/>
        </w:rPr>
        <w:t xml:space="preserve">); a llwybrau clinigol gwell/optimaidd i gefnogi gwell canlyniadau a phrofiad i gleifion. </w:t>
      </w:r>
    </w:p>
    <w:p w14:paraId="36DBAB58" w14:textId="77777777" w:rsidR="000368E0" w:rsidRPr="003223FC" w:rsidRDefault="000368E0" w:rsidP="003223FC">
      <w:pPr>
        <w:pStyle w:val="ListParagraph"/>
        <w:spacing w:line="276" w:lineRule="auto"/>
        <w:jc w:val="both"/>
        <w:rPr>
          <w:rFonts w:cstheme="minorHAnsi"/>
          <w:sz w:val="24"/>
          <w:szCs w:val="24"/>
        </w:rPr>
      </w:pPr>
    </w:p>
    <w:p w14:paraId="244921FE" w14:textId="77777777" w:rsidR="00C536D1" w:rsidRPr="003223FC" w:rsidRDefault="008A7B60" w:rsidP="003223FC">
      <w:pPr>
        <w:autoSpaceDE w:val="0"/>
        <w:autoSpaceDN w:val="0"/>
        <w:adjustRightInd w:val="0"/>
        <w:spacing w:after="0" w:line="276" w:lineRule="auto"/>
        <w:jc w:val="both"/>
        <w:rPr>
          <w:rFonts w:cstheme="minorHAnsi"/>
          <w:sz w:val="24"/>
          <w:szCs w:val="24"/>
        </w:rPr>
      </w:pPr>
      <w:r>
        <w:rPr>
          <w:sz w:val="24"/>
        </w:rPr>
        <w:t>Mae canfyddiadau’r gwaith a wnaed yn ystod yr adolygiad hwn yn dod i’r casgliad bod angen amlwg am newid yn y ffordd y mae’r model gwasanaeth presennol yn cael ei ddarparu yn ardal Tywyn. Mae hyn yn gyson â chyfeiriad strategol y Bwrdd Iechyd i wella iechyd y boblogaeth, gwella profiad cleifion gan gynnwys ansawdd, mynediad a dibynadwyedd (yn seiliedig ar dystiolaeth a ffocws er mwyn cael mwy o fudd), cael gweithlu sy’n llawn cymhelliant ac yn gynaliadwy ac i ddarparu gofal iechyd sy’n seiliedig ar werth.</w:t>
      </w:r>
    </w:p>
    <w:p w14:paraId="24A9CAA4" w14:textId="77777777" w:rsidR="00670598" w:rsidRPr="003223FC" w:rsidRDefault="00670598" w:rsidP="003223FC">
      <w:pPr>
        <w:autoSpaceDE w:val="0"/>
        <w:autoSpaceDN w:val="0"/>
        <w:adjustRightInd w:val="0"/>
        <w:spacing w:after="0" w:line="276" w:lineRule="auto"/>
        <w:jc w:val="both"/>
        <w:rPr>
          <w:rFonts w:cstheme="minorHAnsi"/>
          <w:sz w:val="24"/>
          <w:szCs w:val="24"/>
        </w:rPr>
      </w:pPr>
    </w:p>
    <w:p w14:paraId="20CFC65A" w14:textId="12612F6A" w:rsidR="00670598" w:rsidRPr="003223FC" w:rsidRDefault="00670598" w:rsidP="003223FC">
      <w:pPr>
        <w:autoSpaceDE w:val="0"/>
        <w:autoSpaceDN w:val="0"/>
        <w:adjustRightInd w:val="0"/>
        <w:spacing w:after="0" w:line="276" w:lineRule="auto"/>
        <w:jc w:val="both"/>
        <w:rPr>
          <w:rFonts w:cstheme="minorHAnsi"/>
          <w:sz w:val="24"/>
          <w:szCs w:val="24"/>
        </w:rPr>
      </w:pPr>
      <w:r>
        <w:rPr>
          <w:sz w:val="24"/>
        </w:rPr>
        <w:t>Bydd cael y GIG a’i sefydliadau partner yn gweithio mewn partneriaeth yn hanfodol, yn enwedig Awdurdodau Lleol a’r trydydd sector.</w:t>
      </w:r>
    </w:p>
    <w:p w14:paraId="5DF93D31" w14:textId="77777777" w:rsidR="00670598" w:rsidRPr="003223FC" w:rsidRDefault="00670598" w:rsidP="00AA004F">
      <w:pPr>
        <w:pStyle w:val="Heading2"/>
      </w:pPr>
    </w:p>
    <w:p w14:paraId="3DAD5A1E" w14:textId="77777777" w:rsidR="006D63D3" w:rsidRPr="003223FC" w:rsidRDefault="00E651CB" w:rsidP="008446C4">
      <w:pPr>
        <w:pStyle w:val="Heading2"/>
      </w:pPr>
      <w:bookmarkStart w:id="91" w:name="_Toc1350081192"/>
      <w:bookmarkStart w:id="92" w:name="_Toc209789324"/>
      <w:r>
        <w:t>8.2 Argymhelliad</w:t>
      </w:r>
      <w:bookmarkEnd w:id="91"/>
      <w:bookmarkEnd w:id="92"/>
    </w:p>
    <w:p w14:paraId="3E66F828" w14:textId="77777777" w:rsidR="00F61A07" w:rsidRPr="003223FC" w:rsidRDefault="00F61A07" w:rsidP="003223FC">
      <w:pPr>
        <w:jc w:val="both"/>
        <w:rPr>
          <w:rFonts w:cstheme="minorHAnsi"/>
          <w:sz w:val="24"/>
          <w:szCs w:val="24"/>
        </w:rPr>
      </w:pPr>
    </w:p>
    <w:p w14:paraId="0F4AE668" w14:textId="6756500B" w:rsidR="00575199" w:rsidRPr="003223FC" w:rsidRDefault="002735D2" w:rsidP="003223FC">
      <w:pPr>
        <w:spacing w:line="276" w:lineRule="auto"/>
        <w:jc w:val="both"/>
        <w:rPr>
          <w:rFonts w:cstheme="minorHAnsi"/>
          <w:sz w:val="24"/>
          <w:szCs w:val="24"/>
        </w:rPr>
      </w:pPr>
      <w:r>
        <w:rPr>
          <w:sz w:val="24"/>
        </w:rPr>
        <w:t xml:space="preserve">Mae cwmpas y gwaith hwn wedi'i gyfyngu i ward Dyfi a darpariaeth gofal amgen sy'n uniongyrchol gysylltiedig â'r ward.  Ar sail canlyniad yr adolygiad, argymhellir bod gwaith yn </w:t>
      </w:r>
      <w:r>
        <w:rPr>
          <w:sz w:val="24"/>
        </w:rPr>
        <w:lastRenderedPageBreak/>
        <w:t xml:space="preserve">dechrau i gynhyrchu ac adolygu amrywiaeth o opsiynau sy’n gwella iechyd, yn darparu gwasanaethau diogel ac yn darparu’r safonau gofal gorau posibl i boblogaeth leol Tywyn a’r ardal gyfagos er mwyn sicrhau model gwasanaeth cynaliadwy ar gyfer y dyfodol.  Mae bylchau ehangach mewn gwasanaethau, fel mynediad at ofal deintyddol neu wasanaethau iechyd meddwl arbenigol, y tu allan i gylch gwaith yr adolygiad hwn. </w:t>
      </w:r>
    </w:p>
    <w:p w14:paraId="4775EF62" w14:textId="77777777" w:rsidR="008F5D20" w:rsidRPr="003223FC" w:rsidRDefault="008F5D20" w:rsidP="003223FC">
      <w:pPr>
        <w:spacing w:line="276" w:lineRule="auto"/>
        <w:jc w:val="both"/>
        <w:rPr>
          <w:rFonts w:cstheme="minorHAnsi"/>
          <w:b/>
          <w:bCs/>
          <w:sz w:val="24"/>
          <w:szCs w:val="24"/>
        </w:rPr>
      </w:pPr>
    </w:p>
    <w:p w14:paraId="126D6702" w14:textId="77777777" w:rsidR="009B1A61" w:rsidRPr="003223FC" w:rsidRDefault="009B1A61" w:rsidP="003223FC">
      <w:pPr>
        <w:jc w:val="both"/>
        <w:rPr>
          <w:rFonts w:cstheme="minorHAnsi"/>
          <w:b/>
          <w:bCs/>
          <w:sz w:val="24"/>
          <w:szCs w:val="24"/>
        </w:rPr>
      </w:pPr>
    </w:p>
    <w:p w14:paraId="0A157A7E" w14:textId="624681E2" w:rsidR="00ED51F1" w:rsidRDefault="00ED51F1" w:rsidP="003223FC">
      <w:pPr>
        <w:spacing w:line="240" w:lineRule="auto"/>
        <w:contextualSpacing/>
        <w:jc w:val="both"/>
        <w:rPr>
          <w:rFonts w:cstheme="minorHAnsi"/>
        </w:rPr>
      </w:pPr>
    </w:p>
    <w:p w14:paraId="45F1ABF2" w14:textId="73689A8E" w:rsidR="0036493A" w:rsidRDefault="0036493A" w:rsidP="003223FC">
      <w:pPr>
        <w:spacing w:line="240" w:lineRule="auto"/>
        <w:contextualSpacing/>
        <w:jc w:val="both"/>
        <w:rPr>
          <w:rFonts w:cstheme="minorHAnsi"/>
        </w:rPr>
      </w:pPr>
    </w:p>
    <w:p w14:paraId="0EFE24BD" w14:textId="46D4108C" w:rsidR="0036493A" w:rsidRDefault="0036493A" w:rsidP="003223FC">
      <w:pPr>
        <w:spacing w:line="240" w:lineRule="auto"/>
        <w:contextualSpacing/>
        <w:jc w:val="both"/>
        <w:rPr>
          <w:rFonts w:cstheme="minorHAnsi"/>
        </w:rPr>
      </w:pPr>
    </w:p>
    <w:p w14:paraId="508B92F1" w14:textId="1590F75A" w:rsidR="0036493A" w:rsidRDefault="0036493A" w:rsidP="003223FC">
      <w:pPr>
        <w:spacing w:line="240" w:lineRule="auto"/>
        <w:contextualSpacing/>
        <w:jc w:val="both"/>
        <w:rPr>
          <w:rFonts w:cstheme="minorHAnsi"/>
        </w:rPr>
      </w:pPr>
    </w:p>
    <w:p w14:paraId="756DFC54" w14:textId="17760B0B" w:rsidR="0036493A" w:rsidRDefault="0036493A" w:rsidP="003223FC">
      <w:pPr>
        <w:spacing w:line="240" w:lineRule="auto"/>
        <w:contextualSpacing/>
        <w:jc w:val="both"/>
        <w:rPr>
          <w:rFonts w:cstheme="minorHAnsi"/>
        </w:rPr>
      </w:pPr>
    </w:p>
    <w:p w14:paraId="26926776" w14:textId="5997D1C3" w:rsidR="0036493A" w:rsidRDefault="0036493A" w:rsidP="003223FC">
      <w:pPr>
        <w:spacing w:line="240" w:lineRule="auto"/>
        <w:contextualSpacing/>
        <w:jc w:val="both"/>
        <w:rPr>
          <w:rFonts w:cstheme="minorHAnsi"/>
        </w:rPr>
      </w:pPr>
    </w:p>
    <w:p w14:paraId="30571303" w14:textId="17812685" w:rsidR="0036493A" w:rsidRDefault="0036493A" w:rsidP="003223FC">
      <w:pPr>
        <w:spacing w:line="240" w:lineRule="auto"/>
        <w:contextualSpacing/>
        <w:jc w:val="both"/>
        <w:rPr>
          <w:rFonts w:cstheme="minorHAnsi"/>
        </w:rPr>
      </w:pPr>
    </w:p>
    <w:p w14:paraId="50AF7A48" w14:textId="76F2FE4F" w:rsidR="0036493A" w:rsidRDefault="0036493A" w:rsidP="003223FC">
      <w:pPr>
        <w:spacing w:line="240" w:lineRule="auto"/>
        <w:contextualSpacing/>
        <w:jc w:val="both"/>
        <w:rPr>
          <w:rFonts w:cstheme="minorHAnsi"/>
        </w:rPr>
      </w:pPr>
    </w:p>
    <w:p w14:paraId="63131AF4" w14:textId="6EFDDF06" w:rsidR="0036493A" w:rsidRDefault="0036493A" w:rsidP="003223FC">
      <w:pPr>
        <w:spacing w:line="240" w:lineRule="auto"/>
        <w:contextualSpacing/>
        <w:jc w:val="both"/>
        <w:rPr>
          <w:rFonts w:cstheme="minorHAnsi"/>
        </w:rPr>
      </w:pPr>
    </w:p>
    <w:p w14:paraId="1C61E7F6" w14:textId="730C88BA" w:rsidR="0036493A" w:rsidRDefault="0036493A" w:rsidP="003223FC">
      <w:pPr>
        <w:spacing w:line="240" w:lineRule="auto"/>
        <w:contextualSpacing/>
        <w:jc w:val="both"/>
        <w:rPr>
          <w:rFonts w:cstheme="minorHAnsi"/>
        </w:rPr>
      </w:pPr>
    </w:p>
    <w:p w14:paraId="42E648E6" w14:textId="178766D0" w:rsidR="0036493A" w:rsidRDefault="0036493A" w:rsidP="003223FC">
      <w:pPr>
        <w:spacing w:line="240" w:lineRule="auto"/>
        <w:contextualSpacing/>
        <w:jc w:val="both"/>
        <w:rPr>
          <w:rFonts w:cstheme="minorHAnsi"/>
        </w:rPr>
      </w:pPr>
    </w:p>
    <w:p w14:paraId="40800970" w14:textId="0AF6D94B" w:rsidR="0036493A" w:rsidRDefault="0036493A" w:rsidP="003223FC">
      <w:pPr>
        <w:spacing w:line="240" w:lineRule="auto"/>
        <w:contextualSpacing/>
        <w:jc w:val="both"/>
        <w:rPr>
          <w:rFonts w:cstheme="minorHAnsi"/>
        </w:rPr>
      </w:pPr>
    </w:p>
    <w:p w14:paraId="3AFAD04A" w14:textId="431569A5" w:rsidR="0036493A" w:rsidRDefault="0036493A" w:rsidP="003223FC">
      <w:pPr>
        <w:spacing w:line="240" w:lineRule="auto"/>
        <w:contextualSpacing/>
        <w:jc w:val="both"/>
        <w:rPr>
          <w:rFonts w:cstheme="minorHAnsi"/>
        </w:rPr>
      </w:pPr>
    </w:p>
    <w:p w14:paraId="2782B2B7" w14:textId="5C0ECCCD" w:rsidR="0036493A" w:rsidRDefault="0036493A" w:rsidP="003223FC">
      <w:pPr>
        <w:spacing w:line="240" w:lineRule="auto"/>
        <w:contextualSpacing/>
        <w:jc w:val="both"/>
        <w:rPr>
          <w:rFonts w:cstheme="minorHAnsi"/>
        </w:rPr>
      </w:pPr>
    </w:p>
    <w:p w14:paraId="3ED3C8C3" w14:textId="77777777" w:rsidR="0036493A" w:rsidRPr="003223FC" w:rsidRDefault="0036493A" w:rsidP="003223FC">
      <w:pPr>
        <w:spacing w:line="240" w:lineRule="auto"/>
        <w:contextualSpacing/>
        <w:jc w:val="both"/>
        <w:rPr>
          <w:rFonts w:cstheme="minorHAnsi"/>
        </w:rPr>
      </w:pPr>
    </w:p>
    <w:p w14:paraId="7508E12D" w14:textId="77777777" w:rsidR="0084128B" w:rsidRPr="003223FC" w:rsidRDefault="0084128B" w:rsidP="003223FC">
      <w:pPr>
        <w:spacing w:line="240" w:lineRule="auto"/>
        <w:contextualSpacing/>
        <w:jc w:val="both"/>
        <w:rPr>
          <w:rFonts w:cstheme="minorHAnsi"/>
        </w:rPr>
      </w:pPr>
    </w:p>
    <w:p w14:paraId="5AF94D4F" w14:textId="5895283D" w:rsidR="0073EF68" w:rsidRDefault="00A843DB" w:rsidP="006F4BB6">
      <w:pPr>
        <w:pStyle w:val="Heading1"/>
      </w:pPr>
      <w:bookmarkStart w:id="93" w:name="_Toc209789325"/>
      <w:r>
        <w:t>Atodiad A: Gwasanaethau Cleifion Allanol yn Ysbyty Tywyn</w:t>
      </w:r>
      <w:bookmarkEnd w:id="93"/>
    </w:p>
    <w:p w14:paraId="2917B72D" w14:textId="77777777" w:rsidR="006F4BB6" w:rsidRPr="006F4BB6" w:rsidRDefault="006F4BB6" w:rsidP="006F4BB6"/>
    <w:p w14:paraId="0DDB0D45" w14:textId="77777777" w:rsidR="0073EF68" w:rsidRPr="003223FC" w:rsidRDefault="0073EF68" w:rsidP="003223FC">
      <w:pPr>
        <w:pStyle w:val="ListParagraph"/>
        <w:numPr>
          <w:ilvl w:val="0"/>
          <w:numId w:val="44"/>
        </w:numPr>
        <w:spacing w:after="0" w:line="257" w:lineRule="auto"/>
        <w:jc w:val="both"/>
        <w:rPr>
          <w:rFonts w:eastAsia="Calibri" w:cstheme="minorHAnsi"/>
        </w:rPr>
      </w:pPr>
      <w:r>
        <w:rPr>
          <w:b/>
        </w:rPr>
        <w:t xml:space="preserve"> </w:t>
      </w:r>
      <w:proofErr w:type="spellStart"/>
      <w:r>
        <w:rPr>
          <w:sz w:val="24"/>
        </w:rPr>
        <w:t>Awdioleg</w:t>
      </w:r>
      <w:proofErr w:type="spellEnd"/>
    </w:p>
    <w:p w14:paraId="2798D454"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Iechyd Meddwl Cymunedol</w:t>
      </w:r>
    </w:p>
    <w:p w14:paraId="2D166033"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Methiant y Galon</w:t>
      </w:r>
    </w:p>
    <w:p w14:paraId="4E755B8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Cardioleg</w:t>
      </w:r>
    </w:p>
    <w:p w14:paraId="0744D2BD"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proofErr w:type="spellStart"/>
      <w:r>
        <w:rPr>
          <w:sz w:val="24"/>
        </w:rPr>
        <w:t>Retinopathi</w:t>
      </w:r>
      <w:proofErr w:type="spellEnd"/>
      <w:r>
        <w:rPr>
          <w:sz w:val="24"/>
        </w:rPr>
        <w:t xml:space="preserve"> Diabetig</w:t>
      </w:r>
    </w:p>
    <w:p w14:paraId="765552D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Diabetig</w:t>
      </w:r>
    </w:p>
    <w:p w14:paraId="42579BBB"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 xml:space="preserve">Clinig </w:t>
      </w:r>
      <w:proofErr w:type="spellStart"/>
      <w:r>
        <w:rPr>
          <w:sz w:val="24"/>
        </w:rPr>
        <w:t>Lymffoedema</w:t>
      </w:r>
      <w:proofErr w:type="spellEnd"/>
    </w:p>
    <w:p w14:paraId="35FE3392"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Orthopedig</w:t>
      </w:r>
    </w:p>
    <w:p w14:paraId="740D2B52"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Orthoptydd</w:t>
      </w:r>
    </w:p>
    <w:p w14:paraId="3843ED57"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Pediatrig</w:t>
      </w:r>
    </w:p>
    <w:p w14:paraId="20F4E286"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Rheolyddion Calon</w:t>
      </w:r>
    </w:p>
    <w:p w14:paraId="6DA2DFD5"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 Resbiradol</w:t>
      </w:r>
    </w:p>
    <w:p w14:paraId="1C71CE37"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Cwnsela Camddefnyddio Sylweddau</w:t>
      </w:r>
    </w:p>
    <w:p w14:paraId="5500D3BE"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Pelydr-X</w:t>
      </w:r>
    </w:p>
    <w:p w14:paraId="1BC80FF8"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Clinigau Gwasanaethau Iechyd Meddwl Plant a’r Glasoed</w:t>
      </w:r>
    </w:p>
    <w:p w14:paraId="65195ECE"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Hyrwyddo Ymataliaeth</w:t>
      </w:r>
    </w:p>
    <w:p w14:paraId="1956EA24"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proofErr w:type="spellStart"/>
      <w:r>
        <w:rPr>
          <w:sz w:val="24"/>
        </w:rPr>
        <w:t>Podiatreg</w:t>
      </w:r>
      <w:proofErr w:type="spellEnd"/>
    </w:p>
    <w:p w14:paraId="366130BC"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lastRenderedPageBreak/>
        <w:t>Ffisiotherapi</w:t>
      </w:r>
    </w:p>
    <w:p w14:paraId="499764FA"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Therapi Galwedigaethol</w:t>
      </w:r>
    </w:p>
    <w:p w14:paraId="5009AC00" w14:textId="77777777" w:rsidR="0073EF68" w:rsidRPr="003223FC" w:rsidRDefault="0073EF68" w:rsidP="003223FC">
      <w:pPr>
        <w:pStyle w:val="ListParagraph"/>
        <w:numPr>
          <w:ilvl w:val="0"/>
          <w:numId w:val="44"/>
        </w:numPr>
        <w:spacing w:after="0" w:line="257" w:lineRule="auto"/>
        <w:jc w:val="both"/>
        <w:rPr>
          <w:rFonts w:eastAsia="Calibri" w:cstheme="minorHAnsi"/>
          <w:sz w:val="24"/>
          <w:szCs w:val="24"/>
        </w:rPr>
      </w:pPr>
      <w:r>
        <w:rPr>
          <w:sz w:val="24"/>
        </w:rPr>
        <w:t>Offthalmoleg</w:t>
      </w:r>
    </w:p>
    <w:p w14:paraId="60C3F646" w14:textId="5DC9B715" w:rsidR="0073EF68" w:rsidRDefault="0073EF68" w:rsidP="003223FC">
      <w:pPr>
        <w:spacing w:line="257" w:lineRule="auto"/>
        <w:jc w:val="both"/>
        <w:rPr>
          <w:rFonts w:cstheme="minorHAnsi"/>
          <w:b/>
          <w:bCs/>
        </w:rPr>
      </w:pPr>
    </w:p>
    <w:p w14:paraId="1E817D18" w14:textId="68A8BABD" w:rsidR="0036493A" w:rsidRDefault="0036493A" w:rsidP="003223FC">
      <w:pPr>
        <w:spacing w:line="257" w:lineRule="auto"/>
        <w:jc w:val="both"/>
        <w:rPr>
          <w:rFonts w:cstheme="minorHAnsi"/>
          <w:b/>
          <w:bCs/>
        </w:rPr>
      </w:pPr>
    </w:p>
    <w:p w14:paraId="2C10C744" w14:textId="4CB59BD3" w:rsidR="0036493A" w:rsidRDefault="0036493A" w:rsidP="003223FC">
      <w:pPr>
        <w:spacing w:line="257" w:lineRule="auto"/>
        <w:jc w:val="both"/>
        <w:rPr>
          <w:rFonts w:cstheme="minorHAnsi"/>
          <w:b/>
          <w:bCs/>
        </w:rPr>
      </w:pPr>
    </w:p>
    <w:p w14:paraId="6E27C35E" w14:textId="304635C8" w:rsidR="0036493A" w:rsidRDefault="0036493A" w:rsidP="003223FC">
      <w:pPr>
        <w:spacing w:line="257" w:lineRule="auto"/>
        <w:jc w:val="both"/>
        <w:rPr>
          <w:rFonts w:cstheme="minorHAnsi"/>
          <w:b/>
          <w:bCs/>
        </w:rPr>
      </w:pPr>
    </w:p>
    <w:p w14:paraId="108A032A" w14:textId="3ECB88E1" w:rsidR="0036493A" w:rsidRDefault="0036493A" w:rsidP="003223FC">
      <w:pPr>
        <w:spacing w:line="257" w:lineRule="auto"/>
        <w:jc w:val="both"/>
        <w:rPr>
          <w:rFonts w:cstheme="minorHAnsi"/>
          <w:b/>
          <w:bCs/>
        </w:rPr>
      </w:pPr>
    </w:p>
    <w:p w14:paraId="214EEBF1" w14:textId="7C6EB6A9" w:rsidR="0036493A" w:rsidRDefault="0036493A" w:rsidP="003223FC">
      <w:pPr>
        <w:spacing w:line="257" w:lineRule="auto"/>
        <w:jc w:val="both"/>
        <w:rPr>
          <w:rFonts w:cstheme="minorHAnsi"/>
          <w:b/>
          <w:bCs/>
        </w:rPr>
      </w:pPr>
    </w:p>
    <w:p w14:paraId="3E625F51" w14:textId="0D7DF402" w:rsidR="0036493A" w:rsidRDefault="0036493A" w:rsidP="003223FC">
      <w:pPr>
        <w:spacing w:line="257" w:lineRule="auto"/>
        <w:jc w:val="both"/>
        <w:rPr>
          <w:rFonts w:cstheme="minorHAnsi"/>
          <w:b/>
          <w:bCs/>
        </w:rPr>
      </w:pPr>
    </w:p>
    <w:p w14:paraId="3406A5C7" w14:textId="16B5A507" w:rsidR="0036493A" w:rsidRDefault="0036493A" w:rsidP="003223FC">
      <w:pPr>
        <w:spacing w:line="257" w:lineRule="auto"/>
        <w:jc w:val="both"/>
        <w:rPr>
          <w:rFonts w:cstheme="minorHAnsi"/>
          <w:b/>
          <w:bCs/>
        </w:rPr>
      </w:pPr>
    </w:p>
    <w:p w14:paraId="5188B3A4" w14:textId="4EB28FCB" w:rsidR="0036493A" w:rsidRDefault="0036493A" w:rsidP="003223FC">
      <w:pPr>
        <w:spacing w:line="257" w:lineRule="auto"/>
        <w:jc w:val="both"/>
        <w:rPr>
          <w:rFonts w:cstheme="minorHAnsi"/>
          <w:b/>
          <w:bCs/>
        </w:rPr>
      </w:pPr>
    </w:p>
    <w:p w14:paraId="334348B2" w14:textId="4B6BE220" w:rsidR="0036493A" w:rsidRDefault="0036493A" w:rsidP="003223FC">
      <w:pPr>
        <w:spacing w:line="257" w:lineRule="auto"/>
        <w:jc w:val="both"/>
        <w:rPr>
          <w:rFonts w:cstheme="minorHAnsi"/>
          <w:b/>
          <w:bCs/>
        </w:rPr>
      </w:pPr>
    </w:p>
    <w:p w14:paraId="04CEBB92" w14:textId="2B60A662" w:rsidR="0036493A" w:rsidRDefault="0036493A" w:rsidP="003223FC">
      <w:pPr>
        <w:spacing w:line="257" w:lineRule="auto"/>
        <w:jc w:val="both"/>
        <w:rPr>
          <w:rFonts w:cstheme="minorHAnsi"/>
          <w:b/>
          <w:bCs/>
        </w:rPr>
      </w:pPr>
    </w:p>
    <w:p w14:paraId="35DBC0AA" w14:textId="174C7B2B" w:rsidR="0036493A" w:rsidRDefault="0036493A" w:rsidP="003223FC">
      <w:pPr>
        <w:spacing w:line="257" w:lineRule="auto"/>
        <w:jc w:val="both"/>
        <w:rPr>
          <w:rFonts w:cstheme="minorHAnsi"/>
          <w:b/>
          <w:bCs/>
        </w:rPr>
      </w:pPr>
    </w:p>
    <w:p w14:paraId="6C1DE8C6" w14:textId="77777777" w:rsidR="0036493A" w:rsidRPr="003223FC" w:rsidRDefault="0036493A" w:rsidP="003223FC">
      <w:pPr>
        <w:spacing w:line="257" w:lineRule="auto"/>
        <w:jc w:val="both"/>
        <w:rPr>
          <w:rFonts w:cstheme="minorHAnsi"/>
          <w:b/>
          <w:bCs/>
        </w:rPr>
      </w:pPr>
    </w:p>
    <w:p w14:paraId="58CBD14A" w14:textId="77777777" w:rsidR="0073EF68" w:rsidRPr="003223FC" w:rsidRDefault="0073EF68" w:rsidP="006F4BB6">
      <w:pPr>
        <w:pStyle w:val="Heading1"/>
      </w:pPr>
      <w:bookmarkStart w:id="94" w:name="_Toc209789326"/>
      <w:bookmarkStart w:id="95" w:name="_Hlk206078059"/>
      <w:r>
        <w:t>Atodiad B: Gwasanaethau sydd ar gael i ddiwallu Anghenion Iechyd y boblogaeth</w:t>
      </w:r>
      <w:bookmarkEnd w:id="94"/>
      <w:r>
        <w:rPr>
          <w:sz w:val="20"/>
        </w:rPr>
        <w:t xml:space="preserve"> </w:t>
      </w:r>
    </w:p>
    <w:bookmarkEnd w:id="95"/>
    <w:p w14:paraId="1E28F95F" w14:textId="77777777" w:rsidR="6D0B459A" w:rsidRPr="003223FC" w:rsidRDefault="6D0B459A" w:rsidP="003223FC">
      <w:pPr>
        <w:jc w:val="both"/>
        <w:rPr>
          <w:rFonts w:cstheme="minorHAnsi"/>
        </w:rPr>
      </w:pPr>
    </w:p>
    <w:tbl>
      <w:tblPr>
        <w:tblStyle w:val="TableGrid"/>
        <w:tblW w:w="0" w:type="auto"/>
        <w:tblLayout w:type="fixed"/>
        <w:tblLook w:val="04A0" w:firstRow="1" w:lastRow="0" w:firstColumn="1" w:lastColumn="0" w:noHBand="0" w:noVBand="1"/>
      </w:tblPr>
      <w:tblGrid>
        <w:gridCol w:w="3003"/>
        <w:gridCol w:w="3011"/>
        <w:gridCol w:w="3123"/>
      </w:tblGrid>
      <w:tr w:rsidR="05A59CE7" w:rsidRPr="003223FC" w14:paraId="2A5D30E5" w14:textId="77777777" w:rsidTr="6D0B459A">
        <w:trPr>
          <w:trHeight w:val="285"/>
        </w:trPr>
        <w:tc>
          <w:tcPr>
            <w:tcW w:w="300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24F38429" w14:textId="77777777" w:rsidR="05A59CE7" w:rsidRPr="003223FC" w:rsidRDefault="16988B0F" w:rsidP="003223FC">
            <w:pPr>
              <w:jc w:val="both"/>
              <w:rPr>
                <w:rFonts w:cstheme="minorHAnsi"/>
                <w:sz w:val="24"/>
                <w:szCs w:val="24"/>
              </w:rPr>
            </w:pPr>
            <w:r>
              <w:rPr>
                <w:b/>
                <w:sz w:val="24"/>
              </w:rPr>
              <w:t>Gwasanaethau ar y Safle</w:t>
            </w:r>
          </w:p>
        </w:tc>
        <w:tc>
          <w:tcPr>
            <w:tcW w:w="3011"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2D21D9C9" w14:textId="77777777" w:rsidR="05A59CE7" w:rsidRPr="003223FC" w:rsidRDefault="05A59CE7" w:rsidP="003223FC">
            <w:pPr>
              <w:jc w:val="both"/>
              <w:rPr>
                <w:rFonts w:cstheme="minorHAnsi"/>
                <w:sz w:val="24"/>
                <w:szCs w:val="24"/>
              </w:rPr>
            </w:pPr>
            <w:r>
              <w:rPr>
                <w:b/>
                <w:color w:val="FFFFFF" w:themeColor="background1"/>
                <w:sz w:val="24"/>
              </w:rPr>
              <w:t>Gwasanaethau cymunedol</w:t>
            </w:r>
          </w:p>
        </w:tc>
        <w:tc>
          <w:tcPr>
            <w:tcW w:w="312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06ACB30A" w14:textId="77777777" w:rsidR="05A59CE7" w:rsidRPr="003223FC" w:rsidRDefault="05A59CE7" w:rsidP="003223FC">
            <w:pPr>
              <w:jc w:val="both"/>
              <w:rPr>
                <w:rFonts w:cstheme="minorHAnsi"/>
                <w:sz w:val="24"/>
                <w:szCs w:val="24"/>
              </w:rPr>
            </w:pPr>
            <w:r>
              <w:rPr>
                <w:b/>
                <w:color w:val="FFFFFF" w:themeColor="background1"/>
                <w:sz w:val="24"/>
              </w:rPr>
              <w:t>Gwasanaethau Ymweld Ysbyty Tywyn</w:t>
            </w:r>
          </w:p>
        </w:tc>
      </w:tr>
      <w:tr w:rsidR="05A59CE7" w:rsidRPr="003223FC" w14:paraId="3FF3E7E4" w14:textId="77777777" w:rsidTr="6D0B459A">
        <w:trPr>
          <w:trHeight w:val="5745"/>
        </w:trPr>
        <w:tc>
          <w:tcPr>
            <w:tcW w:w="3003" w:type="dxa"/>
            <w:tcBorders>
              <w:top w:val="single" w:sz="8" w:space="0" w:color="auto"/>
              <w:left w:val="single" w:sz="8" w:space="0" w:color="auto"/>
              <w:bottom w:val="single" w:sz="8" w:space="0" w:color="auto"/>
              <w:right w:val="single" w:sz="8" w:space="0" w:color="auto"/>
            </w:tcBorders>
            <w:tcMar>
              <w:left w:w="108" w:type="dxa"/>
              <w:right w:w="108" w:type="dxa"/>
            </w:tcMar>
          </w:tcPr>
          <w:p w14:paraId="542985C0" w14:textId="77777777" w:rsidR="05A59CE7" w:rsidRPr="003223FC" w:rsidRDefault="05A59CE7" w:rsidP="003223FC">
            <w:pPr>
              <w:pStyle w:val="ListParagraph"/>
              <w:numPr>
                <w:ilvl w:val="0"/>
                <w:numId w:val="43"/>
              </w:numPr>
              <w:jc w:val="both"/>
              <w:rPr>
                <w:rFonts w:eastAsia="Calibri" w:cstheme="minorHAnsi"/>
                <w:sz w:val="24"/>
                <w:szCs w:val="24"/>
              </w:rPr>
            </w:pPr>
            <w:r>
              <w:rPr>
                <w:sz w:val="24"/>
              </w:rPr>
              <w:lastRenderedPageBreak/>
              <w:t xml:space="preserve">Meddyg Teulu/Canolfan Iechyd </w:t>
            </w:r>
          </w:p>
          <w:p w14:paraId="57FCF84E" w14:textId="77777777" w:rsidR="05A59CE7" w:rsidRPr="003223FC" w:rsidRDefault="05A59CE7" w:rsidP="003223FC">
            <w:pPr>
              <w:pStyle w:val="ListParagraph"/>
              <w:numPr>
                <w:ilvl w:val="0"/>
                <w:numId w:val="42"/>
              </w:numPr>
              <w:jc w:val="both"/>
              <w:rPr>
                <w:rFonts w:eastAsia="Calibri" w:cstheme="minorHAnsi"/>
                <w:sz w:val="24"/>
                <w:szCs w:val="24"/>
              </w:rPr>
            </w:pPr>
            <w:r>
              <w:rPr>
                <w:sz w:val="24"/>
              </w:rPr>
              <w:t xml:space="preserve">Clinig Tynnu Gwaed </w:t>
            </w:r>
          </w:p>
          <w:p w14:paraId="1ECEB536" w14:textId="371BE83C" w:rsidR="05A59CE7" w:rsidRPr="003223FC" w:rsidRDefault="05A59CE7" w:rsidP="003223FC">
            <w:pPr>
              <w:pStyle w:val="ListParagraph"/>
              <w:numPr>
                <w:ilvl w:val="0"/>
                <w:numId w:val="41"/>
              </w:numPr>
              <w:jc w:val="both"/>
              <w:rPr>
                <w:rFonts w:eastAsia="Calibri" w:cstheme="minorHAnsi"/>
                <w:sz w:val="24"/>
                <w:szCs w:val="24"/>
              </w:rPr>
            </w:pPr>
            <w:r>
              <w:rPr>
                <w:sz w:val="24"/>
              </w:rPr>
              <w:t xml:space="preserve">Uned Mân Anafiadau, dydd Llun i ddydd Gwener, 8-8   </w:t>
            </w:r>
          </w:p>
          <w:p w14:paraId="7B0A892B" w14:textId="77777777" w:rsidR="05A59CE7" w:rsidRPr="003223FC" w:rsidRDefault="05A59CE7" w:rsidP="003223FC">
            <w:pPr>
              <w:pStyle w:val="ListParagraph"/>
              <w:numPr>
                <w:ilvl w:val="0"/>
                <w:numId w:val="40"/>
              </w:numPr>
              <w:jc w:val="both"/>
              <w:rPr>
                <w:rFonts w:eastAsia="Calibri" w:cstheme="minorHAnsi"/>
                <w:sz w:val="24"/>
                <w:szCs w:val="24"/>
              </w:rPr>
            </w:pPr>
            <w:r>
              <w:rPr>
                <w:sz w:val="24"/>
              </w:rPr>
              <w:t xml:space="preserve">Ystafell Driniaeth </w:t>
            </w:r>
          </w:p>
          <w:p w14:paraId="5E3D2B6F" w14:textId="77777777" w:rsidR="05A59CE7" w:rsidRPr="003223FC" w:rsidRDefault="05A59CE7" w:rsidP="003223FC">
            <w:pPr>
              <w:pStyle w:val="ListParagraph"/>
              <w:numPr>
                <w:ilvl w:val="0"/>
                <w:numId w:val="39"/>
              </w:numPr>
              <w:jc w:val="both"/>
              <w:rPr>
                <w:rFonts w:eastAsia="Calibri" w:cstheme="minorHAnsi"/>
                <w:sz w:val="24"/>
                <w:szCs w:val="24"/>
              </w:rPr>
            </w:pPr>
            <w:r>
              <w:rPr>
                <w:sz w:val="24"/>
              </w:rPr>
              <w:t xml:space="preserve">Pelydr-X </w:t>
            </w:r>
          </w:p>
          <w:p w14:paraId="6BB8220E" w14:textId="77777777" w:rsidR="05A59CE7" w:rsidRPr="003223FC" w:rsidRDefault="05A59CE7" w:rsidP="003223FC">
            <w:pPr>
              <w:pStyle w:val="ListParagraph"/>
              <w:numPr>
                <w:ilvl w:val="0"/>
                <w:numId w:val="38"/>
              </w:numPr>
              <w:jc w:val="both"/>
              <w:rPr>
                <w:rFonts w:eastAsia="Calibri" w:cstheme="minorHAnsi"/>
                <w:sz w:val="24"/>
                <w:szCs w:val="24"/>
              </w:rPr>
            </w:pPr>
            <w:r>
              <w:rPr>
                <w:sz w:val="24"/>
              </w:rPr>
              <w:t>Nyrs Practis/</w:t>
            </w:r>
            <w:proofErr w:type="spellStart"/>
            <w:r>
              <w:rPr>
                <w:sz w:val="24"/>
              </w:rPr>
              <w:t>Presgripsiynwyr</w:t>
            </w:r>
            <w:proofErr w:type="spellEnd"/>
            <w:r>
              <w:rPr>
                <w:sz w:val="24"/>
              </w:rPr>
              <w:t xml:space="preserve"> </w:t>
            </w:r>
          </w:p>
          <w:p w14:paraId="11FF6009" w14:textId="77777777" w:rsidR="05A59CE7" w:rsidRPr="003223FC" w:rsidRDefault="05A59CE7" w:rsidP="003223FC">
            <w:pPr>
              <w:pStyle w:val="ListParagraph"/>
              <w:numPr>
                <w:ilvl w:val="0"/>
                <w:numId w:val="38"/>
              </w:numPr>
              <w:jc w:val="both"/>
              <w:rPr>
                <w:rFonts w:eastAsia="Calibri" w:cstheme="minorHAnsi"/>
                <w:sz w:val="24"/>
                <w:szCs w:val="24"/>
              </w:rPr>
            </w:pPr>
            <w:r>
              <w:rPr>
                <w:sz w:val="24"/>
              </w:rPr>
              <w:t>Clinig Cleifion Allanol</w:t>
            </w:r>
          </w:p>
          <w:p w14:paraId="0D13F0F2" w14:textId="77777777" w:rsidR="05A59CE7" w:rsidRPr="003223FC" w:rsidRDefault="05A59CE7" w:rsidP="003223FC">
            <w:pPr>
              <w:pStyle w:val="ListParagraph"/>
              <w:numPr>
                <w:ilvl w:val="0"/>
                <w:numId w:val="38"/>
              </w:numPr>
              <w:jc w:val="both"/>
              <w:rPr>
                <w:rFonts w:eastAsia="Calibri" w:cstheme="minorHAnsi"/>
                <w:sz w:val="24"/>
                <w:szCs w:val="24"/>
              </w:rPr>
            </w:pPr>
            <w:r>
              <w:rPr>
                <w:sz w:val="24"/>
              </w:rPr>
              <w:t>Canolfan Llesiant</w:t>
            </w:r>
          </w:p>
          <w:p w14:paraId="510F25D1" w14:textId="77777777" w:rsidR="05A59CE7" w:rsidRPr="003223FC" w:rsidRDefault="05A59CE7" w:rsidP="003223FC">
            <w:pPr>
              <w:jc w:val="both"/>
              <w:rPr>
                <w:rFonts w:cstheme="minorHAnsi"/>
                <w:sz w:val="24"/>
                <w:szCs w:val="24"/>
              </w:rPr>
            </w:pPr>
            <w:r>
              <w:rPr>
                <w:b/>
                <w:sz w:val="24"/>
              </w:rPr>
              <w:t xml:space="preserve"> </w:t>
            </w:r>
          </w:p>
        </w:tc>
        <w:tc>
          <w:tcPr>
            <w:tcW w:w="3011" w:type="dxa"/>
            <w:tcBorders>
              <w:top w:val="single" w:sz="8" w:space="0" w:color="auto"/>
              <w:left w:val="single" w:sz="8" w:space="0" w:color="auto"/>
              <w:bottom w:val="single" w:sz="8" w:space="0" w:color="auto"/>
              <w:right w:val="single" w:sz="8" w:space="0" w:color="auto"/>
            </w:tcBorders>
            <w:tcMar>
              <w:left w:w="108" w:type="dxa"/>
              <w:right w:w="108" w:type="dxa"/>
            </w:tcMar>
          </w:tcPr>
          <w:p w14:paraId="4D2A9BB7" w14:textId="77777777" w:rsidR="05A59CE7" w:rsidRPr="003223FC" w:rsidRDefault="05A59CE7" w:rsidP="003223FC">
            <w:pPr>
              <w:pStyle w:val="ListParagraph"/>
              <w:numPr>
                <w:ilvl w:val="0"/>
                <w:numId w:val="37"/>
              </w:numPr>
              <w:jc w:val="both"/>
              <w:rPr>
                <w:rFonts w:eastAsia="Calibri" w:cstheme="minorHAnsi"/>
                <w:sz w:val="24"/>
                <w:szCs w:val="24"/>
              </w:rPr>
            </w:pPr>
            <w:r>
              <w:rPr>
                <w:sz w:val="24"/>
              </w:rPr>
              <w:t xml:space="preserve">Timau Adnoddau Cymunedol    </w:t>
            </w:r>
          </w:p>
          <w:p w14:paraId="59DB08AA" w14:textId="77777777" w:rsidR="05A59CE7" w:rsidRPr="003223FC" w:rsidRDefault="05A59CE7" w:rsidP="003223FC">
            <w:pPr>
              <w:pStyle w:val="ListParagraph"/>
              <w:numPr>
                <w:ilvl w:val="0"/>
                <w:numId w:val="35"/>
              </w:numPr>
              <w:jc w:val="both"/>
              <w:rPr>
                <w:rFonts w:eastAsia="Calibri" w:cstheme="minorHAnsi"/>
                <w:sz w:val="24"/>
                <w:szCs w:val="24"/>
              </w:rPr>
            </w:pPr>
            <w:r>
              <w:rPr>
                <w:sz w:val="24"/>
              </w:rPr>
              <w:t xml:space="preserve">Gwasanaeth Ambiwlans  </w:t>
            </w:r>
          </w:p>
          <w:p w14:paraId="42E83F6B" w14:textId="77777777" w:rsidR="05A59CE7" w:rsidRPr="003223FC" w:rsidRDefault="05A59CE7" w:rsidP="003223FC">
            <w:pPr>
              <w:pStyle w:val="ListParagraph"/>
              <w:numPr>
                <w:ilvl w:val="0"/>
                <w:numId w:val="34"/>
              </w:numPr>
              <w:jc w:val="both"/>
              <w:rPr>
                <w:rFonts w:eastAsia="Calibri" w:cstheme="minorHAnsi"/>
                <w:sz w:val="24"/>
                <w:szCs w:val="24"/>
              </w:rPr>
            </w:pPr>
            <w:r>
              <w:rPr>
                <w:sz w:val="24"/>
              </w:rPr>
              <w:t xml:space="preserve">Nyrsys Ardal 24/7  </w:t>
            </w:r>
          </w:p>
          <w:p w14:paraId="62D5C7A8" w14:textId="77777777" w:rsidR="05A59CE7" w:rsidRPr="003223FC" w:rsidRDefault="05A59CE7" w:rsidP="003223FC">
            <w:pPr>
              <w:pStyle w:val="ListParagraph"/>
              <w:numPr>
                <w:ilvl w:val="0"/>
                <w:numId w:val="33"/>
              </w:numPr>
              <w:jc w:val="both"/>
              <w:rPr>
                <w:rFonts w:eastAsia="Calibri" w:cstheme="minorHAnsi"/>
                <w:sz w:val="24"/>
                <w:szCs w:val="24"/>
              </w:rPr>
            </w:pPr>
            <w:r>
              <w:rPr>
                <w:sz w:val="24"/>
              </w:rPr>
              <w:t xml:space="preserve">Fferyllfa Gymunedol </w:t>
            </w:r>
          </w:p>
          <w:p w14:paraId="3E59656D" w14:textId="77777777" w:rsidR="05A59CE7" w:rsidRPr="003223FC" w:rsidRDefault="05A59CE7" w:rsidP="003223FC">
            <w:pPr>
              <w:pStyle w:val="ListParagraph"/>
              <w:numPr>
                <w:ilvl w:val="0"/>
                <w:numId w:val="32"/>
              </w:numPr>
              <w:jc w:val="both"/>
              <w:rPr>
                <w:rFonts w:eastAsia="Calibri" w:cstheme="minorHAnsi"/>
                <w:sz w:val="24"/>
                <w:szCs w:val="24"/>
              </w:rPr>
            </w:pPr>
            <w:r>
              <w:rPr>
                <w:sz w:val="24"/>
              </w:rPr>
              <w:t xml:space="preserve">Optometrydd </w:t>
            </w:r>
          </w:p>
          <w:p w14:paraId="0694E7EF" w14:textId="77777777" w:rsidR="05A59CE7" w:rsidRPr="003223FC" w:rsidRDefault="05A59CE7" w:rsidP="003223FC">
            <w:pPr>
              <w:pStyle w:val="ListParagraph"/>
              <w:numPr>
                <w:ilvl w:val="0"/>
                <w:numId w:val="31"/>
              </w:numPr>
              <w:jc w:val="both"/>
              <w:rPr>
                <w:rFonts w:eastAsia="Calibri" w:cstheme="minorHAnsi"/>
                <w:sz w:val="24"/>
                <w:szCs w:val="24"/>
              </w:rPr>
            </w:pPr>
            <w:r>
              <w:rPr>
                <w:sz w:val="24"/>
              </w:rPr>
              <w:t xml:space="preserve">Gwasanaethau Cymdeithasol    </w:t>
            </w:r>
          </w:p>
          <w:p w14:paraId="19926D6E" w14:textId="77777777" w:rsidR="05A59CE7" w:rsidRPr="003223FC" w:rsidRDefault="05A59CE7" w:rsidP="003223FC">
            <w:pPr>
              <w:pStyle w:val="ListParagraph"/>
              <w:numPr>
                <w:ilvl w:val="0"/>
                <w:numId w:val="30"/>
              </w:numPr>
              <w:jc w:val="both"/>
              <w:rPr>
                <w:rFonts w:eastAsia="Calibri" w:cstheme="minorHAnsi"/>
                <w:sz w:val="24"/>
                <w:szCs w:val="24"/>
              </w:rPr>
            </w:pPr>
            <w:r>
              <w:rPr>
                <w:sz w:val="24"/>
              </w:rPr>
              <w:t xml:space="preserve">Gweithwyr Cymdeithasol    </w:t>
            </w:r>
          </w:p>
          <w:p w14:paraId="217CD1E1" w14:textId="77777777" w:rsidR="05A59CE7" w:rsidRPr="003223FC" w:rsidRDefault="05A59CE7" w:rsidP="003223FC">
            <w:pPr>
              <w:pStyle w:val="ListParagraph"/>
              <w:numPr>
                <w:ilvl w:val="0"/>
                <w:numId w:val="29"/>
              </w:numPr>
              <w:jc w:val="both"/>
              <w:rPr>
                <w:rFonts w:eastAsia="Calibri" w:cstheme="minorHAnsi"/>
                <w:sz w:val="24"/>
                <w:szCs w:val="24"/>
              </w:rPr>
            </w:pPr>
            <w:r>
              <w:rPr>
                <w:sz w:val="24"/>
              </w:rPr>
              <w:t xml:space="preserve">Nyrsio Ysgolion    </w:t>
            </w:r>
          </w:p>
          <w:p w14:paraId="4C8C7210" w14:textId="77777777" w:rsidR="05A59CE7" w:rsidRPr="003223FC" w:rsidRDefault="05A59CE7" w:rsidP="003223FC">
            <w:pPr>
              <w:pStyle w:val="ListParagraph"/>
              <w:numPr>
                <w:ilvl w:val="0"/>
                <w:numId w:val="28"/>
              </w:numPr>
              <w:jc w:val="both"/>
              <w:rPr>
                <w:rFonts w:eastAsia="Calibri" w:cstheme="minorHAnsi"/>
                <w:sz w:val="24"/>
                <w:szCs w:val="24"/>
              </w:rPr>
            </w:pPr>
            <w:r>
              <w:rPr>
                <w:sz w:val="24"/>
              </w:rPr>
              <w:t xml:space="preserve">Bydwreigiaeth Gymunedol    </w:t>
            </w:r>
          </w:p>
          <w:p w14:paraId="4300BB09" w14:textId="77777777" w:rsidR="05A59CE7" w:rsidRPr="003223FC" w:rsidRDefault="05A59CE7" w:rsidP="003223FC">
            <w:pPr>
              <w:pStyle w:val="ListParagraph"/>
              <w:numPr>
                <w:ilvl w:val="0"/>
                <w:numId w:val="27"/>
              </w:numPr>
              <w:jc w:val="both"/>
              <w:rPr>
                <w:rFonts w:eastAsia="Calibri" w:cstheme="minorHAnsi"/>
                <w:sz w:val="24"/>
                <w:szCs w:val="24"/>
              </w:rPr>
            </w:pPr>
            <w:r>
              <w:rPr>
                <w:sz w:val="24"/>
              </w:rPr>
              <w:t xml:space="preserve">Nyrs methiant y galon    </w:t>
            </w:r>
          </w:p>
          <w:p w14:paraId="0E141F57" w14:textId="77777777" w:rsidR="05A59CE7" w:rsidRPr="003223FC" w:rsidRDefault="05A59CE7" w:rsidP="003223FC">
            <w:pPr>
              <w:pStyle w:val="ListParagraph"/>
              <w:numPr>
                <w:ilvl w:val="0"/>
                <w:numId w:val="26"/>
              </w:numPr>
              <w:jc w:val="both"/>
              <w:rPr>
                <w:rFonts w:eastAsia="Calibri" w:cstheme="minorHAnsi"/>
                <w:sz w:val="24"/>
                <w:szCs w:val="24"/>
              </w:rPr>
            </w:pPr>
            <w:r>
              <w:rPr>
                <w:sz w:val="24"/>
              </w:rPr>
              <w:t xml:space="preserve">Bydwraig    </w:t>
            </w:r>
          </w:p>
          <w:p w14:paraId="350302A1" w14:textId="77777777" w:rsidR="05A59CE7" w:rsidRPr="003223FC" w:rsidRDefault="05A59CE7" w:rsidP="003223FC">
            <w:pPr>
              <w:pStyle w:val="ListParagraph"/>
              <w:numPr>
                <w:ilvl w:val="0"/>
                <w:numId w:val="25"/>
              </w:numPr>
              <w:jc w:val="both"/>
              <w:rPr>
                <w:rFonts w:eastAsia="Calibri" w:cstheme="minorHAnsi"/>
                <w:sz w:val="24"/>
                <w:szCs w:val="24"/>
              </w:rPr>
            </w:pPr>
            <w:r>
              <w:rPr>
                <w:sz w:val="24"/>
              </w:rPr>
              <w:t xml:space="preserve">Offthalmoleg    </w:t>
            </w:r>
          </w:p>
          <w:p w14:paraId="4F88B2E7" w14:textId="77777777" w:rsidR="05A59CE7" w:rsidRPr="003223FC" w:rsidRDefault="05A59CE7" w:rsidP="003223FC">
            <w:pPr>
              <w:pStyle w:val="ListParagraph"/>
              <w:numPr>
                <w:ilvl w:val="0"/>
                <w:numId w:val="24"/>
              </w:numPr>
              <w:jc w:val="both"/>
              <w:rPr>
                <w:rFonts w:eastAsia="Calibri" w:cstheme="minorHAnsi"/>
                <w:sz w:val="24"/>
                <w:szCs w:val="24"/>
              </w:rPr>
            </w:pPr>
            <w:proofErr w:type="spellStart"/>
            <w:r>
              <w:rPr>
                <w:sz w:val="24"/>
              </w:rPr>
              <w:t>Awdioleg</w:t>
            </w:r>
            <w:proofErr w:type="spellEnd"/>
            <w:r>
              <w:rPr>
                <w:sz w:val="24"/>
              </w:rPr>
              <w:t xml:space="preserve">   </w:t>
            </w:r>
          </w:p>
          <w:p w14:paraId="4A442EA5" w14:textId="77777777" w:rsidR="05A59CE7" w:rsidRPr="003223FC" w:rsidRDefault="05A59CE7" w:rsidP="003223FC">
            <w:pPr>
              <w:pStyle w:val="ListParagraph"/>
              <w:numPr>
                <w:ilvl w:val="0"/>
                <w:numId w:val="23"/>
              </w:numPr>
              <w:jc w:val="both"/>
              <w:rPr>
                <w:rFonts w:eastAsia="Calibri" w:cstheme="minorHAnsi"/>
                <w:sz w:val="24"/>
                <w:szCs w:val="24"/>
              </w:rPr>
            </w:pPr>
            <w:proofErr w:type="spellStart"/>
            <w:r>
              <w:rPr>
                <w:sz w:val="24"/>
              </w:rPr>
              <w:t>Sbirometreg</w:t>
            </w:r>
            <w:proofErr w:type="spellEnd"/>
            <w:r>
              <w:rPr>
                <w:sz w:val="24"/>
              </w:rPr>
              <w:t xml:space="preserve">    </w:t>
            </w:r>
          </w:p>
          <w:p w14:paraId="34BE4AE8" w14:textId="77777777" w:rsidR="05A59CE7" w:rsidRPr="003223FC" w:rsidRDefault="05A59CE7" w:rsidP="003223FC">
            <w:pPr>
              <w:pStyle w:val="ListParagraph"/>
              <w:numPr>
                <w:ilvl w:val="0"/>
                <w:numId w:val="22"/>
              </w:numPr>
              <w:jc w:val="both"/>
              <w:rPr>
                <w:rFonts w:eastAsia="Calibri" w:cstheme="minorHAnsi"/>
                <w:sz w:val="24"/>
                <w:szCs w:val="24"/>
              </w:rPr>
            </w:pPr>
            <w:r>
              <w:rPr>
                <w:sz w:val="24"/>
              </w:rPr>
              <w:t xml:space="preserve">Gofal Preswyl a Gofal Cartref </w:t>
            </w:r>
          </w:p>
          <w:p w14:paraId="034C6D64" w14:textId="77777777" w:rsidR="05A59CE7" w:rsidRPr="003223FC" w:rsidRDefault="05A59CE7" w:rsidP="003223FC">
            <w:pPr>
              <w:pStyle w:val="ListParagraph"/>
              <w:numPr>
                <w:ilvl w:val="0"/>
                <w:numId w:val="22"/>
              </w:numPr>
              <w:jc w:val="both"/>
              <w:rPr>
                <w:rFonts w:eastAsia="Calibri" w:cstheme="minorHAnsi"/>
                <w:sz w:val="24"/>
                <w:szCs w:val="24"/>
              </w:rPr>
            </w:pPr>
            <w:r>
              <w:rPr>
                <w:sz w:val="24"/>
              </w:rPr>
              <w:t>Tuag Adref</w:t>
            </w:r>
          </w:p>
        </w:tc>
        <w:tc>
          <w:tcPr>
            <w:tcW w:w="3123" w:type="dxa"/>
            <w:tcBorders>
              <w:top w:val="single" w:sz="8" w:space="0" w:color="auto"/>
              <w:left w:val="single" w:sz="8" w:space="0" w:color="auto"/>
              <w:bottom w:val="single" w:sz="8" w:space="0" w:color="auto"/>
              <w:right w:val="single" w:sz="8" w:space="0" w:color="auto"/>
            </w:tcBorders>
            <w:tcMar>
              <w:left w:w="108" w:type="dxa"/>
              <w:right w:w="108" w:type="dxa"/>
            </w:tcMar>
          </w:tcPr>
          <w:p w14:paraId="260D5744" w14:textId="77777777" w:rsidR="05A59CE7" w:rsidRPr="003223FC" w:rsidRDefault="05A59CE7" w:rsidP="003223FC">
            <w:pPr>
              <w:pStyle w:val="ListParagraph"/>
              <w:numPr>
                <w:ilvl w:val="0"/>
                <w:numId w:val="21"/>
              </w:numPr>
              <w:jc w:val="both"/>
              <w:rPr>
                <w:rFonts w:eastAsia="Calibri" w:cstheme="minorHAnsi"/>
                <w:sz w:val="24"/>
                <w:szCs w:val="24"/>
              </w:rPr>
            </w:pPr>
            <w:r>
              <w:rPr>
                <w:sz w:val="24"/>
              </w:rPr>
              <w:t xml:space="preserve">Gwasanaethau Cyffuriau ac Alcohol  </w:t>
            </w:r>
          </w:p>
          <w:p w14:paraId="68D99F8C" w14:textId="77777777" w:rsidR="05A59CE7" w:rsidRPr="003223FC" w:rsidRDefault="05A59CE7" w:rsidP="003223FC">
            <w:pPr>
              <w:pStyle w:val="ListParagraph"/>
              <w:numPr>
                <w:ilvl w:val="0"/>
                <w:numId w:val="20"/>
              </w:numPr>
              <w:jc w:val="both"/>
              <w:rPr>
                <w:rFonts w:eastAsia="Calibri" w:cstheme="minorHAnsi"/>
                <w:sz w:val="24"/>
                <w:szCs w:val="24"/>
              </w:rPr>
            </w:pPr>
            <w:proofErr w:type="spellStart"/>
            <w:r>
              <w:rPr>
                <w:sz w:val="24"/>
              </w:rPr>
              <w:t>Retinopathi</w:t>
            </w:r>
            <w:proofErr w:type="spellEnd"/>
            <w:r>
              <w:rPr>
                <w:sz w:val="24"/>
              </w:rPr>
              <w:t xml:space="preserve"> Diabetig  </w:t>
            </w:r>
          </w:p>
          <w:p w14:paraId="7FCAB883" w14:textId="77777777" w:rsidR="05A59CE7" w:rsidRPr="003223FC" w:rsidRDefault="05A59CE7" w:rsidP="003223FC">
            <w:pPr>
              <w:pStyle w:val="ListParagraph"/>
              <w:numPr>
                <w:ilvl w:val="0"/>
                <w:numId w:val="19"/>
              </w:numPr>
              <w:jc w:val="both"/>
              <w:rPr>
                <w:rFonts w:eastAsia="Calibri" w:cstheme="minorHAnsi"/>
                <w:sz w:val="24"/>
                <w:szCs w:val="24"/>
              </w:rPr>
            </w:pPr>
            <w:r>
              <w:rPr>
                <w:sz w:val="24"/>
              </w:rPr>
              <w:t xml:space="preserve">Grŵp dirywiad </w:t>
            </w:r>
            <w:proofErr w:type="spellStart"/>
            <w:r>
              <w:rPr>
                <w:sz w:val="24"/>
              </w:rPr>
              <w:t>macwlaidd</w:t>
            </w:r>
            <w:proofErr w:type="spellEnd"/>
            <w:r>
              <w:rPr>
                <w:sz w:val="24"/>
              </w:rPr>
              <w:t xml:space="preserve"> </w:t>
            </w:r>
          </w:p>
          <w:p w14:paraId="1F15870F" w14:textId="77777777" w:rsidR="05A59CE7" w:rsidRPr="003223FC" w:rsidRDefault="05A59CE7" w:rsidP="003223FC">
            <w:pPr>
              <w:pStyle w:val="ListParagraph"/>
              <w:numPr>
                <w:ilvl w:val="0"/>
                <w:numId w:val="18"/>
              </w:numPr>
              <w:jc w:val="both"/>
              <w:rPr>
                <w:rFonts w:eastAsia="Calibri" w:cstheme="minorHAnsi"/>
                <w:sz w:val="24"/>
                <w:szCs w:val="24"/>
              </w:rPr>
            </w:pPr>
            <w:r>
              <w:rPr>
                <w:sz w:val="24"/>
              </w:rPr>
              <w:t xml:space="preserve">Tuag Adref  </w:t>
            </w:r>
          </w:p>
          <w:p w14:paraId="17EAFB88" w14:textId="77777777" w:rsidR="05A59CE7" w:rsidRPr="003223FC" w:rsidRDefault="05A59CE7" w:rsidP="003223FC">
            <w:pPr>
              <w:pStyle w:val="ListParagraph"/>
              <w:numPr>
                <w:ilvl w:val="0"/>
                <w:numId w:val="17"/>
              </w:numPr>
              <w:jc w:val="both"/>
              <w:rPr>
                <w:rFonts w:eastAsia="Calibri" w:cstheme="minorHAnsi"/>
                <w:sz w:val="24"/>
                <w:szCs w:val="24"/>
              </w:rPr>
            </w:pPr>
            <w:proofErr w:type="spellStart"/>
            <w:r>
              <w:rPr>
                <w:sz w:val="24"/>
              </w:rPr>
              <w:t>Mewngymorth</w:t>
            </w:r>
            <w:proofErr w:type="spellEnd"/>
            <w:r>
              <w:rPr>
                <w:sz w:val="24"/>
              </w:rPr>
              <w:t xml:space="preserve"> Iechyd Meddwl   </w:t>
            </w:r>
          </w:p>
          <w:p w14:paraId="2CC042E9" w14:textId="77777777" w:rsidR="05A59CE7" w:rsidRPr="003223FC" w:rsidRDefault="05A59CE7" w:rsidP="003223FC">
            <w:pPr>
              <w:pStyle w:val="ListParagraph"/>
              <w:numPr>
                <w:ilvl w:val="0"/>
                <w:numId w:val="16"/>
              </w:numPr>
              <w:jc w:val="both"/>
              <w:rPr>
                <w:rFonts w:eastAsia="Calibri" w:cstheme="minorHAnsi"/>
                <w:sz w:val="24"/>
                <w:szCs w:val="24"/>
              </w:rPr>
            </w:pPr>
            <w:r>
              <w:rPr>
                <w:sz w:val="24"/>
              </w:rPr>
              <w:t xml:space="preserve">Therapi Galwedigaethol  </w:t>
            </w:r>
          </w:p>
          <w:p w14:paraId="66D3A874" w14:textId="77777777" w:rsidR="05A59CE7" w:rsidRPr="003223FC" w:rsidRDefault="05A59CE7" w:rsidP="003223FC">
            <w:pPr>
              <w:pStyle w:val="ListParagraph"/>
              <w:numPr>
                <w:ilvl w:val="0"/>
                <w:numId w:val="15"/>
              </w:numPr>
              <w:jc w:val="both"/>
              <w:rPr>
                <w:rFonts w:eastAsia="Calibri" w:cstheme="minorHAnsi"/>
                <w:sz w:val="24"/>
                <w:szCs w:val="24"/>
              </w:rPr>
            </w:pPr>
            <w:r>
              <w:rPr>
                <w:sz w:val="24"/>
              </w:rPr>
              <w:t xml:space="preserve">Ffisiotherapi  </w:t>
            </w:r>
          </w:p>
          <w:p w14:paraId="60F252BD" w14:textId="77777777" w:rsidR="05A59CE7" w:rsidRPr="003223FC" w:rsidRDefault="05A59CE7" w:rsidP="003223FC">
            <w:pPr>
              <w:pStyle w:val="ListParagraph"/>
              <w:numPr>
                <w:ilvl w:val="0"/>
                <w:numId w:val="14"/>
              </w:numPr>
              <w:jc w:val="both"/>
              <w:rPr>
                <w:rFonts w:eastAsia="Calibri" w:cstheme="minorHAnsi"/>
                <w:sz w:val="24"/>
                <w:szCs w:val="24"/>
              </w:rPr>
            </w:pPr>
            <w:r>
              <w:rPr>
                <w:sz w:val="24"/>
              </w:rPr>
              <w:t xml:space="preserve">Adran Cleifion Allanol  </w:t>
            </w:r>
          </w:p>
          <w:p w14:paraId="4B5D0C61" w14:textId="77777777" w:rsidR="05A59CE7" w:rsidRPr="003223FC" w:rsidRDefault="05A59CE7" w:rsidP="003223FC">
            <w:pPr>
              <w:pStyle w:val="ListParagraph"/>
              <w:numPr>
                <w:ilvl w:val="0"/>
                <w:numId w:val="13"/>
              </w:numPr>
              <w:jc w:val="both"/>
              <w:rPr>
                <w:rFonts w:eastAsia="Calibri" w:cstheme="minorHAnsi"/>
                <w:sz w:val="24"/>
                <w:szCs w:val="24"/>
              </w:rPr>
            </w:pPr>
            <w:proofErr w:type="spellStart"/>
            <w:r>
              <w:rPr>
                <w:sz w:val="24"/>
              </w:rPr>
              <w:t>Podiatreg</w:t>
            </w:r>
            <w:proofErr w:type="spellEnd"/>
            <w:r>
              <w:rPr>
                <w:sz w:val="24"/>
              </w:rPr>
              <w:t xml:space="preserve">    </w:t>
            </w:r>
          </w:p>
          <w:p w14:paraId="4BB0B869" w14:textId="77777777" w:rsidR="05A59CE7" w:rsidRPr="003223FC" w:rsidRDefault="05A59CE7" w:rsidP="003223FC">
            <w:pPr>
              <w:pStyle w:val="ListParagraph"/>
              <w:numPr>
                <w:ilvl w:val="0"/>
                <w:numId w:val="12"/>
              </w:numPr>
              <w:jc w:val="both"/>
              <w:rPr>
                <w:rFonts w:eastAsia="Calibri" w:cstheme="minorHAnsi"/>
                <w:sz w:val="24"/>
                <w:szCs w:val="24"/>
              </w:rPr>
            </w:pPr>
            <w:r>
              <w:rPr>
                <w:sz w:val="24"/>
              </w:rPr>
              <w:t xml:space="preserve">Nyrs Arbenigol Diabetes    </w:t>
            </w:r>
          </w:p>
          <w:p w14:paraId="559F5F72" w14:textId="77777777" w:rsidR="05A59CE7" w:rsidRPr="003223FC" w:rsidRDefault="05A59CE7" w:rsidP="003223FC">
            <w:pPr>
              <w:pStyle w:val="ListParagraph"/>
              <w:numPr>
                <w:ilvl w:val="0"/>
                <w:numId w:val="11"/>
              </w:numPr>
              <w:jc w:val="both"/>
              <w:rPr>
                <w:rFonts w:eastAsia="Calibri" w:cstheme="minorHAnsi"/>
                <w:sz w:val="24"/>
                <w:szCs w:val="24"/>
              </w:rPr>
            </w:pPr>
            <w:r>
              <w:rPr>
                <w:sz w:val="24"/>
              </w:rPr>
              <w:t xml:space="preserve">Tîm Gofal Lliniarol    </w:t>
            </w:r>
          </w:p>
          <w:p w14:paraId="5E1D874E" w14:textId="77777777" w:rsidR="05A59CE7" w:rsidRPr="003223FC" w:rsidRDefault="05A59CE7" w:rsidP="003223FC">
            <w:pPr>
              <w:pStyle w:val="ListParagraph"/>
              <w:numPr>
                <w:ilvl w:val="0"/>
                <w:numId w:val="10"/>
              </w:numPr>
              <w:jc w:val="both"/>
              <w:rPr>
                <w:rFonts w:eastAsia="Calibri" w:cstheme="minorHAnsi"/>
                <w:sz w:val="24"/>
                <w:szCs w:val="24"/>
              </w:rPr>
            </w:pPr>
            <w:r>
              <w:rPr>
                <w:sz w:val="24"/>
              </w:rPr>
              <w:t xml:space="preserve">Gwasanaeth Ymataliaeth      </w:t>
            </w:r>
          </w:p>
          <w:p w14:paraId="2DDCB4F2" w14:textId="77777777" w:rsidR="05A59CE7" w:rsidRPr="003223FC" w:rsidRDefault="05A59CE7" w:rsidP="003223FC">
            <w:pPr>
              <w:pStyle w:val="ListParagraph"/>
              <w:numPr>
                <w:ilvl w:val="0"/>
                <w:numId w:val="9"/>
              </w:numPr>
              <w:jc w:val="both"/>
              <w:rPr>
                <w:rFonts w:eastAsia="Calibri" w:cstheme="minorHAnsi"/>
                <w:sz w:val="24"/>
                <w:szCs w:val="24"/>
              </w:rPr>
            </w:pPr>
            <w:r>
              <w:rPr>
                <w:sz w:val="24"/>
              </w:rPr>
              <w:t xml:space="preserve">Ystafell Triniaethau </w:t>
            </w:r>
            <w:proofErr w:type="spellStart"/>
            <w:r>
              <w:rPr>
                <w:sz w:val="24"/>
              </w:rPr>
              <w:t>Deietegwyr</w:t>
            </w:r>
            <w:proofErr w:type="spellEnd"/>
            <w:r>
              <w:rPr>
                <w:sz w:val="24"/>
              </w:rPr>
              <w:t xml:space="preserve"> </w:t>
            </w:r>
          </w:p>
          <w:p w14:paraId="07167A30" w14:textId="77777777" w:rsidR="05A59CE7" w:rsidRPr="003223FC" w:rsidRDefault="00D97B7B" w:rsidP="003223FC">
            <w:pPr>
              <w:pStyle w:val="ListParagraph"/>
              <w:numPr>
                <w:ilvl w:val="0"/>
                <w:numId w:val="8"/>
              </w:numPr>
              <w:jc w:val="both"/>
              <w:rPr>
                <w:rFonts w:eastAsia="Calibri" w:cstheme="minorHAnsi"/>
                <w:sz w:val="24"/>
                <w:szCs w:val="24"/>
              </w:rPr>
            </w:pPr>
            <w:r>
              <w:rPr>
                <w:sz w:val="24"/>
              </w:rPr>
              <w:t xml:space="preserve">Therapi Iaith a Lleferydd </w:t>
            </w:r>
          </w:p>
          <w:p w14:paraId="045A47DA" w14:textId="77777777" w:rsidR="05A59CE7" w:rsidRPr="003223FC" w:rsidRDefault="05A59CE7" w:rsidP="003223FC">
            <w:pPr>
              <w:pStyle w:val="ListParagraph"/>
              <w:numPr>
                <w:ilvl w:val="0"/>
                <w:numId w:val="7"/>
              </w:numPr>
              <w:jc w:val="both"/>
              <w:rPr>
                <w:rFonts w:eastAsia="Calibri" w:cstheme="minorHAnsi"/>
                <w:sz w:val="24"/>
                <w:szCs w:val="24"/>
              </w:rPr>
            </w:pPr>
            <w:r>
              <w:rPr>
                <w:sz w:val="24"/>
              </w:rPr>
              <w:t xml:space="preserve">Ymarferydd </w:t>
            </w:r>
            <w:proofErr w:type="spellStart"/>
            <w:r>
              <w:rPr>
                <w:sz w:val="24"/>
              </w:rPr>
              <w:t>Parkinson’s</w:t>
            </w:r>
            <w:proofErr w:type="spellEnd"/>
            <w:r>
              <w:rPr>
                <w:sz w:val="24"/>
              </w:rPr>
              <w:t xml:space="preserve"> </w:t>
            </w:r>
          </w:p>
          <w:p w14:paraId="16832374" w14:textId="77777777" w:rsidR="05A59CE7" w:rsidRPr="003223FC" w:rsidRDefault="05A59CE7" w:rsidP="003223FC">
            <w:pPr>
              <w:jc w:val="both"/>
              <w:rPr>
                <w:rFonts w:cstheme="minorHAnsi"/>
                <w:sz w:val="24"/>
                <w:szCs w:val="24"/>
              </w:rPr>
            </w:pPr>
            <w:r>
              <w:rPr>
                <w:b/>
                <w:sz w:val="24"/>
              </w:rPr>
              <w:t xml:space="preserve"> </w:t>
            </w:r>
          </w:p>
        </w:tc>
      </w:tr>
      <w:tr w:rsidR="05A59CE7" w:rsidRPr="003223FC" w14:paraId="0D242802" w14:textId="77777777" w:rsidTr="6D0B459A">
        <w:trPr>
          <w:trHeight w:val="330"/>
        </w:trPr>
        <w:tc>
          <w:tcPr>
            <w:tcW w:w="300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0B13EC00" w14:textId="77777777" w:rsidR="05A59CE7" w:rsidRPr="003223FC" w:rsidRDefault="05A59CE7" w:rsidP="003223FC">
            <w:pPr>
              <w:jc w:val="both"/>
              <w:rPr>
                <w:rFonts w:cstheme="minorHAnsi"/>
                <w:sz w:val="24"/>
                <w:szCs w:val="24"/>
              </w:rPr>
            </w:pPr>
            <w:r>
              <w:rPr>
                <w:b/>
                <w:color w:val="FFFFFF" w:themeColor="background1"/>
                <w:sz w:val="24"/>
              </w:rPr>
              <w:t>Gwasanaethau Iechyd Meddwl</w:t>
            </w:r>
          </w:p>
        </w:tc>
        <w:tc>
          <w:tcPr>
            <w:tcW w:w="3011"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16516B22" w14:textId="77777777" w:rsidR="05A59CE7" w:rsidRPr="003223FC" w:rsidRDefault="05A59CE7" w:rsidP="003223FC">
            <w:pPr>
              <w:jc w:val="both"/>
              <w:rPr>
                <w:rFonts w:cstheme="minorHAnsi"/>
                <w:sz w:val="24"/>
                <w:szCs w:val="24"/>
              </w:rPr>
            </w:pPr>
            <w:r>
              <w:rPr>
                <w:b/>
                <w:color w:val="FFFFFF" w:themeColor="background1"/>
                <w:sz w:val="24"/>
              </w:rPr>
              <w:t>Y Trydydd Sector ac wedi'u hariannu gan Awdurdod Lleol</w:t>
            </w:r>
          </w:p>
        </w:tc>
        <w:tc>
          <w:tcPr>
            <w:tcW w:w="3123"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4C87B47E" w14:textId="77777777" w:rsidR="05A59CE7" w:rsidRPr="003223FC" w:rsidRDefault="05A59CE7" w:rsidP="003223FC">
            <w:pPr>
              <w:jc w:val="both"/>
              <w:rPr>
                <w:rFonts w:cstheme="minorHAnsi"/>
              </w:rPr>
            </w:pPr>
            <w:r>
              <w:rPr>
                <w:b/>
                <w:sz w:val="20"/>
              </w:rPr>
              <w:t xml:space="preserve"> </w:t>
            </w:r>
          </w:p>
        </w:tc>
      </w:tr>
      <w:tr w:rsidR="05A59CE7" w:rsidRPr="003223FC" w14:paraId="5894F035" w14:textId="77777777" w:rsidTr="6D0B459A">
        <w:trPr>
          <w:trHeight w:val="3120"/>
        </w:trPr>
        <w:tc>
          <w:tcPr>
            <w:tcW w:w="3003" w:type="dxa"/>
            <w:tcBorders>
              <w:top w:val="single" w:sz="8" w:space="0" w:color="auto"/>
              <w:left w:val="single" w:sz="8" w:space="0" w:color="auto"/>
              <w:bottom w:val="single" w:sz="8" w:space="0" w:color="auto"/>
              <w:right w:val="single" w:sz="8" w:space="0" w:color="auto"/>
            </w:tcBorders>
            <w:tcMar>
              <w:left w:w="108" w:type="dxa"/>
              <w:right w:w="108" w:type="dxa"/>
            </w:tcMar>
          </w:tcPr>
          <w:p w14:paraId="3F1F8D39" w14:textId="77777777" w:rsidR="05A59CE7" w:rsidRPr="003223FC" w:rsidRDefault="05A59CE7" w:rsidP="003223FC">
            <w:pPr>
              <w:pStyle w:val="ListParagraph"/>
              <w:numPr>
                <w:ilvl w:val="0"/>
                <w:numId w:val="6"/>
              </w:numPr>
              <w:jc w:val="both"/>
              <w:rPr>
                <w:rFonts w:eastAsia="Calibri" w:cstheme="minorHAnsi"/>
                <w:sz w:val="24"/>
                <w:szCs w:val="24"/>
              </w:rPr>
            </w:pPr>
            <w:r>
              <w:rPr>
                <w:sz w:val="24"/>
              </w:rPr>
              <w:t>Gwasanaethau cwnsela</w:t>
            </w:r>
          </w:p>
          <w:p w14:paraId="38799BE6" w14:textId="77777777" w:rsidR="05A59CE7" w:rsidRPr="003223FC" w:rsidRDefault="05A59CE7" w:rsidP="003223FC">
            <w:pPr>
              <w:pStyle w:val="ListParagraph"/>
              <w:numPr>
                <w:ilvl w:val="0"/>
                <w:numId w:val="6"/>
              </w:numPr>
              <w:jc w:val="both"/>
              <w:rPr>
                <w:rFonts w:eastAsia="Calibri" w:cstheme="minorHAnsi"/>
                <w:sz w:val="24"/>
                <w:szCs w:val="24"/>
              </w:rPr>
            </w:pPr>
            <w:r>
              <w:rPr>
                <w:sz w:val="24"/>
              </w:rPr>
              <w:t xml:space="preserve">Canolfan llesiant    </w:t>
            </w:r>
          </w:p>
          <w:p w14:paraId="2C5E9861" w14:textId="77777777" w:rsidR="05A59CE7" w:rsidRPr="003223FC" w:rsidRDefault="05A59CE7" w:rsidP="003223FC">
            <w:pPr>
              <w:pStyle w:val="ListParagraph"/>
              <w:numPr>
                <w:ilvl w:val="0"/>
                <w:numId w:val="5"/>
              </w:numPr>
              <w:jc w:val="both"/>
              <w:rPr>
                <w:rFonts w:eastAsia="Calibri" w:cstheme="minorHAnsi"/>
                <w:sz w:val="24"/>
                <w:szCs w:val="24"/>
              </w:rPr>
            </w:pPr>
            <w:r>
              <w:rPr>
                <w:sz w:val="24"/>
              </w:rPr>
              <w:t xml:space="preserve">Iechyd Meddwl Pobl Hŷn/Nyrsys Seiciatrig Cymunedol    </w:t>
            </w:r>
          </w:p>
          <w:p w14:paraId="44088234" w14:textId="77777777" w:rsidR="05A59CE7" w:rsidRPr="003223FC" w:rsidRDefault="05A59CE7" w:rsidP="003223FC">
            <w:pPr>
              <w:pStyle w:val="ListParagraph"/>
              <w:numPr>
                <w:ilvl w:val="0"/>
                <w:numId w:val="4"/>
              </w:numPr>
              <w:jc w:val="both"/>
              <w:rPr>
                <w:rFonts w:eastAsia="Calibri" w:cstheme="minorHAnsi"/>
                <w:sz w:val="24"/>
                <w:szCs w:val="24"/>
              </w:rPr>
            </w:pPr>
            <w:r>
              <w:rPr>
                <w:sz w:val="24"/>
              </w:rPr>
              <w:t xml:space="preserve">Gwasanaethau Iechyd Meddwl Acíwt </w:t>
            </w:r>
          </w:p>
          <w:p w14:paraId="1577CAE0" w14:textId="77777777" w:rsidR="05A59CE7" w:rsidRPr="003223FC" w:rsidRDefault="05A59CE7" w:rsidP="003223FC">
            <w:pPr>
              <w:ind w:left="720"/>
              <w:jc w:val="both"/>
              <w:rPr>
                <w:rFonts w:cstheme="minorHAnsi"/>
                <w:sz w:val="24"/>
                <w:szCs w:val="24"/>
              </w:rPr>
            </w:pPr>
            <w:r>
              <w:rPr>
                <w:sz w:val="24"/>
              </w:rPr>
              <w:t xml:space="preserve"> </w:t>
            </w:r>
          </w:p>
          <w:p w14:paraId="2FAEBFE1" w14:textId="77777777" w:rsidR="05A59CE7" w:rsidRPr="003223FC" w:rsidRDefault="05A59CE7" w:rsidP="003223FC">
            <w:pPr>
              <w:jc w:val="both"/>
              <w:rPr>
                <w:rFonts w:cstheme="minorHAnsi"/>
                <w:sz w:val="24"/>
                <w:szCs w:val="24"/>
              </w:rPr>
            </w:pPr>
            <w:r>
              <w:rPr>
                <w:b/>
                <w:sz w:val="24"/>
              </w:rPr>
              <w:t xml:space="preserve"> </w:t>
            </w:r>
          </w:p>
        </w:tc>
        <w:tc>
          <w:tcPr>
            <w:tcW w:w="3011" w:type="dxa"/>
            <w:tcBorders>
              <w:top w:val="single" w:sz="8" w:space="0" w:color="auto"/>
              <w:left w:val="single" w:sz="8" w:space="0" w:color="auto"/>
              <w:bottom w:val="single" w:sz="8" w:space="0" w:color="auto"/>
              <w:right w:val="single" w:sz="8" w:space="0" w:color="auto"/>
            </w:tcBorders>
            <w:tcMar>
              <w:left w:w="108" w:type="dxa"/>
              <w:right w:w="108" w:type="dxa"/>
            </w:tcMar>
          </w:tcPr>
          <w:p w14:paraId="5E03DFAC" w14:textId="77777777" w:rsidR="05A59CE7" w:rsidRPr="003223FC" w:rsidRDefault="05A59CE7" w:rsidP="003223FC">
            <w:pPr>
              <w:pStyle w:val="ListParagraph"/>
              <w:numPr>
                <w:ilvl w:val="0"/>
                <w:numId w:val="3"/>
              </w:numPr>
              <w:jc w:val="both"/>
              <w:rPr>
                <w:rFonts w:eastAsia="Calibri" w:cstheme="minorHAnsi"/>
                <w:sz w:val="24"/>
                <w:szCs w:val="24"/>
              </w:rPr>
            </w:pPr>
            <w:r>
              <w:rPr>
                <w:sz w:val="24"/>
              </w:rPr>
              <w:t>Rhwydwaith Gwirfoddol</w:t>
            </w:r>
          </w:p>
          <w:p w14:paraId="55A8A785" w14:textId="77777777" w:rsidR="05A59CE7" w:rsidRPr="003223FC" w:rsidRDefault="05A59CE7" w:rsidP="003223FC">
            <w:pPr>
              <w:pStyle w:val="ListParagraph"/>
              <w:numPr>
                <w:ilvl w:val="0"/>
                <w:numId w:val="3"/>
              </w:numPr>
              <w:jc w:val="both"/>
              <w:rPr>
                <w:rFonts w:eastAsia="Calibri" w:cstheme="minorHAnsi"/>
                <w:sz w:val="24"/>
                <w:szCs w:val="24"/>
              </w:rPr>
            </w:pPr>
            <w:r>
              <w:rPr>
                <w:sz w:val="24"/>
              </w:rPr>
              <w:t xml:space="preserve"> Pryd ar Glud</w:t>
            </w:r>
          </w:p>
          <w:p w14:paraId="422F7195" w14:textId="77777777" w:rsidR="05A59CE7" w:rsidRPr="003223FC" w:rsidRDefault="05A59CE7" w:rsidP="003223FC">
            <w:pPr>
              <w:pStyle w:val="ListParagraph"/>
              <w:numPr>
                <w:ilvl w:val="0"/>
                <w:numId w:val="3"/>
              </w:numPr>
              <w:jc w:val="both"/>
              <w:rPr>
                <w:rFonts w:eastAsia="Calibri" w:cstheme="minorHAnsi"/>
                <w:sz w:val="24"/>
                <w:szCs w:val="24"/>
              </w:rPr>
            </w:pPr>
            <w:r>
              <w:rPr>
                <w:sz w:val="24"/>
              </w:rPr>
              <w:t>Grŵp Eglwysig</w:t>
            </w:r>
          </w:p>
          <w:p w14:paraId="312539EC" w14:textId="77777777" w:rsidR="05A59CE7" w:rsidRPr="003223FC" w:rsidRDefault="05A59CE7" w:rsidP="003223FC">
            <w:pPr>
              <w:pStyle w:val="ListParagraph"/>
              <w:numPr>
                <w:ilvl w:val="0"/>
                <w:numId w:val="3"/>
              </w:numPr>
              <w:jc w:val="both"/>
              <w:rPr>
                <w:rFonts w:eastAsia="Times New Roman" w:cstheme="minorHAnsi"/>
                <w:sz w:val="24"/>
                <w:szCs w:val="24"/>
              </w:rPr>
            </w:pPr>
            <w:r>
              <w:rPr>
                <w:sz w:val="24"/>
              </w:rPr>
              <w:t>Merched y Wawr</w:t>
            </w:r>
          </w:p>
          <w:p w14:paraId="7C2BCF93" w14:textId="77777777" w:rsidR="05A59CE7" w:rsidRPr="003223FC" w:rsidRDefault="05A59CE7" w:rsidP="003223FC">
            <w:pPr>
              <w:pStyle w:val="ListParagraph"/>
              <w:numPr>
                <w:ilvl w:val="0"/>
                <w:numId w:val="3"/>
              </w:numPr>
              <w:jc w:val="both"/>
              <w:rPr>
                <w:rFonts w:eastAsia="Times New Roman" w:cstheme="minorHAnsi"/>
                <w:sz w:val="24"/>
                <w:szCs w:val="24"/>
              </w:rPr>
            </w:pPr>
            <w:r>
              <w:rPr>
                <w:sz w:val="24"/>
              </w:rPr>
              <w:t>Gofal a thrwsio</w:t>
            </w:r>
          </w:p>
          <w:p w14:paraId="37C72720" w14:textId="77777777" w:rsidR="05A59CE7" w:rsidRPr="003223FC" w:rsidRDefault="05A59CE7" w:rsidP="003223FC">
            <w:pPr>
              <w:pStyle w:val="ListParagraph"/>
              <w:numPr>
                <w:ilvl w:val="0"/>
                <w:numId w:val="3"/>
              </w:numPr>
              <w:jc w:val="both"/>
              <w:rPr>
                <w:rFonts w:eastAsia="Times New Roman" w:cstheme="minorHAnsi"/>
                <w:sz w:val="24"/>
                <w:szCs w:val="24"/>
              </w:rPr>
            </w:pPr>
            <w:r>
              <w:rPr>
                <w:sz w:val="24"/>
              </w:rPr>
              <w:t>Boreau coffi</w:t>
            </w:r>
          </w:p>
          <w:p w14:paraId="6E34BFAD" w14:textId="77777777" w:rsidR="05A59CE7" w:rsidRPr="003223FC" w:rsidRDefault="05A59CE7" w:rsidP="003223FC">
            <w:pPr>
              <w:pStyle w:val="ListParagraph"/>
              <w:numPr>
                <w:ilvl w:val="0"/>
                <w:numId w:val="3"/>
              </w:numPr>
              <w:jc w:val="both"/>
              <w:rPr>
                <w:rFonts w:eastAsia="Calibri" w:cstheme="minorHAnsi"/>
                <w:sz w:val="24"/>
                <w:szCs w:val="24"/>
              </w:rPr>
            </w:pPr>
            <w:r>
              <w:rPr>
                <w:sz w:val="24"/>
              </w:rPr>
              <w:t>Cysylltwyr Cymunedol</w:t>
            </w:r>
          </w:p>
          <w:p w14:paraId="78AA53DE" w14:textId="77777777" w:rsidR="05A59CE7" w:rsidRPr="003223FC" w:rsidRDefault="05A59CE7" w:rsidP="003223FC">
            <w:pPr>
              <w:pStyle w:val="ListParagraph"/>
              <w:numPr>
                <w:ilvl w:val="0"/>
                <w:numId w:val="3"/>
              </w:numPr>
              <w:jc w:val="both"/>
              <w:rPr>
                <w:rFonts w:eastAsia="Calibri" w:cstheme="minorHAnsi"/>
                <w:sz w:val="24"/>
                <w:szCs w:val="24"/>
              </w:rPr>
            </w:pPr>
            <w:r>
              <w:rPr>
                <w:sz w:val="24"/>
              </w:rPr>
              <w:t xml:space="preserve">Dementia Go   </w:t>
            </w:r>
          </w:p>
          <w:p w14:paraId="39606DF3" w14:textId="77777777" w:rsidR="05A59CE7" w:rsidRPr="003223FC" w:rsidRDefault="05A59CE7" w:rsidP="003223FC">
            <w:pPr>
              <w:pStyle w:val="ListParagraph"/>
              <w:numPr>
                <w:ilvl w:val="0"/>
                <w:numId w:val="2"/>
              </w:numPr>
              <w:jc w:val="both"/>
              <w:rPr>
                <w:rFonts w:eastAsia="Calibri" w:cstheme="minorHAnsi"/>
                <w:sz w:val="24"/>
                <w:szCs w:val="24"/>
              </w:rPr>
            </w:pPr>
            <w:r>
              <w:rPr>
                <w:sz w:val="24"/>
              </w:rPr>
              <w:t>Ysgolion</w:t>
            </w:r>
          </w:p>
          <w:p w14:paraId="4366D852" w14:textId="77777777" w:rsidR="05A59CE7" w:rsidRPr="003223FC" w:rsidRDefault="05A59CE7" w:rsidP="003223FC">
            <w:pPr>
              <w:pStyle w:val="ListParagraph"/>
              <w:numPr>
                <w:ilvl w:val="0"/>
                <w:numId w:val="2"/>
              </w:numPr>
              <w:jc w:val="both"/>
              <w:rPr>
                <w:rFonts w:eastAsia="Calibri" w:cstheme="minorHAnsi"/>
                <w:sz w:val="24"/>
                <w:szCs w:val="24"/>
              </w:rPr>
            </w:pPr>
            <w:r>
              <w:rPr>
                <w:sz w:val="24"/>
              </w:rPr>
              <w:t>Llyfrgell</w:t>
            </w:r>
          </w:p>
          <w:p w14:paraId="5B85A1D9" w14:textId="77777777" w:rsidR="05A59CE7" w:rsidRPr="003223FC" w:rsidRDefault="05A59CE7" w:rsidP="003223FC">
            <w:pPr>
              <w:pStyle w:val="ListParagraph"/>
              <w:numPr>
                <w:ilvl w:val="0"/>
                <w:numId w:val="2"/>
              </w:numPr>
              <w:jc w:val="both"/>
              <w:rPr>
                <w:rFonts w:eastAsia="Calibri" w:cstheme="minorHAnsi"/>
                <w:sz w:val="24"/>
                <w:szCs w:val="24"/>
              </w:rPr>
            </w:pPr>
            <w:r>
              <w:rPr>
                <w:sz w:val="24"/>
              </w:rPr>
              <w:t xml:space="preserve">Canolfan Hamdden  </w:t>
            </w:r>
          </w:p>
        </w:tc>
        <w:tc>
          <w:tcPr>
            <w:tcW w:w="3123" w:type="dxa"/>
            <w:tcBorders>
              <w:top w:val="single" w:sz="8" w:space="0" w:color="auto"/>
              <w:left w:val="single" w:sz="8" w:space="0" w:color="auto"/>
              <w:bottom w:val="single" w:sz="8" w:space="0" w:color="auto"/>
              <w:right w:val="single" w:sz="8" w:space="0" w:color="auto"/>
            </w:tcBorders>
            <w:tcMar>
              <w:left w:w="108" w:type="dxa"/>
              <w:right w:w="108" w:type="dxa"/>
            </w:tcMar>
          </w:tcPr>
          <w:p w14:paraId="309ED66D" w14:textId="77777777" w:rsidR="05A59CE7" w:rsidRPr="003223FC" w:rsidRDefault="05A59CE7" w:rsidP="003223FC">
            <w:pPr>
              <w:jc w:val="both"/>
              <w:rPr>
                <w:rFonts w:eastAsia="Calibri" w:cstheme="minorHAnsi"/>
                <w:b/>
                <w:bCs/>
                <w:sz w:val="20"/>
                <w:szCs w:val="20"/>
              </w:rPr>
            </w:pPr>
          </w:p>
        </w:tc>
      </w:tr>
    </w:tbl>
    <w:p w14:paraId="64D00E93" w14:textId="77777777" w:rsidR="05A59CE7" w:rsidRDefault="05A59CE7" w:rsidP="003223FC">
      <w:pPr>
        <w:jc w:val="both"/>
        <w:rPr>
          <w:rFonts w:cstheme="minorHAnsi"/>
          <w:b/>
          <w:bCs/>
        </w:rPr>
      </w:pPr>
    </w:p>
    <w:p w14:paraId="1CCBF7C5" w14:textId="48BF4673" w:rsidR="00641337" w:rsidRDefault="00641337" w:rsidP="003223FC">
      <w:pPr>
        <w:jc w:val="both"/>
        <w:rPr>
          <w:rFonts w:cstheme="minorHAnsi"/>
          <w:b/>
          <w:bCs/>
        </w:rPr>
      </w:pPr>
    </w:p>
    <w:p w14:paraId="57ECF64A" w14:textId="77777777" w:rsidR="00641337" w:rsidRDefault="00641337" w:rsidP="00641337">
      <w:pPr>
        <w:pStyle w:val="Heading1"/>
      </w:pPr>
      <w:bookmarkStart w:id="96" w:name="_Toc209789327"/>
      <w:r>
        <w:lastRenderedPageBreak/>
        <w:t>Atodiad C: Cyfeiriadau</w:t>
      </w:r>
      <w:bookmarkEnd w:id="96"/>
    </w:p>
    <w:p w14:paraId="38B157CA" w14:textId="77777777" w:rsidR="00641337" w:rsidRPr="00276C00" w:rsidRDefault="00641337" w:rsidP="00641337">
      <w:pPr>
        <w:pStyle w:val="Heading1"/>
        <w:rPr>
          <w:rFonts w:asciiTheme="minorHAnsi" w:hAnsiTheme="minorHAnsi" w:cstheme="minorHAnsi"/>
          <w:sz w:val="24"/>
          <w:szCs w:val="24"/>
        </w:rPr>
      </w:pPr>
      <w:r>
        <w:rPr>
          <w:sz w:val="20"/>
        </w:rPr>
        <w:t xml:space="preserve"> </w:t>
      </w:r>
    </w:p>
    <w:p w14:paraId="0D0296A4" w14:textId="491A938C" w:rsidR="00F90EAD" w:rsidRDefault="00F90EAD" w:rsidP="003223FC">
      <w:pPr>
        <w:jc w:val="both"/>
      </w:pPr>
      <w:r>
        <w:rPr>
          <w:rStyle w:val="Strong"/>
          <w:b w:val="0"/>
        </w:rPr>
        <w:t>Addysg a Gwella Iechyd Cymru (</w:t>
      </w:r>
      <w:proofErr w:type="spellStart"/>
      <w:r>
        <w:rPr>
          <w:rStyle w:val="Strong"/>
          <w:b w:val="0"/>
        </w:rPr>
        <w:t>AaGIC</w:t>
      </w:r>
      <w:proofErr w:type="spellEnd"/>
      <w:r>
        <w:rPr>
          <w:rStyle w:val="Strong"/>
          <w:b w:val="0"/>
        </w:rPr>
        <w:t>) (2023).</w:t>
      </w:r>
      <w:r>
        <w:t xml:space="preserve"> </w:t>
      </w:r>
      <w:r>
        <w:rPr>
          <w:rStyle w:val="Emphasis"/>
        </w:rPr>
        <w:t>Tueddiadau Gweithlu GIG Cymru (ar 31 Mawrth 2023)</w:t>
      </w:r>
      <w:r>
        <w:t xml:space="preserve">. Ar gael yn: </w:t>
      </w:r>
      <w:hyperlink r:id="rId23" w:history="1">
        <w:proofErr w:type="spellStart"/>
        <w:r>
          <w:rPr>
            <w:rStyle w:val="Hyperlink"/>
          </w:rPr>
          <w:t>aagic.gig.cymru</w:t>
        </w:r>
        <w:proofErr w:type="spellEnd"/>
        <w:r>
          <w:rPr>
            <w:rStyle w:val="Hyperlink"/>
          </w:rPr>
          <w:t>/</w:t>
        </w:r>
        <w:proofErr w:type="spellStart"/>
        <w:r>
          <w:rPr>
            <w:rStyle w:val="Hyperlink"/>
          </w:rPr>
          <w:t>files</w:t>
        </w:r>
        <w:proofErr w:type="spellEnd"/>
        <w:r>
          <w:rPr>
            <w:rStyle w:val="Hyperlink"/>
          </w:rPr>
          <w:t>/nhs-wales-workforce-trends-march-2023/</w:t>
        </w:r>
      </w:hyperlink>
      <w:r>
        <w:t xml:space="preserve"> (Cyrchwyd: 27 Awst 2025).</w:t>
      </w:r>
    </w:p>
    <w:p w14:paraId="0681B13C" w14:textId="773024D9" w:rsidR="00641337" w:rsidRDefault="00641337" w:rsidP="003223FC">
      <w:pPr>
        <w:jc w:val="both"/>
        <w:rPr>
          <w:rFonts w:cstheme="minorHAnsi"/>
          <w:sz w:val="24"/>
          <w:szCs w:val="24"/>
        </w:rPr>
      </w:pPr>
      <w:r>
        <w:rPr>
          <w:sz w:val="24"/>
        </w:rPr>
        <w:t xml:space="preserve">NHS Improvement (2018). </w:t>
      </w:r>
      <w:proofErr w:type="spellStart"/>
      <w:r>
        <w:rPr>
          <w:sz w:val="24"/>
        </w:rPr>
        <w:t>Guide</w:t>
      </w:r>
      <w:proofErr w:type="spellEnd"/>
      <w:r>
        <w:rPr>
          <w:sz w:val="24"/>
        </w:rPr>
        <w:t xml:space="preserve"> to </w:t>
      </w:r>
      <w:proofErr w:type="spellStart"/>
      <w:r>
        <w:rPr>
          <w:sz w:val="24"/>
        </w:rPr>
        <w:t>reducing</w:t>
      </w:r>
      <w:proofErr w:type="spellEnd"/>
      <w:r>
        <w:rPr>
          <w:sz w:val="24"/>
        </w:rPr>
        <w:t xml:space="preserve"> long </w:t>
      </w:r>
      <w:proofErr w:type="spellStart"/>
      <w:r>
        <w:rPr>
          <w:sz w:val="24"/>
        </w:rPr>
        <w:t>hospital</w:t>
      </w:r>
      <w:proofErr w:type="spellEnd"/>
      <w:r>
        <w:rPr>
          <w:sz w:val="24"/>
        </w:rPr>
        <w:t xml:space="preserve"> </w:t>
      </w:r>
      <w:proofErr w:type="spellStart"/>
      <w:r>
        <w:rPr>
          <w:sz w:val="24"/>
        </w:rPr>
        <w:t>stays</w:t>
      </w:r>
      <w:proofErr w:type="spellEnd"/>
    </w:p>
    <w:p w14:paraId="14B135C0" w14:textId="2309D38D" w:rsidR="00641337" w:rsidRPr="00276C00" w:rsidRDefault="00641337" w:rsidP="00903D72">
      <w:pPr>
        <w:jc w:val="both"/>
        <w:rPr>
          <w:rFonts w:cstheme="minorHAnsi"/>
          <w:sz w:val="24"/>
          <w:szCs w:val="24"/>
        </w:rPr>
      </w:pPr>
      <w:r>
        <w:rPr>
          <w:sz w:val="24"/>
        </w:rPr>
        <w:t>GIG Cymru (2024). Deddf Lefelau Staff Nyrsio (Cymru) (2016). Ar-lein. Perfformiad a Gwella GIG Cymru.  Ar gael yn:</w:t>
      </w:r>
      <w:r>
        <w:t xml:space="preserve"> </w:t>
      </w:r>
      <w:hyperlink r:id="rId24" w:history="1">
        <w:r>
          <w:rPr>
            <w:rStyle w:val="Hyperlink"/>
          </w:rPr>
          <w:t>Deddf Lefelau Staff Nyrsio (Cymru) (2016) - Perfformiad a Gwella GIG Cymru</w:t>
        </w:r>
      </w:hyperlink>
    </w:p>
    <w:sectPr w:rsidR="00641337" w:rsidRPr="00276C00">
      <w:headerReference w:type="even" r:id="rId25"/>
      <w:headerReference w:type="default" r:id="rId26"/>
      <w:footerReference w:type="even" r:id="rId27"/>
      <w:footerReference w:type="default" r:id="rId28"/>
      <w:headerReference w:type="first" r:id="rId29"/>
      <w:foot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C65A9" w14:textId="77777777" w:rsidR="006E5C3A" w:rsidRDefault="006E5C3A" w:rsidP="00FF5C61">
      <w:pPr>
        <w:spacing w:after="0" w:line="240" w:lineRule="auto"/>
      </w:pPr>
      <w:r>
        <w:separator/>
      </w:r>
    </w:p>
  </w:endnote>
  <w:endnote w:type="continuationSeparator" w:id="0">
    <w:p w14:paraId="380828CC" w14:textId="77777777" w:rsidR="006E5C3A" w:rsidRDefault="006E5C3A" w:rsidP="00FF5C61">
      <w:pPr>
        <w:spacing w:after="0" w:line="240" w:lineRule="auto"/>
      </w:pPr>
      <w:r>
        <w:continuationSeparator/>
      </w:r>
    </w:p>
  </w:endnote>
  <w:endnote w:type="continuationNotice" w:id="1">
    <w:p w14:paraId="44AF26A5" w14:textId="77777777" w:rsidR="006E5C3A" w:rsidRDefault="006E5C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74125" w14:textId="77777777" w:rsidR="009224C1" w:rsidRDefault="009224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BC3C2" w14:textId="5D2FF528" w:rsidR="00634F9A" w:rsidRDefault="00836C8B" w:rsidP="00634F9A">
    <w:pPr>
      <w:pStyle w:val="Footer"/>
    </w:pPr>
    <w:r>
      <w:t>V11 - 150925</w:t>
    </w:r>
    <w:r>
      <w:tab/>
    </w:r>
    <w:r>
      <w:tab/>
    </w:r>
    <w:sdt>
      <w:sdtPr>
        <w:id w:val="-414714616"/>
        <w:docPartObj>
          <w:docPartGallery w:val="Page Numbers (Bottom of Page)"/>
          <w:docPartUnique/>
        </w:docPartObj>
      </w:sdtPr>
      <w:sdtEndPr/>
      <w:sdtContent>
        <w:r w:rsidR="00585EB2">
          <w:fldChar w:fldCharType="begin"/>
        </w:r>
        <w:r w:rsidR="00585EB2">
          <w:instrText>PAGE   \* MERGEFORMAT</w:instrText>
        </w:r>
        <w:r w:rsidR="00585EB2">
          <w:fldChar w:fldCharType="separate"/>
        </w:r>
        <w:r w:rsidR="1AC56C49">
          <w:t>2</w:t>
        </w:r>
        <w:r w:rsidR="00585EB2">
          <w:fldChar w:fldCharType="end"/>
        </w:r>
      </w:sdtContent>
    </w:sdt>
  </w:p>
  <w:p w14:paraId="5A11BD05" w14:textId="77777777" w:rsidR="00FF5C61" w:rsidRDefault="00FF5C6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BEE99" w14:textId="77777777" w:rsidR="009224C1" w:rsidRDefault="009224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710C7" w14:textId="77777777" w:rsidR="006E5C3A" w:rsidRDefault="006E5C3A" w:rsidP="00FF5C61">
      <w:pPr>
        <w:spacing w:after="0" w:line="240" w:lineRule="auto"/>
      </w:pPr>
      <w:r>
        <w:separator/>
      </w:r>
    </w:p>
  </w:footnote>
  <w:footnote w:type="continuationSeparator" w:id="0">
    <w:p w14:paraId="2F719077" w14:textId="77777777" w:rsidR="006E5C3A" w:rsidRDefault="006E5C3A" w:rsidP="00FF5C61">
      <w:pPr>
        <w:spacing w:after="0" w:line="240" w:lineRule="auto"/>
      </w:pPr>
      <w:r>
        <w:continuationSeparator/>
      </w:r>
    </w:p>
  </w:footnote>
  <w:footnote w:type="continuationNotice" w:id="1">
    <w:p w14:paraId="070B90DC" w14:textId="77777777" w:rsidR="006E5C3A" w:rsidRDefault="006E5C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53B47" w14:textId="77777777" w:rsidR="009224C1" w:rsidRDefault="009224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B6EE8" w14:textId="77777777" w:rsidR="009224C1" w:rsidRDefault="009224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E0E37" w14:textId="77777777" w:rsidR="009224C1" w:rsidRDefault="009224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6C063"/>
    <w:multiLevelType w:val="hybridMultilevel"/>
    <w:tmpl w:val="BABA0C86"/>
    <w:lvl w:ilvl="0" w:tplc="CBD2CFAA">
      <w:start w:val="1"/>
      <w:numFmt w:val="bullet"/>
      <w:lvlText w:val="·"/>
      <w:lvlJc w:val="left"/>
      <w:pPr>
        <w:ind w:left="720" w:hanging="360"/>
      </w:pPr>
      <w:rPr>
        <w:rFonts w:ascii="Symbol" w:hAnsi="Symbol" w:hint="default"/>
      </w:rPr>
    </w:lvl>
    <w:lvl w:ilvl="1" w:tplc="2C60D180">
      <w:start w:val="1"/>
      <w:numFmt w:val="bullet"/>
      <w:lvlText w:val="o"/>
      <w:lvlJc w:val="left"/>
      <w:pPr>
        <w:ind w:left="1440" w:hanging="360"/>
      </w:pPr>
      <w:rPr>
        <w:rFonts w:ascii="Courier New" w:hAnsi="Courier New" w:hint="default"/>
      </w:rPr>
    </w:lvl>
    <w:lvl w:ilvl="2" w:tplc="95869F80">
      <w:start w:val="1"/>
      <w:numFmt w:val="bullet"/>
      <w:lvlText w:val=""/>
      <w:lvlJc w:val="left"/>
      <w:pPr>
        <w:ind w:left="2160" w:hanging="360"/>
      </w:pPr>
      <w:rPr>
        <w:rFonts w:ascii="Wingdings" w:hAnsi="Wingdings" w:hint="default"/>
      </w:rPr>
    </w:lvl>
    <w:lvl w:ilvl="3" w:tplc="592A25AC">
      <w:start w:val="1"/>
      <w:numFmt w:val="bullet"/>
      <w:lvlText w:val=""/>
      <w:lvlJc w:val="left"/>
      <w:pPr>
        <w:ind w:left="2880" w:hanging="360"/>
      </w:pPr>
      <w:rPr>
        <w:rFonts w:ascii="Symbol" w:hAnsi="Symbol" w:hint="default"/>
      </w:rPr>
    </w:lvl>
    <w:lvl w:ilvl="4" w:tplc="AFE44F5C">
      <w:start w:val="1"/>
      <w:numFmt w:val="bullet"/>
      <w:lvlText w:val="o"/>
      <w:lvlJc w:val="left"/>
      <w:pPr>
        <w:ind w:left="3600" w:hanging="360"/>
      </w:pPr>
      <w:rPr>
        <w:rFonts w:ascii="Courier New" w:hAnsi="Courier New" w:hint="default"/>
      </w:rPr>
    </w:lvl>
    <w:lvl w:ilvl="5" w:tplc="DB783346">
      <w:start w:val="1"/>
      <w:numFmt w:val="bullet"/>
      <w:lvlText w:val=""/>
      <w:lvlJc w:val="left"/>
      <w:pPr>
        <w:ind w:left="4320" w:hanging="360"/>
      </w:pPr>
      <w:rPr>
        <w:rFonts w:ascii="Wingdings" w:hAnsi="Wingdings" w:hint="default"/>
      </w:rPr>
    </w:lvl>
    <w:lvl w:ilvl="6" w:tplc="54EAED66">
      <w:start w:val="1"/>
      <w:numFmt w:val="bullet"/>
      <w:lvlText w:val=""/>
      <w:lvlJc w:val="left"/>
      <w:pPr>
        <w:ind w:left="5040" w:hanging="360"/>
      </w:pPr>
      <w:rPr>
        <w:rFonts w:ascii="Symbol" w:hAnsi="Symbol" w:hint="default"/>
      </w:rPr>
    </w:lvl>
    <w:lvl w:ilvl="7" w:tplc="F0C6A004">
      <w:start w:val="1"/>
      <w:numFmt w:val="bullet"/>
      <w:lvlText w:val="o"/>
      <w:lvlJc w:val="left"/>
      <w:pPr>
        <w:ind w:left="5760" w:hanging="360"/>
      </w:pPr>
      <w:rPr>
        <w:rFonts w:ascii="Courier New" w:hAnsi="Courier New" w:hint="default"/>
      </w:rPr>
    </w:lvl>
    <w:lvl w:ilvl="8" w:tplc="4BF0962C">
      <w:start w:val="1"/>
      <w:numFmt w:val="bullet"/>
      <w:lvlText w:val=""/>
      <w:lvlJc w:val="left"/>
      <w:pPr>
        <w:ind w:left="6480" w:hanging="360"/>
      </w:pPr>
      <w:rPr>
        <w:rFonts w:ascii="Wingdings" w:hAnsi="Wingdings" w:hint="default"/>
      </w:rPr>
    </w:lvl>
  </w:abstractNum>
  <w:abstractNum w:abstractNumId="1" w15:restartNumberingAfterBreak="0">
    <w:nsid w:val="0459F97B"/>
    <w:multiLevelType w:val="hybridMultilevel"/>
    <w:tmpl w:val="3C0E4A22"/>
    <w:lvl w:ilvl="0" w:tplc="5A1C4DAA">
      <w:start w:val="1"/>
      <w:numFmt w:val="bullet"/>
      <w:lvlText w:val=""/>
      <w:lvlJc w:val="left"/>
      <w:pPr>
        <w:ind w:left="720" w:hanging="360"/>
      </w:pPr>
      <w:rPr>
        <w:rFonts w:ascii="Symbol" w:hAnsi="Symbol" w:hint="default"/>
      </w:rPr>
    </w:lvl>
    <w:lvl w:ilvl="1" w:tplc="D4F2DFBC">
      <w:start w:val="1"/>
      <w:numFmt w:val="bullet"/>
      <w:lvlText w:val="o"/>
      <w:lvlJc w:val="left"/>
      <w:pPr>
        <w:ind w:left="1440" w:hanging="360"/>
      </w:pPr>
      <w:rPr>
        <w:rFonts w:ascii="Courier New" w:hAnsi="Courier New" w:hint="default"/>
      </w:rPr>
    </w:lvl>
    <w:lvl w:ilvl="2" w:tplc="D8500D3C">
      <w:start w:val="1"/>
      <w:numFmt w:val="bullet"/>
      <w:lvlText w:val=""/>
      <w:lvlJc w:val="left"/>
      <w:pPr>
        <w:ind w:left="2160" w:hanging="360"/>
      </w:pPr>
      <w:rPr>
        <w:rFonts w:ascii="Wingdings" w:hAnsi="Wingdings" w:hint="default"/>
      </w:rPr>
    </w:lvl>
    <w:lvl w:ilvl="3" w:tplc="09123242">
      <w:start w:val="1"/>
      <w:numFmt w:val="bullet"/>
      <w:lvlText w:val=""/>
      <w:lvlJc w:val="left"/>
      <w:pPr>
        <w:ind w:left="2880" w:hanging="360"/>
      </w:pPr>
      <w:rPr>
        <w:rFonts w:ascii="Symbol" w:hAnsi="Symbol" w:hint="default"/>
      </w:rPr>
    </w:lvl>
    <w:lvl w:ilvl="4" w:tplc="6FCA29E0">
      <w:start w:val="1"/>
      <w:numFmt w:val="bullet"/>
      <w:lvlText w:val="o"/>
      <w:lvlJc w:val="left"/>
      <w:pPr>
        <w:ind w:left="3600" w:hanging="360"/>
      </w:pPr>
      <w:rPr>
        <w:rFonts w:ascii="Courier New" w:hAnsi="Courier New" w:hint="default"/>
      </w:rPr>
    </w:lvl>
    <w:lvl w:ilvl="5" w:tplc="C854F494">
      <w:start w:val="1"/>
      <w:numFmt w:val="bullet"/>
      <w:lvlText w:val=""/>
      <w:lvlJc w:val="left"/>
      <w:pPr>
        <w:ind w:left="4320" w:hanging="360"/>
      </w:pPr>
      <w:rPr>
        <w:rFonts w:ascii="Wingdings" w:hAnsi="Wingdings" w:hint="default"/>
      </w:rPr>
    </w:lvl>
    <w:lvl w:ilvl="6" w:tplc="5942AEB8">
      <w:start w:val="1"/>
      <w:numFmt w:val="bullet"/>
      <w:lvlText w:val=""/>
      <w:lvlJc w:val="left"/>
      <w:pPr>
        <w:ind w:left="5040" w:hanging="360"/>
      </w:pPr>
      <w:rPr>
        <w:rFonts w:ascii="Symbol" w:hAnsi="Symbol" w:hint="default"/>
      </w:rPr>
    </w:lvl>
    <w:lvl w:ilvl="7" w:tplc="4C9A1888">
      <w:start w:val="1"/>
      <w:numFmt w:val="bullet"/>
      <w:lvlText w:val="o"/>
      <w:lvlJc w:val="left"/>
      <w:pPr>
        <w:ind w:left="5760" w:hanging="360"/>
      </w:pPr>
      <w:rPr>
        <w:rFonts w:ascii="Courier New" w:hAnsi="Courier New" w:hint="default"/>
      </w:rPr>
    </w:lvl>
    <w:lvl w:ilvl="8" w:tplc="72B294D6">
      <w:start w:val="1"/>
      <w:numFmt w:val="bullet"/>
      <w:lvlText w:val=""/>
      <w:lvlJc w:val="left"/>
      <w:pPr>
        <w:ind w:left="6480" w:hanging="360"/>
      </w:pPr>
      <w:rPr>
        <w:rFonts w:ascii="Wingdings" w:hAnsi="Wingdings" w:hint="default"/>
      </w:rPr>
    </w:lvl>
  </w:abstractNum>
  <w:abstractNum w:abstractNumId="2" w15:restartNumberingAfterBreak="0">
    <w:nsid w:val="088F54DF"/>
    <w:multiLevelType w:val="hybridMultilevel"/>
    <w:tmpl w:val="F900FC28"/>
    <w:lvl w:ilvl="0" w:tplc="44468A14">
      <w:start w:val="1"/>
      <w:numFmt w:val="bullet"/>
      <w:lvlText w:val="·"/>
      <w:lvlJc w:val="left"/>
      <w:pPr>
        <w:ind w:left="720" w:hanging="360"/>
      </w:pPr>
      <w:rPr>
        <w:rFonts w:ascii="Symbol" w:hAnsi="Symbol" w:hint="default"/>
      </w:rPr>
    </w:lvl>
    <w:lvl w:ilvl="1" w:tplc="BC3CCC08">
      <w:start w:val="1"/>
      <w:numFmt w:val="bullet"/>
      <w:lvlText w:val="o"/>
      <w:lvlJc w:val="left"/>
      <w:pPr>
        <w:ind w:left="1440" w:hanging="360"/>
      </w:pPr>
      <w:rPr>
        <w:rFonts w:ascii="Courier New" w:hAnsi="Courier New" w:hint="default"/>
      </w:rPr>
    </w:lvl>
    <w:lvl w:ilvl="2" w:tplc="E10896A6">
      <w:start w:val="1"/>
      <w:numFmt w:val="bullet"/>
      <w:lvlText w:val=""/>
      <w:lvlJc w:val="left"/>
      <w:pPr>
        <w:ind w:left="2160" w:hanging="360"/>
      </w:pPr>
      <w:rPr>
        <w:rFonts w:ascii="Wingdings" w:hAnsi="Wingdings" w:hint="default"/>
      </w:rPr>
    </w:lvl>
    <w:lvl w:ilvl="3" w:tplc="DDAC973E">
      <w:start w:val="1"/>
      <w:numFmt w:val="bullet"/>
      <w:lvlText w:val=""/>
      <w:lvlJc w:val="left"/>
      <w:pPr>
        <w:ind w:left="2880" w:hanging="360"/>
      </w:pPr>
      <w:rPr>
        <w:rFonts w:ascii="Symbol" w:hAnsi="Symbol" w:hint="default"/>
      </w:rPr>
    </w:lvl>
    <w:lvl w:ilvl="4" w:tplc="C664A56C">
      <w:start w:val="1"/>
      <w:numFmt w:val="bullet"/>
      <w:lvlText w:val="o"/>
      <w:lvlJc w:val="left"/>
      <w:pPr>
        <w:ind w:left="3600" w:hanging="360"/>
      </w:pPr>
      <w:rPr>
        <w:rFonts w:ascii="Courier New" w:hAnsi="Courier New" w:hint="default"/>
      </w:rPr>
    </w:lvl>
    <w:lvl w:ilvl="5" w:tplc="89AABEE0">
      <w:start w:val="1"/>
      <w:numFmt w:val="bullet"/>
      <w:lvlText w:val=""/>
      <w:lvlJc w:val="left"/>
      <w:pPr>
        <w:ind w:left="4320" w:hanging="360"/>
      </w:pPr>
      <w:rPr>
        <w:rFonts w:ascii="Wingdings" w:hAnsi="Wingdings" w:hint="default"/>
      </w:rPr>
    </w:lvl>
    <w:lvl w:ilvl="6" w:tplc="3988977E">
      <w:start w:val="1"/>
      <w:numFmt w:val="bullet"/>
      <w:lvlText w:val=""/>
      <w:lvlJc w:val="left"/>
      <w:pPr>
        <w:ind w:left="5040" w:hanging="360"/>
      </w:pPr>
      <w:rPr>
        <w:rFonts w:ascii="Symbol" w:hAnsi="Symbol" w:hint="default"/>
      </w:rPr>
    </w:lvl>
    <w:lvl w:ilvl="7" w:tplc="27683FFE">
      <w:start w:val="1"/>
      <w:numFmt w:val="bullet"/>
      <w:lvlText w:val="o"/>
      <w:lvlJc w:val="left"/>
      <w:pPr>
        <w:ind w:left="5760" w:hanging="360"/>
      </w:pPr>
      <w:rPr>
        <w:rFonts w:ascii="Courier New" w:hAnsi="Courier New" w:hint="default"/>
      </w:rPr>
    </w:lvl>
    <w:lvl w:ilvl="8" w:tplc="7FBA9348">
      <w:start w:val="1"/>
      <w:numFmt w:val="bullet"/>
      <w:lvlText w:val=""/>
      <w:lvlJc w:val="left"/>
      <w:pPr>
        <w:ind w:left="6480" w:hanging="360"/>
      </w:pPr>
      <w:rPr>
        <w:rFonts w:ascii="Wingdings" w:hAnsi="Wingdings" w:hint="default"/>
      </w:rPr>
    </w:lvl>
  </w:abstractNum>
  <w:abstractNum w:abstractNumId="3" w15:restartNumberingAfterBreak="0">
    <w:nsid w:val="09A780D6"/>
    <w:multiLevelType w:val="hybridMultilevel"/>
    <w:tmpl w:val="73ACF776"/>
    <w:lvl w:ilvl="0" w:tplc="2A6CBB9C">
      <w:start w:val="1"/>
      <w:numFmt w:val="bullet"/>
      <w:lvlText w:val="·"/>
      <w:lvlJc w:val="left"/>
      <w:pPr>
        <w:ind w:left="720" w:hanging="360"/>
      </w:pPr>
      <w:rPr>
        <w:rFonts w:ascii="Symbol" w:hAnsi="Symbol" w:hint="default"/>
      </w:rPr>
    </w:lvl>
    <w:lvl w:ilvl="1" w:tplc="FE0E2AB8">
      <w:start w:val="1"/>
      <w:numFmt w:val="bullet"/>
      <w:lvlText w:val="o"/>
      <w:lvlJc w:val="left"/>
      <w:pPr>
        <w:ind w:left="1440" w:hanging="360"/>
      </w:pPr>
      <w:rPr>
        <w:rFonts w:ascii="Courier New" w:hAnsi="Courier New" w:hint="default"/>
      </w:rPr>
    </w:lvl>
    <w:lvl w:ilvl="2" w:tplc="2D7A26E6">
      <w:start w:val="1"/>
      <w:numFmt w:val="bullet"/>
      <w:lvlText w:val=""/>
      <w:lvlJc w:val="left"/>
      <w:pPr>
        <w:ind w:left="2160" w:hanging="360"/>
      </w:pPr>
      <w:rPr>
        <w:rFonts w:ascii="Wingdings" w:hAnsi="Wingdings" w:hint="default"/>
      </w:rPr>
    </w:lvl>
    <w:lvl w:ilvl="3" w:tplc="8922441C">
      <w:start w:val="1"/>
      <w:numFmt w:val="bullet"/>
      <w:lvlText w:val=""/>
      <w:lvlJc w:val="left"/>
      <w:pPr>
        <w:ind w:left="2880" w:hanging="360"/>
      </w:pPr>
      <w:rPr>
        <w:rFonts w:ascii="Symbol" w:hAnsi="Symbol" w:hint="default"/>
      </w:rPr>
    </w:lvl>
    <w:lvl w:ilvl="4" w:tplc="76841272">
      <w:start w:val="1"/>
      <w:numFmt w:val="bullet"/>
      <w:lvlText w:val="o"/>
      <w:lvlJc w:val="left"/>
      <w:pPr>
        <w:ind w:left="3600" w:hanging="360"/>
      </w:pPr>
      <w:rPr>
        <w:rFonts w:ascii="Courier New" w:hAnsi="Courier New" w:hint="default"/>
      </w:rPr>
    </w:lvl>
    <w:lvl w:ilvl="5" w:tplc="E25A3208">
      <w:start w:val="1"/>
      <w:numFmt w:val="bullet"/>
      <w:lvlText w:val=""/>
      <w:lvlJc w:val="left"/>
      <w:pPr>
        <w:ind w:left="4320" w:hanging="360"/>
      </w:pPr>
      <w:rPr>
        <w:rFonts w:ascii="Wingdings" w:hAnsi="Wingdings" w:hint="default"/>
      </w:rPr>
    </w:lvl>
    <w:lvl w:ilvl="6" w:tplc="E1A6482A">
      <w:start w:val="1"/>
      <w:numFmt w:val="bullet"/>
      <w:lvlText w:val=""/>
      <w:lvlJc w:val="left"/>
      <w:pPr>
        <w:ind w:left="5040" w:hanging="360"/>
      </w:pPr>
      <w:rPr>
        <w:rFonts w:ascii="Symbol" w:hAnsi="Symbol" w:hint="default"/>
      </w:rPr>
    </w:lvl>
    <w:lvl w:ilvl="7" w:tplc="FF143CDE">
      <w:start w:val="1"/>
      <w:numFmt w:val="bullet"/>
      <w:lvlText w:val="o"/>
      <w:lvlJc w:val="left"/>
      <w:pPr>
        <w:ind w:left="5760" w:hanging="360"/>
      </w:pPr>
      <w:rPr>
        <w:rFonts w:ascii="Courier New" w:hAnsi="Courier New" w:hint="default"/>
      </w:rPr>
    </w:lvl>
    <w:lvl w:ilvl="8" w:tplc="A536AADC">
      <w:start w:val="1"/>
      <w:numFmt w:val="bullet"/>
      <w:lvlText w:val=""/>
      <w:lvlJc w:val="left"/>
      <w:pPr>
        <w:ind w:left="6480" w:hanging="360"/>
      </w:pPr>
      <w:rPr>
        <w:rFonts w:ascii="Wingdings" w:hAnsi="Wingdings" w:hint="default"/>
      </w:rPr>
    </w:lvl>
  </w:abstractNum>
  <w:abstractNum w:abstractNumId="4" w15:restartNumberingAfterBreak="0">
    <w:nsid w:val="0D6C0EF2"/>
    <w:multiLevelType w:val="hybridMultilevel"/>
    <w:tmpl w:val="1938BE6E"/>
    <w:lvl w:ilvl="0" w:tplc="05CA5866">
      <w:start w:val="1"/>
      <w:numFmt w:val="bullet"/>
      <w:lvlText w:val="·"/>
      <w:lvlJc w:val="left"/>
      <w:pPr>
        <w:ind w:left="720" w:hanging="360"/>
      </w:pPr>
      <w:rPr>
        <w:rFonts w:ascii="Symbol" w:hAnsi="Symbol" w:hint="default"/>
      </w:rPr>
    </w:lvl>
    <w:lvl w:ilvl="1" w:tplc="B3F0AF3C">
      <w:start w:val="1"/>
      <w:numFmt w:val="bullet"/>
      <w:lvlText w:val="o"/>
      <w:lvlJc w:val="left"/>
      <w:pPr>
        <w:ind w:left="1440" w:hanging="360"/>
      </w:pPr>
      <w:rPr>
        <w:rFonts w:ascii="Courier New" w:hAnsi="Courier New" w:hint="default"/>
      </w:rPr>
    </w:lvl>
    <w:lvl w:ilvl="2" w:tplc="05B06DB8">
      <w:start w:val="1"/>
      <w:numFmt w:val="bullet"/>
      <w:lvlText w:val=""/>
      <w:lvlJc w:val="left"/>
      <w:pPr>
        <w:ind w:left="2160" w:hanging="360"/>
      </w:pPr>
      <w:rPr>
        <w:rFonts w:ascii="Wingdings" w:hAnsi="Wingdings" w:hint="default"/>
      </w:rPr>
    </w:lvl>
    <w:lvl w:ilvl="3" w:tplc="92E623DE">
      <w:start w:val="1"/>
      <w:numFmt w:val="bullet"/>
      <w:lvlText w:val=""/>
      <w:lvlJc w:val="left"/>
      <w:pPr>
        <w:ind w:left="2880" w:hanging="360"/>
      </w:pPr>
      <w:rPr>
        <w:rFonts w:ascii="Symbol" w:hAnsi="Symbol" w:hint="default"/>
      </w:rPr>
    </w:lvl>
    <w:lvl w:ilvl="4" w:tplc="793A3B96">
      <w:start w:val="1"/>
      <w:numFmt w:val="bullet"/>
      <w:lvlText w:val="o"/>
      <w:lvlJc w:val="left"/>
      <w:pPr>
        <w:ind w:left="3600" w:hanging="360"/>
      </w:pPr>
      <w:rPr>
        <w:rFonts w:ascii="Courier New" w:hAnsi="Courier New" w:hint="default"/>
      </w:rPr>
    </w:lvl>
    <w:lvl w:ilvl="5" w:tplc="69429560">
      <w:start w:val="1"/>
      <w:numFmt w:val="bullet"/>
      <w:lvlText w:val=""/>
      <w:lvlJc w:val="left"/>
      <w:pPr>
        <w:ind w:left="4320" w:hanging="360"/>
      </w:pPr>
      <w:rPr>
        <w:rFonts w:ascii="Wingdings" w:hAnsi="Wingdings" w:hint="default"/>
      </w:rPr>
    </w:lvl>
    <w:lvl w:ilvl="6" w:tplc="EAD0E3C4">
      <w:start w:val="1"/>
      <w:numFmt w:val="bullet"/>
      <w:lvlText w:val=""/>
      <w:lvlJc w:val="left"/>
      <w:pPr>
        <w:ind w:left="5040" w:hanging="360"/>
      </w:pPr>
      <w:rPr>
        <w:rFonts w:ascii="Symbol" w:hAnsi="Symbol" w:hint="default"/>
      </w:rPr>
    </w:lvl>
    <w:lvl w:ilvl="7" w:tplc="8B9A0A96">
      <w:start w:val="1"/>
      <w:numFmt w:val="bullet"/>
      <w:lvlText w:val="o"/>
      <w:lvlJc w:val="left"/>
      <w:pPr>
        <w:ind w:left="5760" w:hanging="360"/>
      </w:pPr>
      <w:rPr>
        <w:rFonts w:ascii="Courier New" w:hAnsi="Courier New" w:hint="default"/>
      </w:rPr>
    </w:lvl>
    <w:lvl w:ilvl="8" w:tplc="7A92964E">
      <w:start w:val="1"/>
      <w:numFmt w:val="bullet"/>
      <w:lvlText w:val=""/>
      <w:lvlJc w:val="left"/>
      <w:pPr>
        <w:ind w:left="6480" w:hanging="360"/>
      </w:pPr>
      <w:rPr>
        <w:rFonts w:ascii="Wingdings" w:hAnsi="Wingdings" w:hint="default"/>
      </w:rPr>
    </w:lvl>
  </w:abstractNum>
  <w:abstractNum w:abstractNumId="5" w15:restartNumberingAfterBreak="0">
    <w:nsid w:val="0E7C692A"/>
    <w:multiLevelType w:val="hybridMultilevel"/>
    <w:tmpl w:val="826A7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1E7973"/>
    <w:multiLevelType w:val="multilevel"/>
    <w:tmpl w:val="D6A4F514"/>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153CD1A"/>
    <w:multiLevelType w:val="hybridMultilevel"/>
    <w:tmpl w:val="3ED0402C"/>
    <w:lvl w:ilvl="0" w:tplc="48F2EDCA">
      <w:start w:val="1"/>
      <w:numFmt w:val="bullet"/>
      <w:lvlText w:val="·"/>
      <w:lvlJc w:val="left"/>
      <w:pPr>
        <w:ind w:left="720" w:hanging="360"/>
      </w:pPr>
      <w:rPr>
        <w:rFonts w:ascii="Symbol" w:hAnsi="Symbol" w:hint="default"/>
      </w:rPr>
    </w:lvl>
    <w:lvl w:ilvl="1" w:tplc="FEB278EE">
      <w:start w:val="1"/>
      <w:numFmt w:val="bullet"/>
      <w:lvlText w:val="o"/>
      <w:lvlJc w:val="left"/>
      <w:pPr>
        <w:ind w:left="1440" w:hanging="360"/>
      </w:pPr>
      <w:rPr>
        <w:rFonts w:ascii="Courier New" w:hAnsi="Courier New" w:hint="default"/>
      </w:rPr>
    </w:lvl>
    <w:lvl w:ilvl="2" w:tplc="B442BDEC">
      <w:start w:val="1"/>
      <w:numFmt w:val="bullet"/>
      <w:lvlText w:val=""/>
      <w:lvlJc w:val="left"/>
      <w:pPr>
        <w:ind w:left="2160" w:hanging="360"/>
      </w:pPr>
      <w:rPr>
        <w:rFonts w:ascii="Wingdings" w:hAnsi="Wingdings" w:hint="default"/>
      </w:rPr>
    </w:lvl>
    <w:lvl w:ilvl="3" w:tplc="A41EC242">
      <w:start w:val="1"/>
      <w:numFmt w:val="bullet"/>
      <w:lvlText w:val=""/>
      <w:lvlJc w:val="left"/>
      <w:pPr>
        <w:ind w:left="2880" w:hanging="360"/>
      </w:pPr>
      <w:rPr>
        <w:rFonts w:ascii="Symbol" w:hAnsi="Symbol" w:hint="default"/>
      </w:rPr>
    </w:lvl>
    <w:lvl w:ilvl="4" w:tplc="0562F170">
      <w:start w:val="1"/>
      <w:numFmt w:val="bullet"/>
      <w:lvlText w:val="o"/>
      <w:lvlJc w:val="left"/>
      <w:pPr>
        <w:ind w:left="3600" w:hanging="360"/>
      </w:pPr>
      <w:rPr>
        <w:rFonts w:ascii="Courier New" w:hAnsi="Courier New" w:hint="default"/>
      </w:rPr>
    </w:lvl>
    <w:lvl w:ilvl="5" w:tplc="E66C4CCC">
      <w:start w:val="1"/>
      <w:numFmt w:val="bullet"/>
      <w:lvlText w:val=""/>
      <w:lvlJc w:val="left"/>
      <w:pPr>
        <w:ind w:left="4320" w:hanging="360"/>
      </w:pPr>
      <w:rPr>
        <w:rFonts w:ascii="Wingdings" w:hAnsi="Wingdings" w:hint="default"/>
      </w:rPr>
    </w:lvl>
    <w:lvl w:ilvl="6" w:tplc="BDDAE836">
      <w:start w:val="1"/>
      <w:numFmt w:val="bullet"/>
      <w:lvlText w:val=""/>
      <w:lvlJc w:val="left"/>
      <w:pPr>
        <w:ind w:left="5040" w:hanging="360"/>
      </w:pPr>
      <w:rPr>
        <w:rFonts w:ascii="Symbol" w:hAnsi="Symbol" w:hint="default"/>
      </w:rPr>
    </w:lvl>
    <w:lvl w:ilvl="7" w:tplc="DD0EE08E">
      <w:start w:val="1"/>
      <w:numFmt w:val="bullet"/>
      <w:lvlText w:val="o"/>
      <w:lvlJc w:val="left"/>
      <w:pPr>
        <w:ind w:left="5760" w:hanging="360"/>
      </w:pPr>
      <w:rPr>
        <w:rFonts w:ascii="Courier New" w:hAnsi="Courier New" w:hint="default"/>
      </w:rPr>
    </w:lvl>
    <w:lvl w:ilvl="8" w:tplc="37981A8A">
      <w:start w:val="1"/>
      <w:numFmt w:val="bullet"/>
      <w:lvlText w:val=""/>
      <w:lvlJc w:val="left"/>
      <w:pPr>
        <w:ind w:left="6480" w:hanging="360"/>
      </w:pPr>
      <w:rPr>
        <w:rFonts w:ascii="Wingdings" w:hAnsi="Wingdings" w:hint="default"/>
      </w:rPr>
    </w:lvl>
  </w:abstractNum>
  <w:abstractNum w:abstractNumId="8" w15:restartNumberingAfterBreak="0">
    <w:nsid w:val="137D5354"/>
    <w:multiLevelType w:val="hybridMultilevel"/>
    <w:tmpl w:val="E50E0F5C"/>
    <w:lvl w:ilvl="0" w:tplc="8FBA4B1C">
      <w:start w:val="1"/>
      <w:numFmt w:val="bullet"/>
      <w:lvlText w:val="·"/>
      <w:lvlJc w:val="left"/>
      <w:pPr>
        <w:ind w:left="720" w:hanging="360"/>
      </w:pPr>
      <w:rPr>
        <w:rFonts w:ascii="Symbol" w:hAnsi="Symbol" w:hint="default"/>
      </w:rPr>
    </w:lvl>
    <w:lvl w:ilvl="1" w:tplc="C1F41F14">
      <w:start w:val="1"/>
      <w:numFmt w:val="bullet"/>
      <w:lvlText w:val="o"/>
      <w:lvlJc w:val="left"/>
      <w:pPr>
        <w:ind w:left="1440" w:hanging="360"/>
      </w:pPr>
      <w:rPr>
        <w:rFonts w:ascii="Courier New" w:hAnsi="Courier New" w:hint="default"/>
      </w:rPr>
    </w:lvl>
    <w:lvl w:ilvl="2" w:tplc="B236316C">
      <w:start w:val="1"/>
      <w:numFmt w:val="bullet"/>
      <w:lvlText w:val=""/>
      <w:lvlJc w:val="left"/>
      <w:pPr>
        <w:ind w:left="2160" w:hanging="360"/>
      </w:pPr>
      <w:rPr>
        <w:rFonts w:ascii="Wingdings" w:hAnsi="Wingdings" w:hint="default"/>
      </w:rPr>
    </w:lvl>
    <w:lvl w:ilvl="3" w:tplc="5C2EB476">
      <w:start w:val="1"/>
      <w:numFmt w:val="bullet"/>
      <w:lvlText w:val=""/>
      <w:lvlJc w:val="left"/>
      <w:pPr>
        <w:ind w:left="2880" w:hanging="360"/>
      </w:pPr>
      <w:rPr>
        <w:rFonts w:ascii="Symbol" w:hAnsi="Symbol" w:hint="default"/>
      </w:rPr>
    </w:lvl>
    <w:lvl w:ilvl="4" w:tplc="B4C0B222">
      <w:start w:val="1"/>
      <w:numFmt w:val="bullet"/>
      <w:lvlText w:val="o"/>
      <w:lvlJc w:val="left"/>
      <w:pPr>
        <w:ind w:left="3600" w:hanging="360"/>
      </w:pPr>
      <w:rPr>
        <w:rFonts w:ascii="Courier New" w:hAnsi="Courier New" w:hint="default"/>
      </w:rPr>
    </w:lvl>
    <w:lvl w:ilvl="5" w:tplc="3FD64D50">
      <w:start w:val="1"/>
      <w:numFmt w:val="bullet"/>
      <w:lvlText w:val=""/>
      <w:lvlJc w:val="left"/>
      <w:pPr>
        <w:ind w:left="4320" w:hanging="360"/>
      </w:pPr>
      <w:rPr>
        <w:rFonts w:ascii="Wingdings" w:hAnsi="Wingdings" w:hint="default"/>
      </w:rPr>
    </w:lvl>
    <w:lvl w:ilvl="6" w:tplc="85C8C34C">
      <w:start w:val="1"/>
      <w:numFmt w:val="bullet"/>
      <w:lvlText w:val=""/>
      <w:lvlJc w:val="left"/>
      <w:pPr>
        <w:ind w:left="5040" w:hanging="360"/>
      </w:pPr>
      <w:rPr>
        <w:rFonts w:ascii="Symbol" w:hAnsi="Symbol" w:hint="default"/>
      </w:rPr>
    </w:lvl>
    <w:lvl w:ilvl="7" w:tplc="F3360D5E">
      <w:start w:val="1"/>
      <w:numFmt w:val="bullet"/>
      <w:lvlText w:val="o"/>
      <w:lvlJc w:val="left"/>
      <w:pPr>
        <w:ind w:left="5760" w:hanging="360"/>
      </w:pPr>
      <w:rPr>
        <w:rFonts w:ascii="Courier New" w:hAnsi="Courier New" w:hint="default"/>
      </w:rPr>
    </w:lvl>
    <w:lvl w:ilvl="8" w:tplc="0EB0E406">
      <w:start w:val="1"/>
      <w:numFmt w:val="bullet"/>
      <w:lvlText w:val=""/>
      <w:lvlJc w:val="left"/>
      <w:pPr>
        <w:ind w:left="6480" w:hanging="360"/>
      </w:pPr>
      <w:rPr>
        <w:rFonts w:ascii="Wingdings" w:hAnsi="Wingdings" w:hint="default"/>
      </w:rPr>
    </w:lvl>
  </w:abstractNum>
  <w:abstractNum w:abstractNumId="9" w15:restartNumberingAfterBreak="0">
    <w:nsid w:val="13F7A97D"/>
    <w:multiLevelType w:val="hybridMultilevel"/>
    <w:tmpl w:val="27B0D0E4"/>
    <w:lvl w:ilvl="0" w:tplc="6BEE19CE">
      <w:start w:val="1"/>
      <w:numFmt w:val="bullet"/>
      <w:lvlText w:val="·"/>
      <w:lvlJc w:val="left"/>
      <w:pPr>
        <w:ind w:left="720" w:hanging="360"/>
      </w:pPr>
      <w:rPr>
        <w:rFonts w:ascii="Symbol" w:hAnsi="Symbol" w:hint="default"/>
      </w:rPr>
    </w:lvl>
    <w:lvl w:ilvl="1" w:tplc="779C1FEC">
      <w:start w:val="1"/>
      <w:numFmt w:val="bullet"/>
      <w:lvlText w:val="o"/>
      <w:lvlJc w:val="left"/>
      <w:pPr>
        <w:ind w:left="1440" w:hanging="360"/>
      </w:pPr>
      <w:rPr>
        <w:rFonts w:ascii="Courier New" w:hAnsi="Courier New" w:hint="default"/>
      </w:rPr>
    </w:lvl>
    <w:lvl w:ilvl="2" w:tplc="EABAAA22">
      <w:start w:val="1"/>
      <w:numFmt w:val="bullet"/>
      <w:lvlText w:val=""/>
      <w:lvlJc w:val="left"/>
      <w:pPr>
        <w:ind w:left="2160" w:hanging="360"/>
      </w:pPr>
      <w:rPr>
        <w:rFonts w:ascii="Wingdings" w:hAnsi="Wingdings" w:hint="default"/>
      </w:rPr>
    </w:lvl>
    <w:lvl w:ilvl="3" w:tplc="581C7E5E">
      <w:start w:val="1"/>
      <w:numFmt w:val="bullet"/>
      <w:lvlText w:val=""/>
      <w:lvlJc w:val="left"/>
      <w:pPr>
        <w:ind w:left="2880" w:hanging="360"/>
      </w:pPr>
      <w:rPr>
        <w:rFonts w:ascii="Symbol" w:hAnsi="Symbol" w:hint="default"/>
      </w:rPr>
    </w:lvl>
    <w:lvl w:ilvl="4" w:tplc="40CC60F4">
      <w:start w:val="1"/>
      <w:numFmt w:val="bullet"/>
      <w:lvlText w:val="o"/>
      <w:lvlJc w:val="left"/>
      <w:pPr>
        <w:ind w:left="3600" w:hanging="360"/>
      </w:pPr>
      <w:rPr>
        <w:rFonts w:ascii="Courier New" w:hAnsi="Courier New" w:hint="default"/>
      </w:rPr>
    </w:lvl>
    <w:lvl w:ilvl="5" w:tplc="C46278D8">
      <w:start w:val="1"/>
      <w:numFmt w:val="bullet"/>
      <w:lvlText w:val=""/>
      <w:lvlJc w:val="left"/>
      <w:pPr>
        <w:ind w:left="4320" w:hanging="360"/>
      </w:pPr>
      <w:rPr>
        <w:rFonts w:ascii="Wingdings" w:hAnsi="Wingdings" w:hint="default"/>
      </w:rPr>
    </w:lvl>
    <w:lvl w:ilvl="6" w:tplc="7CD6B498">
      <w:start w:val="1"/>
      <w:numFmt w:val="bullet"/>
      <w:lvlText w:val=""/>
      <w:lvlJc w:val="left"/>
      <w:pPr>
        <w:ind w:left="5040" w:hanging="360"/>
      </w:pPr>
      <w:rPr>
        <w:rFonts w:ascii="Symbol" w:hAnsi="Symbol" w:hint="default"/>
      </w:rPr>
    </w:lvl>
    <w:lvl w:ilvl="7" w:tplc="C5DABF08">
      <w:start w:val="1"/>
      <w:numFmt w:val="bullet"/>
      <w:lvlText w:val="o"/>
      <w:lvlJc w:val="left"/>
      <w:pPr>
        <w:ind w:left="5760" w:hanging="360"/>
      </w:pPr>
      <w:rPr>
        <w:rFonts w:ascii="Courier New" w:hAnsi="Courier New" w:hint="default"/>
      </w:rPr>
    </w:lvl>
    <w:lvl w:ilvl="8" w:tplc="2E1EA8BC">
      <w:start w:val="1"/>
      <w:numFmt w:val="bullet"/>
      <w:lvlText w:val=""/>
      <w:lvlJc w:val="left"/>
      <w:pPr>
        <w:ind w:left="6480" w:hanging="360"/>
      </w:pPr>
      <w:rPr>
        <w:rFonts w:ascii="Wingdings" w:hAnsi="Wingdings" w:hint="default"/>
      </w:rPr>
    </w:lvl>
  </w:abstractNum>
  <w:abstractNum w:abstractNumId="10" w15:restartNumberingAfterBreak="0">
    <w:nsid w:val="14A02884"/>
    <w:multiLevelType w:val="hybridMultilevel"/>
    <w:tmpl w:val="3FC6EA64"/>
    <w:lvl w:ilvl="0" w:tplc="BC8CF706">
      <w:start w:val="1"/>
      <w:numFmt w:val="bullet"/>
      <w:lvlText w:val="·"/>
      <w:lvlJc w:val="left"/>
      <w:pPr>
        <w:ind w:left="720" w:hanging="360"/>
      </w:pPr>
      <w:rPr>
        <w:rFonts w:ascii="Symbol" w:hAnsi="Symbol" w:hint="default"/>
      </w:rPr>
    </w:lvl>
    <w:lvl w:ilvl="1" w:tplc="354C2B0A">
      <w:start w:val="1"/>
      <w:numFmt w:val="bullet"/>
      <w:lvlText w:val="o"/>
      <w:lvlJc w:val="left"/>
      <w:pPr>
        <w:ind w:left="1440" w:hanging="360"/>
      </w:pPr>
      <w:rPr>
        <w:rFonts w:ascii="Courier New" w:hAnsi="Courier New" w:hint="default"/>
      </w:rPr>
    </w:lvl>
    <w:lvl w:ilvl="2" w:tplc="6C0810C8">
      <w:start w:val="1"/>
      <w:numFmt w:val="bullet"/>
      <w:lvlText w:val=""/>
      <w:lvlJc w:val="left"/>
      <w:pPr>
        <w:ind w:left="2160" w:hanging="360"/>
      </w:pPr>
      <w:rPr>
        <w:rFonts w:ascii="Wingdings" w:hAnsi="Wingdings" w:hint="default"/>
      </w:rPr>
    </w:lvl>
    <w:lvl w:ilvl="3" w:tplc="4372D926">
      <w:start w:val="1"/>
      <w:numFmt w:val="bullet"/>
      <w:lvlText w:val=""/>
      <w:lvlJc w:val="left"/>
      <w:pPr>
        <w:ind w:left="2880" w:hanging="360"/>
      </w:pPr>
      <w:rPr>
        <w:rFonts w:ascii="Symbol" w:hAnsi="Symbol" w:hint="default"/>
      </w:rPr>
    </w:lvl>
    <w:lvl w:ilvl="4" w:tplc="479A6A02">
      <w:start w:val="1"/>
      <w:numFmt w:val="bullet"/>
      <w:lvlText w:val="o"/>
      <w:lvlJc w:val="left"/>
      <w:pPr>
        <w:ind w:left="3600" w:hanging="360"/>
      </w:pPr>
      <w:rPr>
        <w:rFonts w:ascii="Courier New" w:hAnsi="Courier New" w:hint="default"/>
      </w:rPr>
    </w:lvl>
    <w:lvl w:ilvl="5" w:tplc="635C5946">
      <w:start w:val="1"/>
      <w:numFmt w:val="bullet"/>
      <w:lvlText w:val=""/>
      <w:lvlJc w:val="left"/>
      <w:pPr>
        <w:ind w:left="4320" w:hanging="360"/>
      </w:pPr>
      <w:rPr>
        <w:rFonts w:ascii="Wingdings" w:hAnsi="Wingdings" w:hint="default"/>
      </w:rPr>
    </w:lvl>
    <w:lvl w:ilvl="6" w:tplc="2CD2F478">
      <w:start w:val="1"/>
      <w:numFmt w:val="bullet"/>
      <w:lvlText w:val=""/>
      <w:lvlJc w:val="left"/>
      <w:pPr>
        <w:ind w:left="5040" w:hanging="360"/>
      </w:pPr>
      <w:rPr>
        <w:rFonts w:ascii="Symbol" w:hAnsi="Symbol" w:hint="default"/>
      </w:rPr>
    </w:lvl>
    <w:lvl w:ilvl="7" w:tplc="2806C0E8">
      <w:start w:val="1"/>
      <w:numFmt w:val="bullet"/>
      <w:lvlText w:val="o"/>
      <w:lvlJc w:val="left"/>
      <w:pPr>
        <w:ind w:left="5760" w:hanging="360"/>
      </w:pPr>
      <w:rPr>
        <w:rFonts w:ascii="Courier New" w:hAnsi="Courier New" w:hint="default"/>
      </w:rPr>
    </w:lvl>
    <w:lvl w:ilvl="8" w:tplc="31BC72FE">
      <w:start w:val="1"/>
      <w:numFmt w:val="bullet"/>
      <w:lvlText w:val=""/>
      <w:lvlJc w:val="left"/>
      <w:pPr>
        <w:ind w:left="6480" w:hanging="360"/>
      </w:pPr>
      <w:rPr>
        <w:rFonts w:ascii="Wingdings" w:hAnsi="Wingdings" w:hint="default"/>
      </w:rPr>
    </w:lvl>
  </w:abstractNum>
  <w:abstractNum w:abstractNumId="11" w15:restartNumberingAfterBreak="0">
    <w:nsid w:val="182E5A4C"/>
    <w:multiLevelType w:val="hybridMultilevel"/>
    <w:tmpl w:val="D3CCC682"/>
    <w:lvl w:ilvl="0" w:tplc="09F08AAE">
      <w:start w:val="1"/>
      <w:numFmt w:val="bullet"/>
      <w:lvlText w:val="•"/>
      <w:lvlJc w:val="left"/>
      <w:pPr>
        <w:tabs>
          <w:tab w:val="num" w:pos="720"/>
        </w:tabs>
        <w:ind w:left="720" w:hanging="360"/>
      </w:pPr>
      <w:rPr>
        <w:rFonts w:ascii="Arial" w:hAnsi="Arial" w:hint="default"/>
      </w:rPr>
    </w:lvl>
    <w:lvl w:ilvl="1" w:tplc="9BCC6AD0" w:tentative="1">
      <w:start w:val="1"/>
      <w:numFmt w:val="bullet"/>
      <w:lvlText w:val="•"/>
      <w:lvlJc w:val="left"/>
      <w:pPr>
        <w:tabs>
          <w:tab w:val="num" w:pos="1440"/>
        </w:tabs>
        <w:ind w:left="1440" w:hanging="360"/>
      </w:pPr>
      <w:rPr>
        <w:rFonts w:ascii="Arial" w:hAnsi="Arial" w:hint="default"/>
      </w:rPr>
    </w:lvl>
    <w:lvl w:ilvl="2" w:tplc="06961DFC" w:tentative="1">
      <w:start w:val="1"/>
      <w:numFmt w:val="bullet"/>
      <w:lvlText w:val="•"/>
      <w:lvlJc w:val="left"/>
      <w:pPr>
        <w:tabs>
          <w:tab w:val="num" w:pos="2160"/>
        </w:tabs>
        <w:ind w:left="2160" w:hanging="360"/>
      </w:pPr>
      <w:rPr>
        <w:rFonts w:ascii="Arial" w:hAnsi="Arial" w:hint="default"/>
      </w:rPr>
    </w:lvl>
    <w:lvl w:ilvl="3" w:tplc="CE6C7944" w:tentative="1">
      <w:start w:val="1"/>
      <w:numFmt w:val="bullet"/>
      <w:lvlText w:val="•"/>
      <w:lvlJc w:val="left"/>
      <w:pPr>
        <w:tabs>
          <w:tab w:val="num" w:pos="2880"/>
        </w:tabs>
        <w:ind w:left="2880" w:hanging="360"/>
      </w:pPr>
      <w:rPr>
        <w:rFonts w:ascii="Arial" w:hAnsi="Arial" w:hint="default"/>
      </w:rPr>
    </w:lvl>
    <w:lvl w:ilvl="4" w:tplc="8C36549A" w:tentative="1">
      <w:start w:val="1"/>
      <w:numFmt w:val="bullet"/>
      <w:lvlText w:val="•"/>
      <w:lvlJc w:val="left"/>
      <w:pPr>
        <w:tabs>
          <w:tab w:val="num" w:pos="3600"/>
        </w:tabs>
        <w:ind w:left="3600" w:hanging="360"/>
      </w:pPr>
      <w:rPr>
        <w:rFonts w:ascii="Arial" w:hAnsi="Arial" w:hint="default"/>
      </w:rPr>
    </w:lvl>
    <w:lvl w:ilvl="5" w:tplc="1B3C33DA" w:tentative="1">
      <w:start w:val="1"/>
      <w:numFmt w:val="bullet"/>
      <w:lvlText w:val="•"/>
      <w:lvlJc w:val="left"/>
      <w:pPr>
        <w:tabs>
          <w:tab w:val="num" w:pos="4320"/>
        </w:tabs>
        <w:ind w:left="4320" w:hanging="360"/>
      </w:pPr>
      <w:rPr>
        <w:rFonts w:ascii="Arial" w:hAnsi="Arial" w:hint="default"/>
      </w:rPr>
    </w:lvl>
    <w:lvl w:ilvl="6" w:tplc="B9102DB0" w:tentative="1">
      <w:start w:val="1"/>
      <w:numFmt w:val="bullet"/>
      <w:lvlText w:val="•"/>
      <w:lvlJc w:val="left"/>
      <w:pPr>
        <w:tabs>
          <w:tab w:val="num" w:pos="5040"/>
        </w:tabs>
        <w:ind w:left="5040" w:hanging="360"/>
      </w:pPr>
      <w:rPr>
        <w:rFonts w:ascii="Arial" w:hAnsi="Arial" w:hint="default"/>
      </w:rPr>
    </w:lvl>
    <w:lvl w:ilvl="7" w:tplc="06ECCBE6" w:tentative="1">
      <w:start w:val="1"/>
      <w:numFmt w:val="bullet"/>
      <w:lvlText w:val="•"/>
      <w:lvlJc w:val="left"/>
      <w:pPr>
        <w:tabs>
          <w:tab w:val="num" w:pos="5760"/>
        </w:tabs>
        <w:ind w:left="5760" w:hanging="360"/>
      </w:pPr>
      <w:rPr>
        <w:rFonts w:ascii="Arial" w:hAnsi="Arial" w:hint="default"/>
      </w:rPr>
    </w:lvl>
    <w:lvl w:ilvl="8" w:tplc="B138334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976211F"/>
    <w:multiLevelType w:val="hybridMultilevel"/>
    <w:tmpl w:val="5EB4A658"/>
    <w:lvl w:ilvl="0" w:tplc="1E589A70">
      <w:start w:val="1"/>
      <w:numFmt w:val="bullet"/>
      <w:lvlText w:val="·"/>
      <w:lvlJc w:val="left"/>
      <w:pPr>
        <w:ind w:left="720" w:hanging="360"/>
      </w:pPr>
      <w:rPr>
        <w:rFonts w:ascii="Symbol" w:hAnsi="Symbol" w:hint="default"/>
      </w:rPr>
    </w:lvl>
    <w:lvl w:ilvl="1" w:tplc="5B16C200">
      <w:start w:val="1"/>
      <w:numFmt w:val="bullet"/>
      <w:lvlText w:val="o"/>
      <w:lvlJc w:val="left"/>
      <w:pPr>
        <w:ind w:left="1440" w:hanging="360"/>
      </w:pPr>
      <w:rPr>
        <w:rFonts w:ascii="Courier New" w:hAnsi="Courier New" w:hint="default"/>
      </w:rPr>
    </w:lvl>
    <w:lvl w:ilvl="2" w:tplc="2C68FE68">
      <w:start w:val="1"/>
      <w:numFmt w:val="bullet"/>
      <w:lvlText w:val=""/>
      <w:lvlJc w:val="left"/>
      <w:pPr>
        <w:ind w:left="2160" w:hanging="360"/>
      </w:pPr>
      <w:rPr>
        <w:rFonts w:ascii="Wingdings" w:hAnsi="Wingdings" w:hint="default"/>
      </w:rPr>
    </w:lvl>
    <w:lvl w:ilvl="3" w:tplc="9DDED978">
      <w:start w:val="1"/>
      <w:numFmt w:val="bullet"/>
      <w:lvlText w:val=""/>
      <w:lvlJc w:val="left"/>
      <w:pPr>
        <w:ind w:left="2880" w:hanging="360"/>
      </w:pPr>
      <w:rPr>
        <w:rFonts w:ascii="Symbol" w:hAnsi="Symbol" w:hint="default"/>
      </w:rPr>
    </w:lvl>
    <w:lvl w:ilvl="4" w:tplc="90D6DBB4">
      <w:start w:val="1"/>
      <w:numFmt w:val="bullet"/>
      <w:lvlText w:val="o"/>
      <w:lvlJc w:val="left"/>
      <w:pPr>
        <w:ind w:left="3600" w:hanging="360"/>
      </w:pPr>
      <w:rPr>
        <w:rFonts w:ascii="Courier New" w:hAnsi="Courier New" w:hint="default"/>
      </w:rPr>
    </w:lvl>
    <w:lvl w:ilvl="5" w:tplc="3E0C9B7E">
      <w:start w:val="1"/>
      <w:numFmt w:val="bullet"/>
      <w:lvlText w:val=""/>
      <w:lvlJc w:val="left"/>
      <w:pPr>
        <w:ind w:left="4320" w:hanging="360"/>
      </w:pPr>
      <w:rPr>
        <w:rFonts w:ascii="Wingdings" w:hAnsi="Wingdings" w:hint="default"/>
      </w:rPr>
    </w:lvl>
    <w:lvl w:ilvl="6" w:tplc="B26A2D2A">
      <w:start w:val="1"/>
      <w:numFmt w:val="bullet"/>
      <w:lvlText w:val=""/>
      <w:lvlJc w:val="left"/>
      <w:pPr>
        <w:ind w:left="5040" w:hanging="360"/>
      </w:pPr>
      <w:rPr>
        <w:rFonts w:ascii="Symbol" w:hAnsi="Symbol" w:hint="default"/>
      </w:rPr>
    </w:lvl>
    <w:lvl w:ilvl="7" w:tplc="E918CE6E">
      <w:start w:val="1"/>
      <w:numFmt w:val="bullet"/>
      <w:lvlText w:val="o"/>
      <w:lvlJc w:val="left"/>
      <w:pPr>
        <w:ind w:left="5760" w:hanging="360"/>
      </w:pPr>
      <w:rPr>
        <w:rFonts w:ascii="Courier New" w:hAnsi="Courier New" w:hint="default"/>
      </w:rPr>
    </w:lvl>
    <w:lvl w:ilvl="8" w:tplc="0C3013E0">
      <w:start w:val="1"/>
      <w:numFmt w:val="bullet"/>
      <w:lvlText w:val=""/>
      <w:lvlJc w:val="left"/>
      <w:pPr>
        <w:ind w:left="6480" w:hanging="360"/>
      </w:pPr>
      <w:rPr>
        <w:rFonts w:ascii="Wingdings" w:hAnsi="Wingdings" w:hint="default"/>
      </w:rPr>
    </w:lvl>
  </w:abstractNum>
  <w:abstractNum w:abstractNumId="13" w15:restartNumberingAfterBreak="0">
    <w:nsid w:val="19FA387E"/>
    <w:multiLevelType w:val="hybridMultilevel"/>
    <w:tmpl w:val="10D4D4E2"/>
    <w:lvl w:ilvl="0" w:tplc="5AF837EC">
      <w:start w:val="1"/>
      <w:numFmt w:val="bullet"/>
      <w:lvlText w:val="·"/>
      <w:lvlJc w:val="left"/>
      <w:pPr>
        <w:ind w:left="720" w:hanging="360"/>
      </w:pPr>
      <w:rPr>
        <w:rFonts w:ascii="Symbol" w:hAnsi="Symbol" w:hint="default"/>
      </w:rPr>
    </w:lvl>
    <w:lvl w:ilvl="1" w:tplc="AE2653C4">
      <w:start w:val="1"/>
      <w:numFmt w:val="bullet"/>
      <w:lvlText w:val="o"/>
      <w:lvlJc w:val="left"/>
      <w:pPr>
        <w:ind w:left="1440" w:hanging="360"/>
      </w:pPr>
      <w:rPr>
        <w:rFonts w:ascii="Courier New" w:hAnsi="Courier New" w:hint="default"/>
      </w:rPr>
    </w:lvl>
    <w:lvl w:ilvl="2" w:tplc="D812C850">
      <w:start w:val="1"/>
      <w:numFmt w:val="bullet"/>
      <w:lvlText w:val=""/>
      <w:lvlJc w:val="left"/>
      <w:pPr>
        <w:ind w:left="2160" w:hanging="360"/>
      </w:pPr>
      <w:rPr>
        <w:rFonts w:ascii="Wingdings" w:hAnsi="Wingdings" w:hint="default"/>
      </w:rPr>
    </w:lvl>
    <w:lvl w:ilvl="3" w:tplc="55646286">
      <w:start w:val="1"/>
      <w:numFmt w:val="bullet"/>
      <w:lvlText w:val=""/>
      <w:lvlJc w:val="left"/>
      <w:pPr>
        <w:ind w:left="2880" w:hanging="360"/>
      </w:pPr>
      <w:rPr>
        <w:rFonts w:ascii="Symbol" w:hAnsi="Symbol" w:hint="default"/>
      </w:rPr>
    </w:lvl>
    <w:lvl w:ilvl="4" w:tplc="15A4771E">
      <w:start w:val="1"/>
      <w:numFmt w:val="bullet"/>
      <w:lvlText w:val="o"/>
      <w:lvlJc w:val="left"/>
      <w:pPr>
        <w:ind w:left="3600" w:hanging="360"/>
      </w:pPr>
      <w:rPr>
        <w:rFonts w:ascii="Courier New" w:hAnsi="Courier New" w:hint="default"/>
      </w:rPr>
    </w:lvl>
    <w:lvl w:ilvl="5" w:tplc="26563298">
      <w:start w:val="1"/>
      <w:numFmt w:val="bullet"/>
      <w:lvlText w:val=""/>
      <w:lvlJc w:val="left"/>
      <w:pPr>
        <w:ind w:left="4320" w:hanging="360"/>
      </w:pPr>
      <w:rPr>
        <w:rFonts w:ascii="Wingdings" w:hAnsi="Wingdings" w:hint="default"/>
      </w:rPr>
    </w:lvl>
    <w:lvl w:ilvl="6" w:tplc="7D70B58C">
      <w:start w:val="1"/>
      <w:numFmt w:val="bullet"/>
      <w:lvlText w:val=""/>
      <w:lvlJc w:val="left"/>
      <w:pPr>
        <w:ind w:left="5040" w:hanging="360"/>
      </w:pPr>
      <w:rPr>
        <w:rFonts w:ascii="Symbol" w:hAnsi="Symbol" w:hint="default"/>
      </w:rPr>
    </w:lvl>
    <w:lvl w:ilvl="7" w:tplc="6284EE50">
      <w:start w:val="1"/>
      <w:numFmt w:val="bullet"/>
      <w:lvlText w:val="o"/>
      <w:lvlJc w:val="left"/>
      <w:pPr>
        <w:ind w:left="5760" w:hanging="360"/>
      </w:pPr>
      <w:rPr>
        <w:rFonts w:ascii="Courier New" w:hAnsi="Courier New" w:hint="default"/>
      </w:rPr>
    </w:lvl>
    <w:lvl w:ilvl="8" w:tplc="09AA0FEC">
      <w:start w:val="1"/>
      <w:numFmt w:val="bullet"/>
      <w:lvlText w:val=""/>
      <w:lvlJc w:val="left"/>
      <w:pPr>
        <w:ind w:left="6480" w:hanging="360"/>
      </w:pPr>
      <w:rPr>
        <w:rFonts w:ascii="Wingdings" w:hAnsi="Wingdings" w:hint="default"/>
      </w:rPr>
    </w:lvl>
  </w:abstractNum>
  <w:abstractNum w:abstractNumId="14" w15:restartNumberingAfterBreak="0">
    <w:nsid w:val="1A67DB83"/>
    <w:multiLevelType w:val="hybridMultilevel"/>
    <w:tmpl w:val="EA2630C4"/>
    <w:lvl w:ilvl="0" w:tplc="4B7C6A90">
      <w:start w:val="1"/>
      <w:numFmt w:val="bullet"/>
      <w:lvlText w:val="·"/>
      <w:lvlJc w:val="left"/>
      <w:pPr>
        <w:ind w:left="720" w:hanging="360"/>
      </w:pPr>
      <w:rPr>
        <w:rFonts w:ascii="Symbol" w:hAnsi="Symbol" w:hint="default"/>
      </w:rPr>
    </w:lvl>
    <w:lvl w:ilvl="1" w:tplc="B24A3EF0">
      <w:start w:val="1"/>
      <w:numFmt w:val="bullet"/>
      <w:lvlText w:val="o"/>
      <w:lvlJc w:val="left"/>
      <w:pPr>
        <w:ind w:left="1440" w:hanging="360"/>
      </w:pPr>
      <w:rPr>
        <w:rFonts w:ascii="Courier New" w:hAnsi="Courier New" w:hint="default"/>
      </w:rPr>
    </w:lvl>
    <w:lvl w:ilvl="2" w:tplc="C7A243B8">
      <w:start w:val="1"/>
      <w:numFmt w:val="bullet"/>
      <w:lvlText w:val=""/>
      <w:lvlJc w:val="left"/>
      <w:pPr>
        <w:ind w:left="2160" w:hanging="360"/>
      </w:pPr>
      <w:rPr>
        <w:rFonts w:ascii="Wingdings" w:hAnsi="Wingdings" w:hint="default"/>
      </w:rPr>
    </w:lvl>
    <w:lvl w:ilvl="3" w:tplc="39CA5222">
      <w:start w:val="1"/>
      <w:numFmt w:val="bullet"/>
      <w:lvlText w:val=""/>
      <w:lvlJc w:val="left"/>
      <w:pPr>
        <w:ind w:left="2880" w:hanging="360"/>
      </w:pPr>
      <w:rPr>
        <w:rFonts w:ascii="Symbol" w:hAnsi="Symbol" w:hint="default"/>
      </w:rPr>
    </w:lvl>
    <w:lvl w:ilvl="4" w:tplc="6630DF32">
      <w:start w:val="1"/>
      <w:numFmt w:val="bullet"/>
      <w:lvlText w:val="o"/>
      <w:lvlJc w:val="left"/>
      <w:pPr>
        <w:ind w:left="3600" w:hanging="360"/>
      </w:pPr>
      <w:rPr>
        <w:rFonts w:ascii="Courier New" w:hAnsi="Courier New" w:hint="default"/>
      </w:rPr>
    </w:lvl>
    <w:lvl w:ilvl="5" w:tplc="0A5248EC">
      <w:start w:val="1"/>
      <w:numFmt w:val="bullet"/>
      <w:lvlText w:val=""/>
      <w:lvlJc w:val="left"/>
      <w:pPr>
        <w:ind w:left="4320" w:hanging="360"/>
      </w:pPr>
      <w:rPr>
        <w:rFonts w:ascii="Wingdings" w:hAnsi="Wingdings" w:hint="default"/>
      </w:rPr>
    </w:lvl>
    <w:lvl w:ilvl="6" w:tplc="03181A8A">
      <w:start w:val="1"/>
      <w:numFmt w:val="bullet"/>
      <w:lvlText w:val=""/>
      <w:lvlJc w:val="left"/>
      <w:pPr>
        <w:ind w:left="5040" w:hanging="360"/>
      </w:pPr>
      <w:rPr>
        <w:rFonts w:ascii="Symbol" w:hAnsi="Symbol" w:hint="default"/>
      </w:rPr>
    </w:lvl>
    <w:lvl w:ilvl="7" w:tplc="A2D68B30">
      <w:start w:val="1"/>
      <w:numFmt w:val="bullet"/>
      <w:lvlText w:val="o"/>
      <w:lvlJc w:val="left"/>
      <w:pPr>
        <w:ind w:left="5760" w:hanging="360"/>
      </w:pPr>
      <w:rPr>
        <w:rFonts w:ascii="Courier New" w:hAnsi="Courier New" w:hint="default"/>
      </w:rPr>
    </w:lvl>
    <w:lvl w:ilvl="8" w:tplc="3578C578">
      <w:start w:val="1"/>
      <w:numFmt w:val="bullet"/>
      <w:lvlText w:val=""/>
      <w:lvlJc w:val="left"/>
      <w:pPr>
        <w:ind w:left="6480" w:hanging="360"/>
      </w:pPr>
      <w:rPr>
        <w:rFonts w:ascii="Wingdings" w:hAnsi="Wingdings" w:hint="default"/>
      </w:rPr>
    </w:lvl>
  </w:abstractNum>
  <w:abstractNum w:abstractNumId="15" w15:restartNumberingAfterBreak="0">
    <w:nsid w:val="1B8E81FF"/>
    <w:multiLevelType w:val="hybridMultilevel"/>
    <w:tmpl w:val="6C56B84C"/>
    <w:lvl w:ilvl="0" w:tplc="E7D6B900">
      <w:start w:val="1"/>
      <w:numFmt w:val="bullet"/>
      <w:lvlText w:val="·"/>
      <w:lvlJc w:val="left"/>
      <w:pPr>
        <w:ind w:left="720" w:hanging="360"/>
      </w:pPr>
      <w:rPr>
        <w:rFonts w:ascii="Symbol" w:hAnsi="Symbol" w:hint="default"/>
      </w:rPr>
    </w:lvl>
    <w:lvl w:ilvl="1" w:tplc="D816632E">
      <w:start w:val="1"/>
      <w:numFmt w:val="bullet"/>
      <w:lvlText w:val="o"/>
      <w:lvlJc w:val="left"/>
      <w:pPr>
        <w:ind w:left="1440" w:hanging="360"/>
      </w:pPr>
      <w:rPr>
        <w:rFonts w:ascii="Courier New" w:hAnsi="Courier New" w:hint="default"/>
      </w:rPr>
    </w:lvl>
    <w:lvl w:ilvl="2" w:tplc="674ADAB2">
      <w:start w:val="1"/>
      <w:numFmt w:val="bullet"/>
      <w:lvlText w:val=""/>
      <w:lvlJc w:val="left"/>
      <w:pPr>
        <w:ind w:left="2160" w:hanging="360"/>
      </w:pPr>
      <w:rPr>
        <w:rFonts w:ascii="Wingdings" w:hAnsi="Wingdings" w:hint="default"/>
      </w:rPr>
    </w:lvl>
    <w:lvl w:ilvl="3" w:tplc="9880D08C">
      <w:start w:val="1"/>
      <w:numFmt w:val="bullet"/>
      <w:lvlText w:val=""/>
      <w:lvlJc w:val="left"/>
      <w:pPr>
        <w:ind w:left="2880" w:hanging="360"/>
      </w:pPr>
      <w:rPr>
        <w:rFonts w:ascii="Symbol" w:hAnsi="Symbol" w:hint="default"/>
      </w:rPr>
    </w:lvl>
    <w:lvl w:ilvl="4" w:tplc="31165E42">
      <w:start w:val="1"/>
      <w:numFmt w:val="bullet"/>
      <w:lvlText w:val="o"/>
      <w:lvlJc w:val="left"/>
      <w:pPr>
        <w:ind w:left="3600" w:hanging="360"/>
      </w:pPr>
      <w:rPr>
        <w:rFonts w:ascii="Courier New" w:hAnsi="Courier New" w:hint="default"/>
      </w:rPr>
    </w:lvl>
    <w:lvl w:ilvl="5" w:tplc="72DAB014">
      <w:start w:val="1"/>
      <w:numFmt w:val="bullet"/>
      <w:lvlText w:val=""/>
      <w:lvlJc w:val="left"/>
      <w:pPr>
        <w:ind w:left="4320" w:hanging="360"/>
      </w:pPr>
      <w:rPr>
        <w:rFonts w:ascii="Wingdings" w:hAnsi="Wingdings" w:hint="default"/>
      </w:rPr>
    </w:lvl>
    <w:lvl w:ilvl="6" w:tplc="5D26EBDA">
      <w:start w:val="1"/>
      <w:numFmt w:val="bullet"/>
      <w:lvlText w:val=""/>
      <w:lvlJc w:val="left"/>
      <w:pPr>
        <w:ind w:left="5040" w:hanging="360"/>
      </w:pPr>
      <w:rPr>
        <w:rFonts w:ascii="Symbol" w:hAnsi="Symbol" w:hint="default"/>
      </w:rPr>
    </w:lvl>
    <w:lvl w:ilvl="7" w:tplc="9140ACC2">
      <w:start w:val="1"/>
      <w:numFmt w:val="bullet"/>
      <w:lvlText w:val="o"/>
      <w:lvlJc w:val="left"/>
      <w:pPr>
        <w:ind w:left="5760" w:hanging="360"/>
      </w:pPr>
      <w:rPr>
        <w:rFonts w:ascii="Courier New" w:hAnsi="Courier New" w:hint="default"/>
      </w:rPr>
    </w:lvl>
    <w:lvl w:ilvl="8" w:tplc="051AEF94">
      <w:start w:val="1"/>
      <w:numFmt w:val="bullet"/>
      <w:lvlText w:val=""/>
      <w:lvlJc w:val="left"/>
      <w:pPr>
        <w:ind w:left="6480" w:hanging="360"/>
      </w:pPr>
      <w:rPr>
        <w:rFonts w:ascii="Wingdings" w:hAnsi="Wingdings" w:hint="default"/>
      </w:rPr>
    </w:lvl>
  </w:abstractNum>
  <w:abstractNum w:abstractNumId="16" w15:restartNumberingAfterBreak="0">
    <w:nsid w:val="1FEE8393"/>
    <w:multiLevelType w:val="hybridMultilevel"/>
    <w:tmpl w:val="40D0D68E"/>
    <w:lvl w:ilvl="0" w:tplc="80D4E9E6">
      <w:start w:val="1"/>
      <w:numFmt w:val="bullet"/>
      <w:lvlText w:val="·"/>
      <w:lvlJc w:val="left"/>
      <w:pPr>
        <w:ind w:left="720" w:hanging="360"/>
      </w:pPr>
      <w:rPr>
        <w:rFonts w:ascii="Symbol" w:hAnsi="Symbol" w:hint="default"/>
      </w:rPr>
    </w:lvl>
    <w:lvl w:ilvl="1" w:tplc="CA84C402">
      <w:start w:val="1"/>
      <w:numFmt w:val="bullet"/>
      <w:lvlText w:val="o"/>
      <w:lvlJc w:val="left"/>
      <w:pPr>
        <w:ind w:left="1440" w:hanging="360"/>
      </w:pPr>
      <w:rPr>
        <w:rFonts w:ascii="Courier New" w:hAnsi="Courier New" w:hint="default"/>
      </w:rPr>
    </w:lvl>
    <w:lvl w:ilvl="2" w:tplc="F1E0BFE8">
      <w:start w:val="1"/>
      <w:numFmt w:val="bullet"/>
      <w:lvlText w:val=""/>
      <w:lvlJc w:val="left"/>
      <w:pPr>
        <w:ind w:left="2160" w:hanging="360"/>
      </w:pPr>
      <w:rPr>
        <w:rFonts w:ascii="Wingdings" w:hAnsi="Wingdings" w:hint="default"/>
      </w:rPr>
    </w:lvl>
    <w:lvl w:ilvl="3" w:tplc="BD285450">
      <w:start w:val="1"/>
      <w:numFmt w:val="bullet"/>
      <w:lvlText w:val=""/>
      <w:lvlJc w:val="left"/>
      <w:pPr>
        <w:ind w:left="2880" w:hanging="360"/>
      </w:pPr>
      <w:rPr>
        <w:rFonts w:ascii="Symbol" w:hAnsi="Symbol" w:hint="default"/>
      </w:rPr>
    </w:lvl>
    <w:lvl w:ilvl="4" w:tplc="EE20D072">
      <w:start w:val="1"/>
      <w:numFmt w:val="bullet"/>
      <w:lvlText w:val="o"/>
      <w:lvlJc w:val="left"/>
      <w:pPr>
        <w:ind w:left="3600" w:hanging="360"/>
      </w:pPr>
      <w:rPr>
        <w:rFonts w:ascii="Courier New" w:hAnsi="Courier New" w:hint="default"/>
      </w:rPr>
    </w:lvl>
    <w:lvl w:ilvl="5" w:tplc="60FE8CA2">
      <w:start w:val="1"/>
      <w:numFmt w:val="bullet"/>
      <w:lvlText w:val=""/>
      <w:lvlJc w:val="left"/>
      <w:pPr>
        <w:ind w:left="4320" w:hanging="360"/>
      </w:pPr>
      <w:rPr>
        <w:rFonts w:ascii="Wingdings" w:hAnsi="Wingdings" w:hint="default"/>
      </w:rPr>
    </w:lvl>
    <w:lvl w:ilvl="6" w:tplc="8D4E9314">
      <w:start w:val="1"/>
      <w:numFmt w:val="bullet"/>
      <w:lvlText w:val=""/>
      <w:lvlJc w:val="left"/>
      <w:pPr>
        <w:ind w:left="5040" w:hanging="360"/>
      </w:pPr>
      <w:rPr>
        <w:rFonts w:ascii="Symbol" w:hAnsi="Symbol" w:hint="default"/>
      </w:rPr>
    </w:lvl>
    <w:lvl w:ilvl="7" w:tplc="DEDC3878">
      <w:start w:val="1"/>
      <w:numFmt w:val="bullet"/>
      <w:lvlText w:val="o"/>
      <w:lvlJc w:val="left"/>
      <w:pPr>
        <w:ind w:left="5760" w:hanging="360"/>
      </w:pPr>
      <w:rPr>
        <w:rFonts w:ascii="Courier New" w:hAnsi="Courier New" w:hint="default"/>
      </w:rPr>
    </w:lvl>
    <w:lvl w:ilvl="8" w:tplc="CF4883E6">
      <w:start w:val="1"/>
      <w:numFmt w:val="bullet"/>
      <w:lvlText w:val=""/>
      <w:lvlJc w:val="left"/>
      <w:pPr>
        <w:ind w:left="6480" w:hanging="360"/>
      </w:pPr>
      <w:rPr>
        <w:rFonts w:ascii="Wingdings" w:hAnsi="Wingdings" w:hint="default"/>
      </w:rPr>
    </w:lvl>
  </w:abstractNum>
  <w:abstractNum w:abstractNumId="17" w15:restartNumberingAfterBreak="0">
    <w:nsid w:val="22D4B717"/>
    <w:multiLevelType w:val="hybridMultilevel"/>
    <w:tmpl w:val="84DC7110"/>
    <w:lvl w:ilvl="0" w:tplc="D72A004E">
      <w:start w:val="1"/>
      <w:numFmt w:val="bullet"/>
      <w:lvlText w:val=""/>
      <w:lvlJc w:val="left"/>
      <w:pPr>
        <w:ind w:left="720" w:hanging="360"/>
      </w:pPr>
      <w:rPr>
        <w:rFonts w:ascii="Wingdings" w:hAnsi="Wingdings" w:hint="default"/>
      </w:rPr>
    </w:lvl>
    <w:lvl w:ilvl="1" w:tplc="F77ACEBC">
      <w:start w:val="1"/>
      <w:numFmt w:val="bullet"/>
      <w:lvlText w:val=""/>
      <w:lvlJc w:val="left"/>
      <w:pPr>
        <w:ind w:left="1440" w:hanging="360"/>
      </w:pPr>
      <w:rPr>
        <w:rFonts w:ascii="Wingdings" w:hAnsi="Wingdings" w:hint="default"/>
      </w:rPr>
    </w:lvl>
    <w:lvl w:ilvl="2" w:tplc="A0962EC8">
      <w:start w:val="1"/>
      <w:numFmt w:val="bullet"/>
      <w:lvlText w:val=""/>
      <w:lvlJc w:val="left"/>
      <w:pPr>
        <w:ind w:left="2160" w:hanging="360"/>
      </w:pPr>
      <w:rPr>
        <w:rFonts w:ascii="Wingdings" w:hAnsi="Wingdings" w:hint="default"/>
      </w:rPr>
    </w:lvl>
    <w:lvl w:ilvl="3" w:tplc="278A2CD8">
      <w:start w:val="1"/>
      <w:numFmt w:val="bullet"/>
      <w:lvlText w:val=""/>
      <w:lvlJc w:val="left"/>
      <w:pPr>
        <w:ind w:left="2880" w:hanging="360"/>
      </w:pPr>
      <w:rPr>
        <w:rFonts w:ascii="Wingdings" w:hAnsi="Wingdings" w:hint="default"/>
      </w:rPr>
    </w:lvl>
    <w:lvl w:ilvl="4" w:tplc="E7EC0520">
      <w:start w:val="1"/>
      <w:numFmt w:val="bullet"/>
      <w:lvlText w:val=""/>
      <w:lvlJc w:val="left"/>
      <w:pPr>
        <w:ind w:left="3600" w:hanging="360"/>
      </w:pPr>
      <w:rPr>
        <w:rFonts w:ascii="Wingdings" w:hAnsi="Wingdings" w:hint="default"/>
      </w:rPr>
    </w:lvl>
    <w:lvl w:ilvl="5" w:tplc="1E8C225E">
      <w:start w:val="1"/>
      <w:numFmt w:val="bullet"/>
      <w:lvlText w:val=""/>
      <w:lvlJc w:val="left"/>
      <w:pPr>
        <w:ind w:left="4320" w:hanging="360"/>
      </w:pPr>
      <w:rPr>
        <w:rFonts w:ascii="Wingdings" w:hAnsi="Wingdings" w:hint="default"/>
      </w:rPr>
    </w:lvl>
    <w:lvl w:ilvl="6" w:tplc="F8764B9C">
      <w:start w:val="1"/>
      <w:numFmt w:val="bullet"/>
      <w:lvlText w:val=""/>
      <w:lvlJc w:val="left"/>
      <w:pPr>
        <w:ind w:left="5040" w:hanging="360"/>
      </w:pPr>
      <w:rPr>
        <w:rFonts w:ascii="Wingdings" w:hAnsi="Wingdings" w:hint="default"/>
      </w:rPr>
    </w:lvl>
    <w:lvl w:ilvl="7" w:tplc="27DC9DE2">
      <w:start w:val="1"/>
      <w:numFmt w:val="bullet"/>
      <w:lvlText w:val=""/>
      <w:lvlJc w:val="left"/>
      <w:pPr>
        <w:ind w:left="5760" w:hanging="360"/>
      </w:pPr>
      <w:rPr>
        <w:rFonts w:ascii="Wingdings" w:hAnsi="Wingdings" w:hint="default"/>
      </w:rPr>
    </w:lvl>
    <w:lvl w:ilvl="8" w:tplc="92A67A66">
      <w:start w:val="1"/>
      <w:numFmt w:val="bullet"/>
      <w:lvlText w:val=""/>
      <w:lvlJc w:val="left"/>
      <w:pPr>
        <w:ind w:left="6480" w:hanging="360"/>
      </w:pPr>
      <w:rPr>
        <w:rFonts w:ascii="Wingdings" w:hAnsi="Wingdings" w:hint="default"/>
      </w:rPr>
    </w:lvl>
  </w:abstractNum>
  <w:abstractNum w:abstractNumId="18" w15:restartNumberingAfterBreak="0">
    <w:nsid w:val="2405DC9F"/>
    <w:multiLevelType w:val="hybridMultilevel"/>
    <w:tmpl w:val="FF341FF6"/>
    <w:lvl w:ilvl="0" w:tplc="7B8C1E26">
      <w:start w:val="1"/>
      <w:numFmt w:val="bullet"/>
      <w:lvlText w:val="·"/>
      <w:lvlJc w:val="left"/>
      <w:pPr>
        <w:ind w:left="720" w:hanging="360"/>
      </w:pPr>
      <w:rPr>
        <w:rFonts w:ascii="Symbol" w:hAnsi="Symbol" w:hint="default"/>
      </w:rPr>
    </w:lvl>
    <w:lvl w:ilvl="1" w:tplc="FF0282B0">
      <w:start w:val="1"/>
      <w:numFmt w:val="bullet"/>
      <w:lvlText w:val="o"/>
      <w:lvlJc w:val="left"/>
      <w:pPr>
        <w:ind w:left="1440" w:hanging="360"/>
      </w:pPr>
      <w:rPr>
        <w:rFonts w:ascii="Courier New" w:hAnsi="Courier New" w:hint="default"/>
      </w:rPr>
    </w:lvl>
    <w:lvl w:ilvl="2" w:tplc="3AEE117A">
      <w:start w:val="1"/>
      <w:numFmt w:val="bullet"/>
      <w:lvlText w:val=""/>
      <w:lvlJc w:val="left"/>
      <w:pPr>
        <w:ind w:left="2160" w:hanging="360"/>
      </w:pPr>
      <w:rPr>
        <w:rFonts w:ascii="Wingdings" w:hAnsi="Wingdings" w:hint="default"/>
      </w:rPr>
    </w:lvl>
    <w:lvl w:ilvl="3" w:tplc="C63A3E60">
      <w:start w:val="1"/>
      <w:numFmt w:val="bullet"/>
      <w:lvlText w:val=""/>
      <w:lvlJc w:val="left"/>
      <w:pPr>
        <w:ind w:left="2880" w:hanging="360"/>
      </w:pPr>
      <w:rPr>
        <w:rFonts w:ascii="Symbol" w:hAnsi="Symbol" w:hint="default"/>
      </w:rPr>
    </w:lvl>
    <w:lvl w:ilvl="4" w:tplc="4D7C1F56">
      <w:start w:val="1"/>
      <w:numFmt w:val="bullet"/>
      <w:lvlText w:val="o"/>
      <w:lvlJc w:val="left"/>
      <w:pPr>
        <w:ind w:left="3600" w:hanging="360"/>
      </w:pPr>
      <w:rPr>
        <w:rFonts w:ascii="Courier New" w:hAnsi="Courier New" w:hint="default"/>
      </w:rPr>
    </w:lvl>
    <w:lvl w:ilvl="5" w:tplc="92EAAC9E">
      <w:start w:val="1"/>
      <w:numFmt w:val="bullet"/>
      <w:lvlText w:val=""/>
      <w:lvlJc w:val="left"/>
      <w:pPr>
        <w:ind w:left="4320" w:hanging="360"/>
      </w:pPr>
      <w:rPr>
        <w:rFonts w:ascii="Wingdings" w:hAnsi="Wingdings" w:hint="default"/>
      </w:rPr>
    </w:lvl>
    <w:lvl w:ilvl="6" w:tplc="BDA03BFA">
      <w:start w:val="1"/>
      <w:numFmt w:val="bullet"/>
      <w:lvlText w:val=""/>
      <w:lvlJc w:val="left"/>
      <w:pPr>
        <w:ind w:left="5040" w:hanging="360"/>
      </w:pPr>
      <w:rPr>
        <w:rFonts w:ascii="Symbol" w:hAnsi="Symbol" w:hint="default"/>
      </w:rPr>
    </w:lvl>
    <w:lvl w:ilvl="7" w:tplc="704A5D94">
      <w:start w:val="1"/>
      <w:numFmt w:val="bullet"/>
      <w:lvlText w:val="o"/>
      <w:lvlJc w:val="left"/>
      <w:pPr>
        <w:ind w:left="5760" w:hanging="360"/>
      </w:pPr>
      <w:rPr>
        <w:rFonts w:ascii="Courier New" w:hAnsi="Courier New" w:hint="default"/>
      </w:rPr>
    </w:lvl>
    <w:lvl w:ilvl="8" w:tplc="5FFE2030">
      <w:start w:val="1"/>
      <w:numFmt w:val="bullet"/>
      <w:lvlText w:val=""/>
      <w:lvlJc w:val="left"/>
      <w:pPr>
        <w:ind w:left="6480" w:hanging="360"/>
      </w:pPr>
      <w:rPr>
        <w:rFonts w:ascii="Wingdings" w:hAnsi="Wingdings" w:hint="default"/>
      </w:rPr>
    </w:lvl>
  </w:abstractNum>
  <w:abstractNum w:abstractNumId="19" w15:restartNumberingAfterBreak="0">
    <w:nsid w:val="260C9D3F"/>
    <w:multiLevelType w:val="hybridMultilevel"/>
    <w:tmpl w:val="048607B4"/>
    <w:lvl w:ilvl="0" w:tplc="04AA4A86">
      <w:start w:val="1"/>
      <w:numFmt w:val="lowerRoman"/>
      <w:lvlText w:val="%1."/>
      <w:lvlJc w:val="right"/>
      <w:pPr>
        <w:ind w:left="720" w:hanging="360"/>
      </w:pPr>
    </w:lvl>
    <w:lvl w:ilvl="1" w:tplc="6EA08202">
      <w:start w:val="1"/>
      <w:numFmt w:val="lowerLetter"/>
      <w:lvlText w:val="%2."/>
      <w:lvlJc w:val="left"/>
      <w:pPr>
        <w:ind w:left="1440" w:hanging="360"/>
      </w:pPr>
    </w:lvl>
    <w:lvl w:ilvl="2" w:tplc="0BAAE632">
      <w:start w:val="1"/>
      <w:numFmt w:val="lowerRoman"/>
      <w:lvlText w:val="%3."/>
      <w:lvlJc w:val="right"/>
      <w:pPr>
        <w:ind w:left="2160" w:hanging="180"/>
      </w:pPr>
    </w:lvl>
    <w:lvl w:ilvl="3" w:tplc="A9C67B8A">
      <w:start w:val="1"/>
      <w:numFmt w:val="decimal"/>
      <w:lvlText w:val="%4."/>
      <w:lvlJc w:val="left"/>
      <w:pPr>
        <w:ind w:left="2880" w:hanging="360"/>
      </w:pPr>
    </w:lvl>
    <w:lvl w:ilvl="4" w:tplc="0400F006">
      <w:start w:val="1"/>
      <w:numFmt w:val="lowerLetter"/>
      <w:lvlText w:val="%5."/>
      <w:lvlJc w:val="left"/>
      <w:pPr>
        <w:ind w:left="3600" w:hanging="360"/>
      </w:pPr>
    </w:lvl>
    <w:lvl w:ilvl="5" w:tplc="DDEA10E4">
      <w:start w:val="1"/>
      <w:numFmt w:val="lowerRoman"/>
      <w:lvlText w:val="%6."/>
      <w:lvlJc w:val="right"/>
      <w:pPr>
        <w:ind w:left="4320" w:hanging="180"/>
      </w:pPr>
    </w:lvl>
    <w:lvl w:ilvl="6" w:tplc="3C9EC600">
      <w:start w:val="1"/>
      <w:numFmt w:val="decimal"/>
      <w:lvlText w:val="%7."/>
      <w:lvlJc w:val="left"/>
      <w:pPr>
        <w:ind w:left="5040" w:hanging="360"/>
      </w:pPr>
    </w:lvl>
    <w:lvl w:ilvl="7" w:tplc="ABB4A0A4">
      <w:start w:val="1"/>
      <w:numFmt w:val="lowerLetter"/>
      <w:lvlText w:val="%8."/>
      <w:lvlJc w:val="left"/>
      <w:pPr>
        <w:ind w:left="5760" w:hanging="360"/>
      </w:pPr>
    </w:lvl>
    <w:lvl w:ilvl="8" w:tplc="42FC37C8">
      <w:start w:val="1"/>
      <w:numFmt w:val="lowerRoman"/>
      <w:lvlText w:val="%9."/>
      <w:lvlJc w:val="right"/>
      <w:pPr>
        <w:ind w:left="6480" w:hanging="180"/>
      </w:pPr>
    </w:lvl>
  </w:abstractNum>
  <w:abstractNum w:abstractNumId="20" w15:restartNumberingAfterBreak="0">
    <w:nsid w:val="294F6A6B"/>
    <w:multiLevelType w:val="hybridMultilevel"/>
    <w:tmpl w:val="C1B00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981970A"/>
    <w:multiLevelType w:val="hybridMultilevel"/>
    <w:tmpl w:val="2DB85E28"/>
    <w:lvl w:ilvl="0" w:tplc="A5506C0A">
      <w:start w:val="1"/>
      <w:numFmt w:val="bullet"/>
      <w:lvlText w:val="·"/>
      <w:lvlJc w:val="left"/>
      <w:pPr>
        <w:ind w:left="720" w:hanging="360"/>
      </w:pPr>
      <w:rPr>
        <w:rFonts w:ascii="Symbol" w:hAnsi="Symbol" w:hint="default"/>
      </w:rPr>
    </w:lvl>
    <w:lvl w:ilvl="1" w:tplc="44B8AA24">
      <w:start w:val="1"/>
      <w:numFmt w:val="bullet"/>
      <w:lvlText w:val="o"/>
      <w:lvlJc w:val="left"/>
      <w:pPr>
        <w:ind w:left="1440" w:hanging="360"/>
      </w:pPr>
      <w:rPr>
        <w:rFonts w:ascii="Courier New" w:hAnsi="Courier New" w:hint="default"/>
      </w:rPr>
    </w:lvl>
    <w:lvl w:ilvl="2" w:tplc="92CAE736">
      <w:start w:val="1"/>
      <w:numFmt w:val="bullet"/>
      <w:lvlText w:val=""/>
      <w:lvlJc w:val="left"/>
      <w:pPr>
        <w:ind w:left="2160" w:hanging="360"/>
      </w:pPr>
      <w:rPr>
        <w:rFonts w:ascii="Wingdings" w:hAnsi="Wingdings" w:hint="default"/>
      </w:rPr>
    </w:lvl>
    <w:lvl w:ilvl="3" w:tplc="862A7408">
      <w:start w:val="1"/>
      <w:numFmt w:val="bullet"/>
      <w:lvlText w:val=""/>
      <w:lvlJc w:val="left"/>
      <w:pPr>
        <w:ind w:left="2880" w:hanging="360"/>
      </w:pPr>
      <w:rPr>
        <w:rFonts w:ascii="Symbol" w:hAnsi="Symbol" w:hint="default"/>
      </w:rPr>
    </w:lvl>
    <w:lvl w:ilvl="4" w:tplc="F88E17B2">
      <w:start w:val="1"/>
      <w:numFmt w:val="bullet"/>
      <w:lvlText w:val="o"/>
      <w:lvlJc w:val="left"/>
      <w:pPr>
        <w:ind w:left="3600" w:hanging="360"/>
      </w:pPr>
      <w:rPr>
        <w:rFonts w:ascii="Courier New" w:hAnsi="Courier New" w:hint="default"/>
      </w:rPr>
    </w:lvl>
    <w:lvl w:ilvl="5" w:tplc="51D83164">
      <w:start w:val="1"/>
      <w:numFmt w:val="bullet"/>
      <w:lvlText w:val=""/>
      <w:lvlJc w:val="left"/>
      <w:pPr>
        <w:ind w:left="4320" w:hanging="360"/>
      </w:pPr>
      <w:rPr>
        <w:rFonts w:ascii="Wingdings" w:hAnsi="Wingdings" w:hint="default"/>
      </w:rPr>
    </w:lvl>
    <w:lvl w:ilvl="6" w:tplc="4A8A117C">
      <w:start w:val="1"/>
      <w:numFmt w:val="bullet"/>
      <w:lvlText w:val=""/>
      <w:lvlJc w:val="left"/>
      <w:pPr>
        <w:ind w:left="5040" w:hanging="360"/>
      </w:pPr>
      <w:rPr>
        <w:rFonts w:ascii="Symbol" w:hAnsi="Symbol" w:hint="default"/>
      </w:rPr>
    </w:lvl>
    <w:lvl w:ilvl="7" w:tplc="0794F6D4">
      <w:start w:val="1"/>
      <w:numFmt w:val="bullet"/>
      <w:lvlText w:val="o"/>
      <w:lvlJc w:val="left"/>
      <w:pPr>
        <w:ind w:left="5760" w:hanging="360"/>
      </w:pPr>
      <w:rPr>
        <w:rFonts w:ascii="Courier New" w:hAnsi="Courier New" w:hint="default"/>
      </w:rPr>
    </w:lvl>
    <w:lvl w:ilvl="8" w:tplc="C0249EC4">
      <w:start w:val="1"/>
      <w:numFmt w:val="bullet"/>
      <w:lvlText w:val=""/>
      <w:lvlJc w:val="left"/>
      <w:pPr>
        <w:ind w:left="6480" w:hanging="360"/>
      </w:pPr>
      <w:rPr>
        <w:rFonts w:ascii="Wingdings" w:hAnsi="Wingdings" w:hint="default"/>
      </w:rPr>
    </w:lvl>
  </w:abstractNum>
  <w:abstractNum w:abstractNumId="22" w15:restartNumberingAfterBreak="0">
    <w:nsid w:val="2C295423"/>
    <w:multiLevelType w:val="multilevel"/>
    <w:tmpl w:val="0D78F88C"/>
    <w:lvl w:ilvl="0">
      <w:start w:val="3"/>
      <w:numFmt w:val="decimal"/>
      <w:lvlText w:val="%1"/>
      <w:lvlJc w:val="left"/>
      <w:pPr>
        <w:ind w:left="580" w:hanging="580"/>
      </w:pPr>
      <w:rPr>
        <w:rFonts w:hint="default"/>
      </w:rPr>
    </w:lvl>
    <w:lvl w:ilvl="1">
      <w:start w:val="2"/>
      <w:numFmt w:val="decimal"/>
      <w:lvlText w:val="%1.%2"/>
      <w:lvlJc w:val="left"/>
      <w:pPr>
        <w:ind w:left="580" w:hanging="5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2DFB5B2C"/>
    <w:multiLevelType w:val="hybridMultilevel"/>
    <w:tmpl w:val="BF409958"/>
    <w:lvl w:ilvl="0" w:tplc="6062F07C">
      <w:start w:val="1"/>
      <w:numFmt w:val="bullet"/>
      <w:lvlText w:val="·"/>
      <w:lvlJc w:val="left"/>
      <w:pPr>
        <w:ind w:left="720" w:hanging="360"/>
      </w:pPr>
      <w:rPr>
        <w:rFonts w:ascii="Symbol" w:hAnsi="Symbol" w:hint="default"/>
      </w:rPr>
    </w:lvl>
    <w:lvl w:ilvl="1" w:tplc="43800CEA">
      <w:start w:val="1"/>
      <w:numFmt w:val="bullet"/>
      <w:lvlText w:val="o"/>
      <w:lvlJc w:val="left"/>
      <w:pPr>
        <w:ind w:left="1440" w:hanging="360"/>
      </w:pPr>
      <w:rPr>
        <w:rFonts w:ascii="Courier New" w:hAnsi="Courier New" w:hint="default"/>
      </w:rPr>
    </w:lvl>
    <w:lvl w:ilvl="2" w:tplc="AA1CA0E0">
      <w:start w:val="1"/>
      <w:numFmt w:val="bullet"/>
      <w:lvlText w:val=""/>
      <w:lvlJc w:val="left"/>
      <w:pPr>
        <w:ind w:left="2160" w:hanging="360"/>
      </w:pPr>
      <w:rPr>
        <w:rFonts w:ascii="Wingdings" w:hAnsi="Wingdings" w:hint="default"/>
      </w:rPr>
    </w:lvl>
    <w:lvl w:ilvl="3" w:tplc="4D5AF772">
      <w:start w:val="1"/>
      <w:numFmt w:val="bullet"/>
      <w:lvlText w:val=""/>
      <w:lvlJc w:val="left"/>
      <w:pPr>
        <w:ind w:left="2880" w:hanging="360"/>
      </w:pPr>
      <w:rPr>
        <w:rFonts w:ascii="Symbol" w:hAnsi="Symbol" w:hint="default"/>
      </w:rPr>
    </w:lvl>
    <w:lvl w:ilvl="4" w:tplc="7DF80B66">
      <w:start w:val="1"/>
      <w:numFmt w:val="bullet"/>
      <w:lvlText w:val="o"/>
      <w:lvlJc w:val="left"/>
      <w:pPr>
        <w:ind w:left="3600" w:hanging="360"/>
      </w:pPr>
      <w:rPr>
        <w:rFonts w:ascii="Courier New" w:hAnsi="Courier New" w:hint="default"/>
      </w:rPr>
    </w:lvl>
    <w:lvl w:ilvl="5" w:tplc="CD2EF3C4">
      <w:start w:val="1"/>
      <w:numFmt w:val="bullet"/>
      <w:lvlText w:val=""/>
      <w:lvlJc w:val="left"/>
      <w:pPr>
        <w:ind w:left="4320" w:hanging="360"/>
      </w:pPr>
      <w:rPr>
        <w:rFonts w:ascii="Wingdings" w:hAnsi="Wingdings" w:hint="default"/>
      </w:rPr>
    </w:lvl>
    <w:lvl w:ilvl="6" w:tplc="338249B8">
      <w:start w:val="1"/>
      <w:numFmt w:val="bullet"/>
      <w:lvlText w:val=""/>
      <w:lvlJc w:val="left"/>
      <w:pPr>
        <w:ind w:left="5040" w:hanging="360"/>
      </w:pPr>
      <w:rPr>
        <w:rFonts w:ascii="Symbol" w:hAnsi="Symbol" w:hint="default"/>
      </w:rPr>
    </w:lvl>
    <w:lvl w:ilvl="7" w:tplc="7722B910">
      <w:start w:val="1"/>
      <w:numFmt w:val="bullet"/>
      <w:lvlText w:val="o"/>
      <w:lvlJc w:val="left"/>
      <w:pPr>
        <w:ind w:left="5760" w:hanging="360"/>
      </w:pPr>
      <w:rPr>
        <w:rFonts w:ascii="Courier New" w:hAnsi="Courier New" w:hint="default"/>
      </w:rPr>
    </w:lvl>
    <w:lvl w:ilvl="8" w:tplc="54D28CEA">
      <w:start w:val="1"/>
      <w:numFmt w:val="bullet"/>
      <w:lvlText w:val=""/>
      <w:lvlJc w:val="left"/>
      <w:pPr>
        <w:ind w:left="6480" w:hanging="360"/>
      </w:pPr>
      <w:rPr>
        <w:rFonts w:ascii="Wingdings" w:hAnsi="Wingdings" w:hint="default"/>
      </w:rPr>
    </w:lvl>
  </w:abstractNum>
  <w:abstractNum w:abstractNumId="24" w15:restartNumberingAfterBreak="0">
    <w:nsid w:val="31541462"/>
    <w:multiLevelType w:val="hybridMultilevel"/>
    <w:tmpl w:val="4B488904"/>
    <w:lvl w:ilvl="0" w:tplc="D77C44EC">
      <w:start w:val="1"/>
      <w:numFmt w:val="bullet"/>
      <w:lvlText w:val="·"/>
      <w:lvlJc w:val="left"/>
      <w:pPr>
        <w:ind w:left="720" w:hanging="360"/>
      </w:pPr>
      <w:rPr>
        <w:rFonts w:ascii="Symbol" w:hAnsi="Symbol" w:hint="default"/>
      </w:rPr>
    </w:lvl>
    <w:lvl w:ilvl="1" w:tplc="81AC3A78">
      <w:start w:val="1"/>
      <w:numFmt w:val="bullet"/>
      <w:lvlText w:val="o"/>
      <w:lvlJc w:val="left"/>
      <w:pPr>
        <w:ind w:left="1440" w:hanging="360"/>
      </w:pPr>
      <w:rPr>
        <w:rFonts w:ascii="Courier New" w:hAnsi="Courier New" w:hint="default"/>
      </w:rPr>
    </w:lvl>
    <w:lvl w:ilvl="2" w:tplc="619E6CF8">
      <w:start w:val="1"/>
      <w:numFmt w:val="bullet"/>
      <w:lvlText w:val=""/>
      <w:lvlJc w:val="left"/>
      <w:pPr>
        <w:ind w:left="2160" w:hanging="360"/>
      </w:pPr>
      <w:rPr>
        <w:rFonts w:ascii="Wingdings" w:hAnsi="Wingdings" w:hint="default"/>
      </w:rPr>
    </w:lvl>
    <w:lvl w:ilvl="3" w:tplc="C8BA2C70">
      <w:start w:val="1"/>
      <w:numFmt w:val="bullet"/>
      <w:lvlText w:val=""/>
      <w:lvlJc w:val="left"/>
      <w:pPr>
        <w:ind w:left="2880" w:hanging="360"/>
      </w:pPr>
      <w:rPr>
        <w:rFonts w:ascii="Symbol" w:hAnsi="Symbol" w:hint="default"/>
      </w:rPr>
    </w:lvl>
    <w:lvl w:ilvl="4" w:tplc="4380DD64">
      <w:start w:val="1"/>
      <w:numFmt w:val="bullet"/>
      <w:lvlText w:val="o"/>
      <w:lvlJc w:val="left"/>
      <w:pPr>
        <w:ind w:left="3600" w:hanging="360"/>
      </w:pPr>
      <w:rPr>
        <w:rFonts w:ascii="Courier New" w:hAnsi="Courier New" w:hint="default"/>
      </w:rPr>
    </w:lvl>
    <w:lvl w:ilvl="5" w:tplc="02C8E9C6">
      <w:start w:val="1"/>
      <w:numFmt w:val="bullet"/>
      <w:lvlText w:val=""/>
      <w:lvlJc w:val="left"/>
      <w:pPr>
        <w:ind w:left="4320" w:hanging="360"/>
      </w:pPr>
      <w:rPr>
        <w:rFonts w:ascii="Wingdings" w:hAnsi="Wingdings" w:hint="default"/>
      </w:rPr>
    </w:lvl>
    <w:lvl w:ilvl="6" w:tplc="E4BA4008">
      <w:start w:val="1"/>
      <w:numFmt w:val="bullet"/>
      <w:lvlText w:val=""/>
      <w:lvlJc w:val="left"/>
      <w:pPr>
        <w:ind w:left="5040" w:hanging="360"/>
      </w:pPr>
      <w:rPr>
        <w:rFonts w:ascii="Symbol" w:hAnsi="Symbol" w:hint="default"/>
      </w:rPr>
    </w:lvl>
    <w:lvl w:ilvl="7" w:tplc="CDB4FF96">
      <w:start w:val="1"/>
      <w:numFmt w:val="bullet"/>
      <w:lvlText w:val="o"/>
      <w:lvlJc w:val="left"/>
      <w:pPr>
        <w:ind w:left="5760" w:hanging="360"/>
      </w:pPr>
      <w:rPr>
        <w:rFonts w:ascii="Courier New" w:hAnsi="Courier New" w:hint="default"/>
      </w:rPr>
    </w:lvl>
    <w:lvl w:ilvl="8" w:tplc="D272E156">
      <w:start w:val="1"/>
      <w:numFmt w:val="bullet"/>
      <w:lvlText w:val=""/>
      <w:lvlJc w:val="left"/>
      <w:pPr>
        <w:ind w:left="6480" w:hanging="360"/>
      </w:pPr>
      <w:rPr>
        <w:rFonts w:ascii="Wingdings" w:hAnsi="Wingdings" w:hint="default"/>
      </w:rPr>
    </w:lvl>
  </w:abstractNum>
  <w:abstractNum w:abstractNumId="25" w15:restartNumberingAfterBreak="0">
    <w:nsid w:val="31D65FC5"/>
    <w:multiLevelType w:val="hybridMultilevel"/>
    <w:tmpl w:val="9E66314C"/>
    <w:lvl w:ilvl="0" w:tplc="C144C8E0">
      <w:start w:val="1"/>
      <w:numFmt w:val="bullet"/>
      <w:lvlText w:val="·"/>
      <w:lvlJc w:val="left"/>
      <w:pPr>
        <w:ind w:left="720" w:hanging="360"/>
      </w:pPr>
      <w:rPr>
        <w:rFonts w:ascii="Symbol" w:hAnsi="Symbol" w:hint="default"/>
      </w:rPr>
    </w:lvl>
    <w:lvl w:ilvl="1" w:tplc="BFD256E2">
      <w:start w:val="1"/>
      <w:numFmt w:val="bullet"/>
      <w:lvlText w:val="o"/>
      <w:lvlJc w:val="left"/>
      <w:pPr>
        <w:ind w:left="1440" w:hanging="360"/>
      </w:pPr>
      <w:rPr>
        <w:rFonts w:ascii="Courier New" w:hAnsi="Courier New" w:hint="default"/>
      </w:rPr>
    </w:lvl>
    <w:lvl w:ilvl="2" w:tplc="851E5B78">
      <w:start w:val="1"/>
      <w:numFmt w:val="bullet"/>
      <w:lvlText w:val=""/>
      <w:lvlJc w:val="left"/>
      <w:pPr>
        <w:ind w:left="2160" w:hanging="360"/>
      </w:pPr>
      <w:rPr>
        <w:rFonts w:ascii="Wingdings" w:hAnsi="Wingdings" w:hint="default"/>
      </w:rPr>
    </w:lvl>
    <w:lvl w:ilvl="3" w:tplc="841A4F6E">
      <w:start w:val="1"/>
      <w:numFmt w:val="bullet"/>
      <w:lvlText w:val=""/>
      <w:lvlJc w:val="left"/>
      <w:pPr>
        <w:ind w:left="2880" w:hanging="360"/>
      </w:pPr>
      <w:rPr>
        <w:rFonts w:ascii="Symbol" w:hAnsi="Symbol" w:hint="default"/>
      </w:rPr>
    </w:lvl>
    <w:lvl w:ilvl="4" w:tplc="8E58501C">
      <w:start w:val="1"/>
      <w:numFmt w:val="bullet"/>
      <w:lvlText w:val="o"/>
      <w:lvlJc w:val="left"/>
      <w:pPr>
        <w:ind w:left="3600" w:hanging="360"/>
      </w:pPr>
      <w:rPr>
        <w:rFonts w:ascii="Courier New" w:hAnsi="Courier New" w:hint="default"/>
      </w:rPr>
    </w:lvl>
    <w:lvl w:ilvl="5" w:tplc="A378A10A">
      <w:start w:val="1"/>
      <w:numFmt w:val="bullet"/>
      <w:lvlText w:val=""/>
      <w:lvlJc w:val="left"/>
      <w:pPr>
        <w:ind w:left="4320" w:hanging="360"/>
      </w:pPr>
      <w:rPr>
        <w:rFonts w:ascii="Wingdings" w:hAnsi="Wingdings" w:hint="default"/>
      </w:rPr>
    </w:lvl>
    <w:lvl w:ilvl="6" w:tplc="849A9F50">
      <w:start w:val="1"/>
      <w:numFmt w:val="bullet"/>
      <w:lvlText w:val=""/>
      <w:lvlJc w:val="left"/>
      <w:pPr>
        <w:ind w:left="5040" w:hanging="360"/>
      </w:pPr>
      <w:rPr>
        <w:rFonts w:ascii="Symbol" w:hAnsi="Symbol" w:hint="default"/>
      </w:rPr>
    </w:lvl>
    <w:lvl w:ilvl="7" w:tplc="53BE2228">
      <w:start w:val="1"/>
      <w:numFmt w:val="bullet"/>
      <w:lvlText w:val="o"/>
      <w:lvlJc w:val="left"/>
      <w:pPr>
        <w:ind w:left="5760" w:hanging="360"/>
      </w:pPr>
      <w:rPr>
        <w:rFonts w:ascii="Courier New" w:hAnsi="Courier New" w:hint="default"/>
      </w:rPr>
    </w:lvl>
    <w:lvl w:ilvl="8" w:tplc="9C7CB3BC">
      <w:start w:val="1"/>
      <w:numFmt w:val="bullet"/>
      <w:lvlText w:val=""/>
      <w:lvlJc w:val="left"/>
      <w:pPr>
        <w:ind w:left="6480" w:hanging="360"/>
      </w:pPr>
      <w:rPr>
        <w:rFonts w:ascii="Wingdings" w:hAnsi="Wingdings" w:hint="default"/>
      </w:rPr>
    </w:lvl>
  </w:abstractNum>
  <w:abstractNum w:abstractNumId="26" w15:restartNumberingAfterBreak="0">
    <w:nsid w:val="34420513"/>
    <w:multiLevelType w:val="hybridMultilevel"/>
    <w:tmpl w:val="8F0A03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479C6CC"/>
    <w:multiLevelType w:val="hybridMultilevel"/>
    <w:tmpl w:val="D9067312"/>
    <w:lvl w:ilvl="0" w:tplc="1DAEE98A">
      <w:start w:val="1"/>
      <w:numFmt w:val="bullet"/>
      <w:lvlText w:val="·"/>
      <w:lvlJc w:val="left"/>
      <w:pPr>
        <w:ind w:left="720" w:hanging="360"/>
      </w:pPr>
      <w:rPr>
        <w:rFonts w:ascii="Symbol" w:hAnsi="Symbol" w:hint="default"/>
      </w:rPr>
    </w:lvl>
    <w:lvl w:ilvl="1" w:tplc="F82E9AFC">
      <w:start w:val="1"/>
      <w:numFmt w:val="bullet"/>
      <w:lvlText w:val="o"/>
      <w:lvlJc w:val="left"/>
      <w:pPr>
        <w:ind w:left="1440" w:hanging="360"/>
      </w:pPr>
      <w:rPr>
        <w:rFonts w:ascii="Courier New" w:hAnsi="Courier New" w:hint="default"/>
      </w:rPr>
    </w:lvl>
    <w:lvl w:ilvl="2" w:tplc="44A838D6">
      <w:start w:val="1"/>
      <w:numFmt w:val="bullet"/>
      <w:lvlText w:val=""/>
      <w:lvlJc w:val="left"/>
      <w:pPr>
        <w:ind w:left="2160" w:hanging="360"/>
      </w:pPr>
      <w:rPr>
        <w:rFonts w:ascii="Wingdings" w:hAnsi="Wingdings" w:hint="default"/>
      </w:rPr>
    </w:lvl>
    <w:lvl w:ilvl="3" w:tplc="B9EC38A4">
      <w:start w:val="1"/>
      <w:numFmt w:val="bullet"/>
      <w:lvlText w:val=""/>
      <w:lvlJc w:val="left"/>
      <w:pPr>
        <w:ind w:left="2880" w:hanging="360"/>
      </w:pPr>
      <w:rPr>
        <w:rFonts w:ascii="Symbol" w:hAnsi="Symbol" w:hint="default"/>
      </w:rPr>
    </w:lvl>
    <w:lvl w:ilvl="4" w:tplc="32F8BA84">
      <w:start w:val="1"/>
      <w:numFmt w:val="bullet"/>
      <w:lvlText w:val="o"/>
      <w:lvlJc w:val="left"/>
      <w:pPr>
        <w:ind w:left="3600" w:hanging="360"/>
      </w:pPr>
      <w:rPr>
        <w:rFonts w:ascii="Courier New" w:hAnsi="Courier New" w:hint="default"/>
      </w:rPr>
    </w:lvl>
    <w:lvl w:ilvl="5" w:tplc="E822F474">
      <w:start w:val="1"/>
      <w:numFmt w:val="bullet"/>
      <w:lvlText w:val=""/>
      <w:lvlJc w:val="left"/>
      <w:pPr>
        <w:ind w:left="4320" w:hanging="360"/>
      </w:pPr>
      <w:rPr>
        <w:rFonts w:ascii="Wingdings" w:hAnsi="Wingdings" w:hint="default"/>
      </w:rPr>
    </w:lvl>
    <w:lvl w:ilvl="6" w:tplc="B90EE476">
      <w:start w:val="1"/>
      <w:numFmt w:val="bullet"/>
      <w:lvlText w:val=""/>
      <w:lvlJc w:val="left"/>
      <w:pPr>
        <w:ind w:left="5040" w:hanging="360"/>
      </w:pPr>
      <w:rPr>
        <w:rFonts w:ascii="Symbol" w:hAnsi="Symbol" w:hint="default"/>
      </w:rPr>
    </w:lvl>
    <w:lvl w:ilvl="7" w:tplc="27EAA606">
      <w:start w:val="1"/>
      <w:numFmt w:val="bullet"/>
      <w:lvlText w:val="o"/>
      <w:lvlJc w:val="left"/>
      <w:pPr>
        <w:ind w:left="5760" w:hanging="360"/>
      </w:pPr>
      <w:rPr>
        <w:rFonts w:ascii="Courier New" w:hAnsi="Courier New" w:hint="default"/>
      </w:rPr>
    </w:lvl>
    <w:lvl w:ilvl="8" w:tplc="C730EEAC">
      <w:start w:val="1"/>
      <w:numFmt w:val="bullet"/>
      <w:lvlText w:val=""/>
      <w:lvlJc w:val="left"/>
      <w:pPr>
        <w:ind w:left="6480" w:hanging="360"/>
      </w:pPr>
      <w:rPr>
        <w:rFonts w:ascii="Wingdings" w:hAnsi="Wingdings" w:hint="default"/>
      </w:rPr>
    </w:lvl>
  </w:abstractNum>
  <w:abstractNum w:abstractNumId="28" w15:restartNumberingAfterBreak="0">
    <w:nsid w:val="34EEC0C9"/>
    <w:multiLevelType w:val="hybridMultilevel"/>
    <w:tmpl w:val="C1266824"/>
    <w:lvl w:ilvl="0" w:tplc="8EA605F8">
      <w:start w:val="1"/>
      <w:numFmt w:val="bullet"/>
      <w:lvlText w:val="·"/>
      <w:lvlJc w:val="left"/>
      <w:pPr>
        <w:ind w:left="720" w:hanging="360"/>
      </w:pPr>
      <w:rPr>
        <w:rFonts w:ascii="Symbol" w:hAnsi="Symbol" w:hint="default"/>
      </w:rPr>
    </w:lvl>
    <w:lvl w:ilvl="1" w:tplc="50A8BD86">
      <w:start w:val="1"/>
      <w:numFmt w:val="bullet"/>
      <w:lvlText w:val="o"/>
      <w:lvlJc w:val="left"/>
      <w:pPr>
        <w:ind w:left="1440" w:hanging="360"/>
      </w:pPr>
      <w:rPr>
        <w:rFonts w:ascii="Courier New" w:hAnsi="Courier New" w:hint="default"/>
      </w:rPr>
    </w:lvl>
    <w:lvl w:ilvl="2" w:tplc="5BD20EB4">
      <w:start w:val="1"/>
      <w:numFmt w:val="bullet"/>
      <w:lvlText w:val=""/>
      <w:lvlJc w:val="left"/>
      <w:pPr>
        <w:ind w:left="2160" w:hanging="360"/>
      </w:pPr>
      <w:rPr>
        <w:rFonts w:ascii="Wingdings" w:hAnsi="Wingdings" w:hint="default"/>
      </w:rPr>
    </w:lvl>
    <w:lvl w:ilvl="3" w:tplc="4B8EFB5E">
      <w:start w:val="1"/>
      <w:numFmt w:val="bullet"/>
      <w:lvlText w:val=""/>
      <w:lvlJc w:val="left"/>
      <w:pPr>
        <w:ind w:left="2880" w:hanging="360"/>
      </w:pPr>
      <w:rPr>
        <w:rFonts w:ascii="Symbol" w:hAnsi="Symbol" w:hint="default"/>
      </w:rPr>
    </w:lvl>
    <w:lvl w:ilvl="4" w:tplc="11428696">
      <w:start w:val="1"/>
      <w:numFmt w:val="bullet"/>
      <w:lvlText w:val="o"/>
      <w:lvlJc w:val="left"/>
      <w:pPr>
        <w:ind w:left="3600" w:hanging="360"/>
      </w:pPr>
      <w:rPr>
        <w:rFonts w:ascii="Courier New" w:hAnsi="Courier New" w:hint="default"/>
      </w:rPr>
    </w:lvl>
    <w:lvl w:ilvl="5" w:tplc="BC6CF550">
      <w:start w:val="1"/>
      <w:numFmt w:val="bullet"/>
      <w:lvlText w:val=""/>
      <w:lvlJc w:val="left"/>
      <w:pPr>
        <w:ind w:left="4320" w:hanging="360"/>
      </w:pPr>
      <w:rPr>
        <w:rFonts w:ascii="Wingdings" w:hAnsi="Wingdings" w:hint="default"/>
      </w:rPr>
    </w:lvl>
    <w:lvl w:ilvl="6" w:tplc="A79C8552">
      <w:start w:val="1"/>
      <w:numFmt w:val="bullet"/>
      <w:lvlText w:val=""/>
      <w:lvlJc w:val="left"/>
      <w:pPr>
        <w:ind w:left="5040" w:hanging="360"/>
      </w:pPr>
      <w:rPr>
        <w:rFonts w:ascii="Symbol" w:hAnsi="Symbol" w:hint="default"/>
      </w:rPr>
    </w:lvl>
    <w:lvl w:ilvl="7" w:tplc="3F04E6B8">
      <w:start w:val="1"/>
      <w:numFmt w:val="bullet"/>
      <w:lvlText w:val="o"/>
      <w:lvlJc w:val="left"/>
      <w:pPr>
        <w:ind w:left="5760" w:hanging="360"/>
      </w:pPr>
      <w:rPr>
        <w:rFonts w:ascii="Courier New" w:hAnsi="Courier New" w:hint="default"/>
      </w:rPr>
    </w:lvl>
    <w:lvl w:ilvl="8" w:tplc="9EA0D208">
      <w:start w:val="1"/>
      <w:numFmt w:val="bullet"/>
      <w:lvlText w:val=""/>
      <w:lvlJc w:val="left"/>
      <w:pPr>
        <w:ind w:left="6480" w:hanging="360"/>
      </w:pPr>
      <w:rPr>
        <w:rFonts w:ascii="Wingdings" w:hAnsi="Wingdings" w:hint="default"/>
      </w:rPr>
    </w:lvl>
  </w:abstractNum>
  <w:abstractNum w:abstractNumId="29" w15:restartNumberingAfterBreak="0">
    <w:nsid w:val="3653EB3B"/>
    <w:multiLevelType w:val="hybridMultilevel"/>
    <w:tmpl w:val="DBA25506"/>
    <w:lvl w:ilvl="0" w:tplc="5066EFBE">
      <w:start w:val="1"/>
      <w:numFmt w:val="bullet"/>
      <w:lvlText w:val="·"/>
      <w:lvlJc w:val="left"/>
      <w:pPr>
        <w:ind w:left="720" w:hanging="360"/>
      </w:pPr>
      <w:rPr>
        <w:rFonts w:ascii="Symbol" w:hAnsi="Symbol" w:hint="default"/>
      </w:rPr>
    </w:lvl>
    <w:lvl w:ilvl="1" w:tplc="0E320BFE">
      <w:start w:val="1"/>
      <w:numFmt w:val="bullet"/>
      <w:lvlText w:val="o"/>
      <w:lvlJc w:val="left"/>
      <w:pPr>
        <w:ind w:left="1440" w:hanging="360"/>
      </w:pPr>
      <w:rPr>
        <w:rFonts w:ascii="Courier New" w:hAnsi="Courier New" w:hint="default"/>
      </w:rPr>
    </w:lvl>
    <w:lvl w:ilvl="2" w:tplc="8006E89A">
      <w:start w:val="1"/>
      <w:numFmt w:val="bullet"/>
      <w:lvlText w:val=""/>
      <w:lvlJc w:val="left"/>
      <w:pPr>
        <w:ind w:left="2160" w:hanging="360"/>
      </w:pPr>
      <w:rPr>
        <w:rFonts w:ascii="Wingdings" w:hAnsi="Wingdings" w:hint="default"/>
      </w:rPr>
    </w:lvl>
    <w:lvl w:ilvl="3" w:tplc="DCC615A6">
      <w:start w:val="1"/>
      <w:numFmt w:val="bullet"/>
      <w:lvlText w:val=""/>
      <w:lvlJc w:val="left"/>
      <w:pPr>
        <w:ind w:left="2880" w:hanging="360"/>
      </w:pPr>
      <w:rPr>
        <w:rFonts w:ascii="Symbol" w:hAnsi="Symbol" w:hint="default"/>
      </w:rPr>
    </w:lvl>
    <w:lvl w:ilvl="4" w:tplc="EF867620">
      <w:start w:val="1"/>
      <w:numFmt w:val="bullet"/>
      <w:lvlText w:val="o"/>
      <w:lvlJc w:val="left"/>
      <w:pPr>
        <w:ind w:left="3600" w:hanging="360"/>
      </w:pPr>
      <w:rPr>
        <w:rFonts w:ascii="Courier New" w:hAnsi="Courier New" w:hint="default"/>
      </w:rPr>
    </w:lvl>
    <w:lvl w:ilvl="5" w:tplc="438A8332">
      <w:start w:val="1"/>
      <w:numFmt w:val="bullet"/>
      <w:lvlText w:val=""/>
      <w:lvlJc w:val="left"/>
      <w:pPr>
        <w:ind w:left="4320" w:hanging="360"/>
      </w:pPr>
      <w:rPr>
        <w:rFonts w:ascii="Wingdings" w:hAnsi="Wingdings" w:hint="default"/>
      </w:rPr>
    </w:lvl>
    <w:lvl w:ilvl="6" w:tplc="7F44D0C6">
      <w:start w:val="1"/>
      <w:numFmt w:val="bullet"/>
      <w:lvlText w:val=""/>
      <w:lvlJc w:val="left"/>
      <w:pPr>
        <w:ind w:left="5040" w:hanging="360"/>
      </w:pPr>
      <w:rPr>
        <w:rFonts w:ascii="Symbol" w:hAnsi="Symbol" w:hint="default"/>
      </w:rPr>
    </w:lvl>
    <w:lvl w:ilvl="7" w:tplc="E848B29A">
      <w:start w:val="1"/>
      <w:numFmt w:val="bullet"/>
      <w:lvlText w:val="o"/>
      <w:lvlJc w:val="left"/>
      <w:pPr>
        <w:ind w:left="5760" w:hanging="360"/>
      </w:pPr>
      <w:rPr>
        <w:rFonts w:ascii="Courier New" w:hAnsi="Courier New" w:hint="default"/>
      </w:rPr>
    </w:lvl>
    <w:lvl w:ilvl="8" w:tplc="450413DC">
      <w:start w:val="1"/>
      <w:numFmt w:val="bullet"/>
      <w:lvlText w:val=""/>
      <w:lvlJc w:val="left"/>
      <w:pPr>
        <w:ind w:left="6480" w:hanging="360"/>
      </w:pPr>
      <w:rPr>
        <w:rFonts w:ascii="Wingdings" w:hAnsi="Wingdings" w:hint="default"/>
      </w:rPr>
    </w:lvl>
  </w:abstractNum>
  <w:abstractNum w:abstractNumId="30" w15:restartNumberingAfterBreak="0">
    <w:nsid w:val="3D937C45"/>
    <w:multiLevelType w:val="hybridMultilevel"/>
    <w:tmpl w:val="69C08190"/>
    <w:lvl w:ilvl="0" w:tplc="FFFFFFFF">
      <w:start w:val="1"/>
      <w:numFmt w:val="lowerRoman"/>
      <w:lvlText w:val="%1."/>
      <w:lvlJc w:val="right"/>
      <w:pPr>
        <w:tabs>
          <w:tab w:val="num" w:pos="720"/>
        </w:tabs>
        <w:ind w:left="720" w:hanging="360"/>
      </w:pPr>
    </w:lvl>
    <w:lvl w:ilvl="1" w:tplc="8E4A46A4" w:tentative="1">
      <w:start w:val="1"/>
      <w:numFmt w:val="decimal"/>
      <w:lvlText w:val="%2."/>
      <w:lvlJc w:val="left"/>
      <w:pPr>
        <w:tabs>
          <w:tab w:val="num" w:pos="1440"/>
        </w:tabs>
        <w:ind w:left="1440" w:hanging="360"/>
      </w:pPr>
    </w:lvl>
    <w:lvl w:ilvl="2" w:tplc="8F006A7A" w:tentative="1">
      <w:start w:val="1"/>
      <w:numFmt w:val="decimal"/>
      <w:lvlText w:val="%3."/>
      <w:lvlJc w:val="left"/>
      <w:pPr>
        <w:tabs>
          <w:tab w:val="num" w:pos="2160"/>
        </w:tabs>
        <w:ind w:left="2160" w:hanging="360"/>
      </w:pPr>
    </w:lvl>
    <w:lvl w:ilvl="3" w:tplc="657E128E" w:tentative="1">
      <w:start w:val="1"/>
      <w:numFmt w:val="decimal"/>
      <w:lvlText w:val="%4."/>
      <w:lvlJc w:val="left"/>
      <w:pPr>
        <w:tabs>
          <w:tab w:val="num" w:pos="2880"/>
        </w:tabs>
        <w:ind w:left="2880" w:hanging="360"/>
      </w:pPr>
    </w:lvl>
    <w:lvl w:ilvl="4" w:tplc="1194DFC2" w:tentative="1">
      <w:start w:val="1"/>
      <w:numFmt w:val="decimal"/>
      <w:lvlText w:val="%5."/>
      <w:lvlJc w:val="left"/>
      <w:pPr>
        <w:tabs>
          <w:tab w:val="num" w:pos="3600"/>
        </w:tabs>
        <w:ind w:left="3600" w:hanging="360"/>
      </w:pPr>
    </w:lvl>
    <w:lvl w:ilvl="5" w:tplc="D9BA62AE" w:tentative="1">
      <w:start w:val="1"/>
      <w:numFmt w:val="decimal"/>
      <w:lvlText w:val="%6."/>
      <w:lvlJc w:val="left"/>
      <w:pPr>
        <w:tabs>
          <w:tab w:val="num" w:pos="4320"/>
        </w:tabs>
        <w:ind w:left="4320" w:hanging="360"/>
      </w:pPr>
    </w:lvl>
    <w:lvl w:ilvl="6" w:tplc="474ECC42" w:tentative="1">
      <w:start w:val="1"/>
      <w:numFmt w:val="decimal"/>
      <w:lvlText w:val="%7."/>
      <w:lvlJc w:val="left"/>
      <w:pPr>
        <w:tabs>
          <w:tab w:val="num" w:pos="5040"/>
        </w:tabs>
        <w:ind w:left="5040" w:hanging="360"/>
      </w:pPr>
    </w:lvl>
    <w:lvl w:ilvl="7" w:tplc="A8CC0EC0" w:tentative="1">
      <w:start w:val="1"/>
      <w:numFmt w:val="decimal"/>
      <w:lvlText w:val="%8."/>
      <w:lvlJc w:val="left"/>
      <w:pPr>
        <w:tabs>
          <w:tab w:val="num" w:pos="5760"/>
        </w:tabs>
        <w:ind w:left="5760" w:hanging="360"/>
      </w:pPr>
    </w:lvl>
    <w:lvl w:ilvl="8" w:tplc="5A04E320" w:tentative="1">
      <w:start w:val="1"/>
      <w:numFmt w:val="decimal"/>
      <w:lvlText w:val="%9."/>
      <w:lvlJc w:val="left"/>
      <w:pPr>
        <w:tabs>
          <w:tab w:val="num" w:pos="6480"/>
        </w:tabs>
        <w:ind w:left="6480" w:hanging="360"/>
      </w:pPr>
    </w:lvl>
  </w:abstractNum>
  <w:abstractNum w:abstractNumId="31" w15:restartNumberingAfterBreak="0">
    <w:nsid w:val="3FEE9912"/>
    <w:multiLevelType w:val="hybridMultilevel"/>
    <w:tmpl w:val="57EE9C12"/>
    <w:lvl w:ilvl="0" w:tplc="D5FE1C74">
      <w:start w:val="1"/>
      <w:numFmt w:val="bullet"/>
      <w:lvlText w:val="·"/>
      <w:lvlJc w:val="left"/>
      <w:pPr>
        <w:ind w:left="720" w:hanging="360"/>
      </w:pPr>
      <w:rPr>
        <w:rFonts w:ascii="Symbol" w:hAnsi="Symbol" w:hint="default"/>
      </w:rPr>
    </w:lvl>
    <w:lvl w:ilvl="1" w:tplc="098A3F5C">
      <w:start w:val="1"/>
      <w:numFmt w:val="bullet"/>
      <w:lvlText w:val="o"/>
      <w:lvlJc w:val="left"/>
      <w:pPr>
        <w:ind w:left="1440" w:hanging="360"/>
      </w:pPr>
      <w:rPr>
        <w:rFonts w:ascii="Courier New" w:hAnsi="Courier New" w:hint="default"/>
      </w:rPr>
    </w:lvl>
    <w:lvl w:ilvl="2" w:tplc="320C73D0">
      <w:start w:val="1"/>
      <w:numFmt w:val="bullet"/>
      <w:lvlText w:val=""/>
      <w:lvlJc w:val="left"/>
      <w:pPr>
        <w:ind w:left="2160" w:hanging="360"/>
      </w:pPr>
      <w:rPr>
        <w:rFonts w:ascii="Wingdings" w:hAnsi="Wingdings" w:hint="default"/>
      </w:rPr>
    </w:lvl>
    <w:lvl w:ilvl="3" w:tplc="90569A78">
      <w:start w:val="1"/>
      <w:numFmt w:val="bullet"/>
      <w:lvlText w:val=""/>
      <w:lvlJc w:val="left"/>
      <w:pPr>
        <w:ind w:left="2880" w:hanging="360"/>
      </w:pPr>
      <w:rPr>
        <w:rFonts w:ascii="Symbol" w:hAnsi="Symbol" w:hint="default"/>
      </w:rPr>
    </w:lvl>
    <w:lvl w:ilvl="4" w:tplc="9A961608">
      <w:start w:val="1"/>
      <w:numFmt w:val="bullet"/>
      <w:lvlText w:val="o"/>
      <w:lvlJc w:val="left"/>
      <w:pPr>
        <w:ind w:left="3600" w:hanging="360"/>
      </w:pPr>
      <w:rPr>
        <w:rFonts w:ascii="Courier New" w:hAnsi="Courier New" w:hint="default"/>
      </w:rPr>
    </w:lvl>
    <w:lvl w:ilvl="5" w:tplc="92AE88E8">
      <w:start w:val="1"/>
      <w:numFmt w:val="bullet"/>
      <w:lvlText w:val=""/>
      <w:lvlJc w:val="left"/>
      <w:pPr>
        <w:ind w:left="4320" w:hanging="360"/>
      </w:pPr>
      <w:rPr>
        <w:rFonts w:ascii="Wingdings" w:hAnsi="Wingdings" w:hint="default"/>
      </w:rPr>
    </w:lvl>
    <w:lvl w:ilvl="6" w:tplc="8FE60AFC">
      <w:start w:val="1"/>
      <w:numFmt w:val="bullet"/>
      <w:lvlText w:val=""/>
      <w:lvlJc w:val="left"/>
      <w:pPr>
        <w:ind w:left="5040" w:hanging="360"/>
      </w:pPr>
      <w:rPr>
        <w:rFonts w:ascii="Symbol" w:hAnsi="Symbol" w:hint="default"/>
      </w:rPr>
    </w:lvl>
    <w:lvl w:ilvl="7" w:tplc="DAB85C96">
      <w:start w:val="1"/>
      <w:numFmt w:val="bullet"/>
      <w:lvlText w:val="o"/>
      <w:lvlJc w:val="left"/>
      <w:pPr>
        <w:ind w:left="5760" w:hanging="360"/>
      </w:pPr>
      <w:rPr>
        <w:rFonts w:ascii="Courier New" w:hAnsi="Courier New" w:hint="default"/>
      </w:rPr>
    </w:lvl>
    <w:lvl w:ilvl="8" w:tplc="3F96DD5E">
      <w:start w:val="1"/>
      <w:numFmt w:val="bullet"/>
      <w:lvlText w:val=""/>
      <w:lvlJc w:val="left"/>
      <w:pPr>
        <w:ind w:left="6480" w:hanging="360"/>
      </w:pPr>
      <w:rPr>
        <w:rFonts w:ascii="Wingdings" w:hAnsi="Wingdings" w:hint="default"/>
      </w:rPr>
    </w:lvl>
  </w:abstractNum>
  <w:abstractNum w:abstractNumId="32" w15:restartNumberingAfterBreak="0">
    <w:nsid w:val="408259CF"/>
    <w:multiLevelType w:val="hybridMultilevel"/>
    <w:tmpl w:val="0A1E6334"/>
    <w:lvl w:ilvl="0" w:tplc="4D92315C">
      <w:start w:val="1"/>
      <w:numFmt w:val="bullet"/>
      <w:lvlText w:val="·"/>
      <w:lvlJc w:val="left"/>
      <w:pPr>
        <w:ind w:left="720" w:hanging="360"/>
      </w:pPr>
      <w:rPr>
        <w:rFonts w:ascii="Symbol" w:hAnsi="Symbol" w:hint="default"/>
      </w:rPr>
    </w:lvl>
    <w:lvl w:ilvl="1" w:tplc="014AF636">
      <w:start w:val="1"/>
      <w:numFmt w:val="bullet"/>
      <w:lvlText w:val="o"/>
      <w:lvlJc w:val="left"/>
      <w:pPr>
        <w:ind w:left="1440" w:hanging="360"/>
      </w:pPr>
      <w:rPr>
        <w:rFonts w:ascii="Courier New" w:hAnsi="Courier New" w:hint="default"/>
      </w:rPr>
    </w:lvl>
    <w:lvl w:ilvl="2" w:tplc="2A5A1974">
      <w:start w:val="1"/>
      <w:numFmt w:val="bullet"/>
      <w:lvlText w:val=""/>
      <w:lvlJc w:val="left"/>
      <w:pPr>
        <w:ind w:left="2160" w:hanging="360"/>
      </w:pPr>
      <w:rPr>
        <w:rFonts w:ascii="Wingdings" w:hAnsi="Wingdings" w:hint="default"/>
      </w:rPr>
    </w:lvl>
    <w:lvl w:ilvl="3" w:tplc="FDCE5880">
      <w:start w:val="1"/>
      <w:numFmt w:val="bullet"/>
      <w:lvlText w:val=""/>
      <w:lvlJc w:val="left"/>
      <w:pPr>
        <w:ind w:left="2880" w:hanging="360"/>
      </w:pPr>
      <w:rPr>
        <w:rFonts w:ascii="Symbol" w:hAnsi="Symbol" w:hint="default"/>
      </w:rPr>
    </w:lvl>
    <w:lvl w:ilvl="4" w:tplc="81F4CCCA">
      <w:start w:val="1"/>
      <w:numFmt w:val="bullet"/>
      <w:lvlText w:val="o"/>
      <w:lvlJc w:val="left"/>
      <w:pPr>
        <w:ind w:left="3600" w:hanging="360"/>
      </w:pPr>
      <w:rPr>
        <w:rFonts w:ascii="Courier New" w:hAnsi="Courier New" w:hint="default"/>
      </w:rPr>
    </w:lvl>
    <w:lvl w:ilvl="5" w:tplc="1A581E3E">
      <w:start w:val="1"/>
      <w:numFmt w:val="bullet"/>
      <w:lvlText w:val=""/>
      <w:lvlJc w:val="left"/>
      <w:pPr>
        <w:ind w:left="4320" w:hanging="360"/>
      </w:pPr>
      <w:rPr>
        <w:rFonts w:ascii="Wingdings" w:hAnsi="Wingdings" w:hint="default"/>
      </w:rPr>
    </w:lvl>
    <w:lvl w:ilvl="6" w:tplc="8272F670">
      <w:start w:val="1"/>
      <w:numFmt w:val="bullet"/>
      <w:lvlText w:val=""/>
      <w:lvlJc w:val="left"/>
      <w:pPr>
        <w:ind w:left="5040" w:hanging="360"/>
      </w:pPr>
      <w:rPr>
        <w:rFonts w:ascii="Symbol" w:hAnsi="Symbol" w:hint="default"/>
      </w:rPr>
    </w:lvl>
    <w:lvl w:ilvl="7" w:tplc="C0C49E60">
      <w:start w:val="1"/>
      <w:numFmt w:val="bullet"/>
      <w:lvlText w:val="o"/>
      <w:lvlJc w:val="left"/>
      <w:pPr>
        <w:ind w:left="5760" w:hanging="360"/>
      </w:pPr>
      <w:rPr>
        <w:rFonts w:ascii="Courier New" w:hAnsi="Courier New" w:hint="default"/>
      </w:rPr>
    </w:lvl>
    <w:lvl w:ilvl="8" w:tplc="31669870">
      <w:start w:val="1"/>
      <w:numFmt w:val="bullet"/>
      <w:lvlText w:val=""/>
      <w:lvlJc w:val="left"/>
      <w:pPr>
        <w:ind w:left="6480" w:hanging="360"/>
      </w:pPr>
      <w:rPr>
        <w:rFonts w:ascii="Wingdings" w:hAnsi="Wingdings" w:hint="default"/>
      </w:rPr>
    </w:lvl>
  </w:abstractNum>
  <w:abstractNum w:abstractNumId="33" w15:restartNumberingAfterBreak="0">
    <w:nsid w:val="43A33639"/>
    <w:multiLevelType w:val="hybridMultilevel"/>
    <w:tmpl w:val="7C2C3E22"/>
    <w:lvl w:ilvl="0" w:tplc="FE48BA56">
      <w:start w:val="1"/>
      <w:numFmt w:val="bullet"/>
      <w:lvlText w:val="·"/>
      <w:lvlJc w:val="left"/>
      <w:pPr>
        <w:ind w:left="720" w:hanging="360"/>
      </w:pPr>
      <w:rPr>
        <w:rFonts w:ascii="Symbol" w:hAnsi="Symbol" w:hint="default"/>
      </w:rPr>
    </w:lvl>
    <w:lvl w:ilvl="1" w:tplc="16900A9A">
      <w:start w:val="1"/>
      <w:numFmt w:val="bullet"/>
      <w:lvlText w:val="o"/>
      <w:lvlJc w:val="left"/>
      <w:pPr>
        <w:ind w:left="1440" w:hanging="360"/>
      </w:pPr>
      <w:rPr>
        <w:rFonts w:ascii="Courier New" w:hAnsi="Courier New" w:hint="default"/>
      </w:rPr>
    </w:lvl>
    <w:lvl w:ilvl="2" w:tplc="17545816">
      <w:start w:val="1"/>
      <w:numFmt w:val="bullet"/>
      <w:lvlText w:val=""/>
      <w:lvlJc w:val="left"/>
      <w:pPr>
        <w:ind w:left="2160" w:hanging="360"/>
      </w:pPr>
      <w:rPr>
        <w:rFonts w:ascii="Wingdings" w:hAnsi="Wingdings" w:hint="default"/>
      </w:rPr>
    </w:lvl>
    <w:lvl w:ilvl="3" w:tplc="DAA0E7CE">
      <w:start w:val="1"/>
      <w:numFmt w:val="bullet"/>
      <w:lvlText w:val=""/>
      <w:lvlJc w:val="left"/>
      <w:pPr>
        <w:ind w:left="2880" w:hanging="360"/>
      </w:pPr>
      <w:rPr>
        <w:rFonts w:ascii="Symbol" w:hAnsi="Symbol" w:hint="default"/>
      </w:rPr>
    </w:lvl>
    <w:lvl w:ilvl="4" w:tplc="831AE9C4">
      <w:start w:val="1"/>
      <w:numFmt w:val="bullet"/>
      <w:lvlText w:val="o"/>
      <w:lvlJc w:val="left"/>
      <w:pPr>
        <w:ind w:left="3600" w:hanging="360"/>
      </w:pPr>
      <w:rPr>
        <w:rFonts w:ascii="Courier New" w:hAnsi="Courier New" w:hint="default"/>
      </w:rPr>
    </w:lvl>
    <w:lvl w:ilvl="5" w:tplc="B7C6A652">
      <w:start w:val="1"/>
      <w:numFmt w:val="bullet"/>
      <w:lvlText w:val=""/>
      <w:lvlJc w:val="left"/>
      <w:pPr>
        <w:ind w:left="4320" w:hanging="360"/>
      </w:pPr>
      <w:rPr>
        <w:rFonts w:ascii="Wingdings" w:hAnsi="Wingdings" w:hint="default"/>
      </w:rPr>
    </w:lvl>
    <w:lvl w:ilvl="6" w:tplc="49026A1C">
      <w:start w:val="1"/>
      <w:numFmt w:val="bullet"/>
      <w:lvlText w:val=""/>
      <w:lvlJc w:val="left"/>
      <w:pPr>
        <w:ind w:left="5040" w:hanging="360"/>
      </w:pPr>
      <w:rPr>
        <w:rFonts w:ascii="Symbol" w:hAnsi="Symbol" w:hint="default"/>
      </w:rPr>
    </w:lvl>
    <w:lvl w:ilvl="7" w:tplc="3C1C5AB0">
      <w:start w:val="1"/>
      <w:numFmt w:val="bullet"/>
      <w:lvlText w:val="o"/>
      <w:lvlJc w:val="left"/>
      <w:pPr>
        <w:ind w:left="5760" w:hanging="360"/>
      </w:pPr>
      <w:rPr>
        <w:rFonts w:ascii="Courier New" w:hAnsi="Courier New" w:hint="default"/>
      </w:rPr>
    </w:lvl>
    <w:lvl w:ilvl="8" w:tplc="AD82DF92">
      <w:start w:val="1"/>
      <w:numFmt w:val="bullet"/>
      <w:lvlText w:val=""/>
      <w:lvlJc w:val="left"/>
      <w:pPr>
        <w:ind w:left="6480" w:hanging="360"/>
      </w:pPr>
      <w:rPr>
        <w:rFonts w:ascii="Wingdings" w:hAnsi="Wingdings" w:hint="default"/>
      </w:rPr>
    </w:lvl>
  </w:abstractNum>
  <w:abstractNum w:abstractNumId="34" w15:restartNumberingAfterBreak="0">
    <w:nsid w:val="44621383"/>
    <w:multiLevelType w:val="hybridMultilevel"/>
    <w:tmpl w:val="006A4D44"/>
    <w:lvl w:ilvl="0" w:tplc="8CA07754">
      <w:start w:val="1"/>
      <w:numFmt w:val="bullet"/>
      <w:lvlText w:val="·"/>
      <w:lvlJc w:val="left"/>
      <w:pPr>
        <w:ind w:left="720" w:hanging="360"/>
      </w:pPr>
      <w:rPr>
        <w:rFonts w:ascii="Symbol" w:hAnsi="Symbol" w:hint="default"/>
      </w:rPr>
    </w:lvl>
    <w:lvl w:ilvl="1" w:tplc="48CA019C">
      <w:start w:val="1"/>
      <w:numFmt w:val="bullet"/>
      <w:lvlText w:val="o"/>
      <w:lvlJc w:val="left"/>
      <w:pPr>
        <w:ind w:left="1440" w:hanging="360"/>
      </w:pPr>
      <w:rPr>
        <w:rFonts w:ascii="Courier New" w:hAnsi="Courier New" w:hint="default"/>
      </w:rPr>
    </w:lvl>
    <w:lvl w:ilvl="2" w:tplc="2326B282">
      <w:start w:val="1"/>
      <w:numFmt w:val="bullet"/>
      <w:lvlText w:val=""/>
      <w:lvlJc w:val="left"/>
      <w:pPr>
        <w:ind w:left="2160" w:hanging="360"/>
      </w:pPr>
      <w:rPr>
        <w:rFonts w:ascii="Wingdings" w:hAnsi="Wingdings" w:hint="default"/>
      </w:rPr>
    </w:lvl>
    <w:lvl w:ilvl="3" w:tplc="9D66CD22">
      <w:start w:val="1"/>
      <w:numFmt w:val="bullet"/>
      <w:lvlText w:val=""/>
      <w:lvlJc w:val="left"/>
      <w:pPr>
        <w:ind w:left="2880" w:hanging="360"/>
      </w:pPr>
      <w:rPr>
        <w:rFonts w:ascii="Symbol" w:hAnsi="Symbol" w:hint="default"/>
      </w:rPr>
    </w:lvl>
    <w:lvl w:ilvl="4" w:tplc="3AFE97BE">
      <w:start w:val="1"/>
      <w:numFmt w:val="bullet"/>
      <w:lvlText w:val="o"/>
      <w:lvlJc w:val="left"/>
      <w:pPr>
        <w:ind w:left="3600" w:hanging="360"/>
      </w:pPr>
      <w:rPr>
        <w:rFonts w:ascii="Courier New" w:hAnsi="Courier New" w:hint="default"/>
      </w:rPr>
    </w:lvl>
    <w:lvl w:ilvl="5" w:tplc="E59C31C8">
      <w:start w:val="1"/>
      <w:numFmt w:val="bullet"/>
      <w:lvlText w:val=""/>
      <w:lvlJc w:val="left"/>
      <w:pPr>
        <w:ind w:left="4320" w:hanging="360"/>
      </w:pPr>
      <w:rPr>
        <w:rFonts w:ascii="Wingdings" w:hAnsi="Wingdings" w:hint="default"/>
      </w:rPr>
    </w:lvl>
    <w:lvl w:ilvl="6" w:tplc="148A33C8">
      <w:start w:val="1"/>
      <w:numFmt w:val="bullet"/>
      <w:lvlText w:val=""/>
      <w:lvlJc w:val="left"/>
      <w:pPr>
        <w:ind w:left="5040" w:hanging="360"/>
      </w:pPr>
      <w:rPr>
        <w:rFonts w:ascii="Symbol" w:hAnsi="Symbol" w:hint="default"/>
      </w:rPr>
    </w:lvl>
    <w:lvl w:ilvl="7" w:tplc="DBCCBF9E">
      <w:start w:val="1"/>
      <w:numFmt w:val="bullet"/>
      <w:lvlText w:val="o"/>
      <w:lvlJc w:val="left"/>
      <w:pPr>
        <w:ind w:left="5760" w:hanging="360"/>
      </w:pPr>
      <w:rPr>
        <w:rFonts w:ascii="Courier New" w:hAnsi="Courier New" w:hint="default"/>
      </w:rPr>
    </w:lvl>
    <w:lvl w:ilvl="8" w:tplc="9E2EBF42">
      <w:start w:val="1"/>
      <w:numFmt w:val="bullet"/>
      <w:lvlText w:val=""/>
      <w:lvlJc w:val="left"/>
      <w:pPr>
        <w:ind w:left="6480" w:hanging="360"/>
      </w:pPr>
      <w:rPr>
        <w:rFonts w:ascii="Wingdings" w:hAnsi="Wingdings" w:hint="default"/>
      </w:rPr>
    </w:lvl>
  </w:abstractNum>
  <w:abstractNum w:abstractNumId="35" w15:restartNumberingAfterBreak="0">
    <w:nsid w:val="47791EC3"/>
    <w:multiLevelType w:val="hybridMultilevel"/>
    <w:tmpl w:val="9892AE12"/>
    <w:lvl w:ilvl="0" w:tplc="7FB6EAC8">
      <w:start w:val="1"/>
      <w:numFmt w:val="bullet"/>
      <w:lvlText w:val="•"/>
      <w:lvlJc w:val="left"/>
      <w:pPr>
        <w:tabs>
          <w:tab w:val="num" w:pos="720"/>
        </w:tabs>
        <w:ind w:left="720" w:hanging="360"/>
      </w:pPr>
      <w:rPr>
        <w:rFonts w:ascii="Arial" w:hAnsi="Arial" w:hint="default"/>
      </w:rPr>
    </w:lvl>
    <w:lvl w:ilvl="1" w:tplc="B0F63F16" w:tentative="1">
      <w:start w:val="1"/>
      <w:numFmt w:val="bullet"/>
      <w:lvlText w:val="•"/>
      <w:lvlJc w:val="left"/>
      <w:pPr>
        <w:tabs>
          <w:tab w:val="num" w:pos="1440"/>
        </w:tabs>
        <w:ind w:left="1440" w:hanging="360"/>
      </w:pPr>
      <w:rPr>
        <w:rFonts w:ascii="Arial" w:hAnsi="Arial" w:hint="default"/>
      </w:rPr>
    </w:lvl>
    <w:lvl w:ilvl="2" w:tplc="99F003CA" w:tentative="1">
      <w:start w:val="1"/>
      <w:numFmt w:val="bullet"/>
      <w:lvlText w:val="•"/>
      <w:lvlJc w:val="left"/>
      <w:pPr>
        <w:tabs>
          <w:tab w:val="num" w:pos="2160"/>
        </w:tabs>
        <w:ind w:left="2160" w:hanging="360"/>
      </w:pPr>
      <w:rPr>
        <w:rFonts w:ascii="Arial" w:hAnsi="Arial" w:hint="default"/>
      </w:rPr>
    </w:lvl>
    <w:lvl w:ilvl="3" w:tplc="C2F82904" w:tentative="1">
      <w:start w:val="1"/>
      <w:numFmt w:val="bullet"/>
      <w:lvlText w:val="•"/>
      <w:lvlJc w:val="left"/>
      <w:pPr>
        <w:tabs>
          <w:tab w:val="num" w:pos="2880"/>
        </w:tabs>
        <w:ind w:left="2880" w:hanging="360"/>
      </w:pPr>
      <w:rPr>
        <w:rFonts w:ascii="Arial" w:hAnsi="Arial" w:hint="default"/>
      </w:rPr>
    </w:lvl>
    <w:lvl w:ilvl="4" w:tplc="C2F6CBBE" w:tentative="1">
      <w:start w:val="1"/>
      <w:numFmt w:val="bullet"/>
      <w:lvlText w:val="•"/>
      <w:lvlJc w:val="left"/>
      <w:pPr>
        <w:tabs>
          <w:tab w:val="num" w:pos="3600"/>
        </w:tabs>
        <w:ind w:left="3600" w:hanging="360"/>
      </w:pPr>
      <w:rPr>
        <w:rFonts w:ascii="Arial" w:hAnsi="Arial" w:hint="default"/>
      </w:rPr>
    </w:lvl>
    <w:lvl w:ilvl="5" w:tplc="F2927BDC" w:tentative="1">
      <w:start w:val="1"/>
      <w:numFmt w:val="bullet"/>
      <w:lvlText w:val="•"/>
      <w:lvlJc w:val="left"/>
      <w:pPr>
        <w:tabs>
          <w:tab w:val="num" w:pos="4320"/>
        </w:tabs>
        <w:ind w:left="4320" w:hanging="360"/>
      </w:pPr>
      <w:rPr>
        <w:rFonts w:ascii="Arial" w:hAnsi="Arial" w:hint="default"/>
      </w:rPr>
    </w:lvl>
    <w:lvl w:ilvl="6" w:tplc="2DDA5F8E" w:tentative="1">
      <w:start w:val="1"/>
      <w:numFmt w:val="bullet"/>
      <w:lvlText w:val="•"/>
      <w:lvlJc w:val="left"/>
      <w:pPr>
        <w:tabs>
          <w:tab w:val="num" w:pos="5040"/>
        </w:tabs>
        <w:ind w:left="5040" w:hanging="360"/>
      </w:pPr>
      <w:rPr>
        <w:rFonts w:ascii="Arial" w:hAnsi="Arial" w:hint="default"/>
      </w:rPr>
    </w:lvl>
    <w:lvl w:ilvl="7" w:tplc="5728F798" w:tentative="1">
      <w:start w:val="1"/>
      <w:numFmt w:val="bullet"/>
      <w:lvlText w:val="•"/>
      <w:lvlJc w:val="left"/>
      <w:pPr>
        <w:tabs>
          <w:tab w:val="num" w:pos="5760"/>
        </w:tabs>
        <w:ind w:left="5760" w:hanging="360"/>
      </w:pPr>
      <w:rPr>
        <w:rFonts w:ascii="Arial" w:hAnsi="Arial" w:hint="default"/>
      </w:rPr>
    </w:lvl>
    <w:lvl w:ilvl="8" w:tplc="36B8C15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49B269B8"/>
    <w:multiLevelType w:val="hybridMultilevel"/>
    <w:tmpl w:val="70421080"/>
    <w:lvl w:ilvl="0" w:tplc="3D4AB304">
      <w:start w:val="1"/>
      <w:numFmt w:val="bullet"/>
      <w:lvlText w:val="·"/>
      <w:lvlJc w:val="left"/>
      <w:pPr>
        <w:ind w:left="720" w:hanging="360"/>
      </w:pPr>
      <w:rPr>
        <w:rFonts w:ascii="Symbol" w:hAnsi="Symbol" w:hint="default"/>
      </w:rPr>
    </w:lvl>
    <w:lvl w:ilvl="1" w:tplc="27BA6BBE">
      <w:start w:val="1"/>
      <w:numFmt w:val="bullet"/>
      <w:lvlText w:val="o"/>
      <w:lvlJc w:val="left"/>
      <w:pPr>
        <w:ind w:left="1440" w:hanging="360"/>
      </w:pPr>
      <w:rPr>
        <w:rFonts w:ascii="Courier New" w:hAnsi="Courier New" w:hint="default"/>
      </w:rPr>
    </w:lvl>
    <w:lvl w:ilvl="2" w:tplc="AEEC3A0E">
      <w:start w:val="1"/>
      <w:numFmt w:val="bullet"/>
      <w:lvlText w:val=""/>
      <w:lvlJc w:val="left"/>
      <w:pPr>
        <w:ind w:left="2160" w:hanging="360"/>
      </w:pPr>
      <w:rPr>
        <w:rFonts w:ascii="Wingdings" w:hAnsi="Wingdings" w:hint="default"/>
      </w:rPr>
    </w:lvl>
    <w:lvl w:ilvl="3" w:tplc="ACC0E854">
      <w:start w:val="1"/>
      <w:numFmt w:val="bullet"/>
      <w:lvlText w:val=""/>
      <w:lvlJc w:val="left"/>
      <w:pPr>
        <w:ind w:left="2880" w:hanging="360"/>
      </w:pPr>
      <w:rPr>
        <w:rFonts w:ascii="Symbol" w:hAnsi="Symbol" w:hint="default"/>
      </w:rPr>
    </w:lvl>
    <w:lvl w:ilvl="4" w:tplc="91BA1A6C">
      <w:start w:val="1"/>
      <w:numFmt w:val="bullet"/>
      <w:lvlText w:val="o"/>
      <w:lvlJc w:val="left"/>
      <w:pPr>
        <w:ind w:left="3600" w:hanging="360"/>
      </w:pPr>
      <w:rPr>
        <w:rFonts w:ascii="Courier New" w:hAnsi="Courier New" w:hint="default"/>
      </w:rPr>
    </w:lvl>
    <w:lvl w:ilvl="5" w:tplc="0B2838D4">
      <w:start w:val="1"/>
      <w:numFmt w:val="bullet"/>
      <w:lvlText w:val=""/>
      <w:lvlJc w:val="left"/>
      <w:pPr>
        <w:ind w:left="4320" w:hanging="360"/>
      </w:pPr>
      <w:rPr>
        <w:rFonts w:ascii="Wingdings" w:hAnsi="Wingdings" w:hint="default"/>
      </w:rPr>
    </w:lvl>
    <w:lvl w:ilvl="6" w:tplc="80B0404C">
      <w:start w:val="1"/>
      <w:numFmt w:val="bullet"/>
      <w:lvlText w:val=""/>
      <w:lvlJc w:val="left"/>
      <w:pPr>
        <w:ind w:left="5040" w:hanging="360"/>
      </w:pPr>
      <w:rPr>
        <w:rFonts w:ascii="Symbol" w:hAnsi="Symbol" w:hint="default"/>
      </w:rPr>
    </w:lvl>
    <w:lvl w:ilvl="7" w:tplc="F138A7F6">
      <w:start w:val="1"/>
      <w:numFmt w:val="bullet"/>
      <w:lvlText w:val="o"/>
      <w:lvlJc w:val="left"/>
      <w:pPr>
        <w:ind w:left="5760" w:hanging="360"/>
      </w:pPr>
      <w:rPr>
        <w:rFonts w:ascii="Courier New" w:hAnsi="Courier New" w:hint="default"/>
      </w:rPr>
    </w:lvl>
    <w:lvl w:ilvl="8" w:tplc="244276FC">
      <w:start w:val="1"/>
      <w:numFmt w:val="bullet"/>
      <w:lvlText w:val=""/>
      <w:lvlJc w:val="left"/>
      <w:pPr>
        <w:ind w:left="6480" w:hanging="360"/>
      </w:pPr>
      <w:rPr>
        <w:rFonts w:ascii="Wingdings" w:hAnsi="Wingdings" w:hint="default"/>
      </w:rPr>
    </w:lvl>
  </w:abstractNum>
  <w:abstractNum w:abstractNumId="37" w15:restartNumberingAfterBreak="0">
    <w:nsid w:val="4A819EFC"/>
    <w:multiLevelType w:val="hybridMultilevel"/>
    <w:tmpl w:val="ACDE507E"/>
    <w:lvl w:ilvl="0" w:tplc="8B06FB1C">
      <w:start w:val="1"/>
      <w:numFmt w:val="bullet"/>
      <w:lvlText w:val="·"/>
      <w:lvlJc w:val="left"/>
      <w:pPr>
        <w:ind w:left="720" w:hanging="360"/>
      </w:pPr>
      <w:rPr>
        <w:rFonts w:ascii="Symbol" w:hAnsi="Symbol" w:hint="default"/>
      </w:rPr>
    </w:lvl>
    <w:lvl w:ilvl="1" w:tplc="FEE074F0">
      <w:start w:val="1"/>
      <w:numFmt w:val="bullet"/>
      <w:lvlText w:val="o"/>
      <w:lvlJc w:val="left"/>
      <w:pPr>
        <w:ind w:left="1440" w:hanging="360"/>
      </w:pPr>
      <w:rPr>
        <w:rFonts w:ascii="Courier New" w:hAnsi="Courier New" w:hint="default"/>
      </w:rPr>
    </w:lvl>
    <w:lvl w:ilvl="2" w:tplc="A6940560">
      <w:start w:val="1"/>
      <w:numFmt w:val="bullet"/>
      <w:lvlText w:val=""/>
      <w:lvlJc w:val="left"/>
      <w:pPr>
        <w:ind w:left="2160" w:hanging="360"/>
      </w:pPr>
      <w:rPr>
        <w:rFonts w:ascii="Wingdings" w:hAnsi="Wingdings" w:hint="default"/>
      </w:rPr>
    </w:lvl>
    <w:lvl w:ilvl="3" w:tplc="807C89DE">
      <w:start w:val="1"/>
      <w:numFmt w:val="bullet"/>
      <w:lvlText w:val=""/>
      <w:lvlJc w:val="left"/>
      <w:pPr>
        <w:ind w:left="2880" w:hanging="360"/>
      </w:pPr>
      <w:rPr>
        <w:rFonts w:ascii="Symbol" w:hAnsi="Symbol" w:hint="default"/>
      </w:rPr>
    </w:lvl>
    <w:lvl w:ilvl="4" w:tplc="6E80A636">
      <w:start w:val="1"/>
      <w:numFmt w:val="bullet"/>
      <w:lvlText w:val="o"/>
      <w:lvlJc w:val="left"/>
      <w:pPr>
        <w:ind w:left="3600" w:hanging="360"/>
      </w:pPr>
      <w:rPr>
        <w:rFonts w:ascii="Courier New" w:hAnsi="Courier New" w:hint="default"/>
      </w:rPr>
    </w:lvl>
    <w:lvl w:ilvl="5" w:tplc="E3222AFE">
      <w:start w:val="1"/>
      <w:numFmt w:val="bullet"/>
      <w:lvlText w:val=""/>
      <w:lvlJc w:val="left"/>
      <w:pPr>
        <w:ind w:left="4320" w:hanging="360"/>
      </w:pPr>
      <w:rPr>
        <w:rFonts w:ascii="Wingdings" w:hAnsi="Wingdings" w:hint="default"/>
      </w:rPr>
    </w:lvl>
    <w:lvl w:ilvl="6" w:tplc="DF182A22">
      <w:start w:val="1"/>
      <w:numFmt w:val="bullet"/>
      <w:lvlText w:val=""/>
      <w:lvlJc w:val="left"/>
      <w:pPr>
        <w:ind w:left="5040" w:hanging="360"/>
      </w:pPr>
      <w:rPr>
        <w:rFonts w:ascii="Symbol" w:hAnsi="Symbol" w:hint="default"/>
      </w:rPr>
    </w:lvl>
    <w:lvl w:ilvl="7" w:tplc="CFFC7246">
      <w:start w:val="1"/>
      <w:numFmt w:val="bullet"/>
      <w:lvlText w:val="o"/>
      <w:lvlJc w:val="left"/>
      <w:pPr>
        <w:ind w:left="5760" w:hanging="360"/>
      </w:pPr>
      <w:rPr>
        <w:rFonts w:ascii="Courier New" w:hAnsi="Courier New" w:hint="default"/>
      </w:rPr>
    </w:lvl>
    <w:lvl w:ilvl="8" w:tplc="57466ACE">
      <w:start w:val="1"/>
      <w:numFmt w:val="bullet"/>
      <w:lvlText w:val=""/>
      <w:lvlJc w:val="left"/>
      <w:pPr>
        <w:ind w:left="6480" w:hanging="360"/>
      </w:pPr>
      <w:rPr>
        <w:rFonts w:ascii="Wingdings" w:hAnsi="Wingdings" w:hint="default"/>
      </w:rPr>
    </w:lvl>
  </w:abstractNum>
  <w:abstractNum w:abstractNumId="38" w15:restartNumberingAfterBreak="0">
    <w:nsid w:val="4C615999"/>
    <w:multiLevelType w:val="multilevel"/>
    <w:tmpl w:val="41C814F8"/>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4FBA6894"/>
    <w:multiLevelType w:val="hybridMultilevel"/>
    <w:tmpl w:val="903E0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44055E9"/>
    <w:multiLevelType w:val="hybridMultilevel"/>
    <w:tmpl w:val="D7B4A79E"/>
    <w:lvl w:ilvl="0" w:tplc="E438DD5E">
      <w:start w:val="1"/>
      <w:numFmt w:val="bullet"/>
      <w:lvlText w:val="·"/>
      <w:lvlJc w:val="left"/>
      <w:pPr>
        <w:ind w:left="720" w:hanging="360"/>
      </w:pPr>
      <w:rPr>
        <w:rFonts w:ascii="Symbol" w:hAnsi="Symbol" w:hint="default"/>
      </w:rPr>
    </w:lvl>
    <w:lvl w:ilvl="1" w:tplc="E1BA3934">
      <w:start w:val="1"/>
      <w:numFmt w:val="bullet"/>
      <w:lvlText w:val="o"/>
      <w:lvlJc w:val="left"/>
      <w:pPr>
        <w:ind w:left="1440" w:hanging="360"/>
      </w:pPr>
      <w:rPr>
        <w:rFonts w:ascii="Courier New" w:hAnsi="Courier New" w:hint="default"/>
      </w:rPr>
    </w:lvl>
    <w:lvl w:ilvl="2" w:tplc="DF4CFA68">
      <w:start w:val="1"/>
      <w:numFmt w:val="bullet"/>
      <w:lvlText w:val=""/>
      <w:lvlJc w:val="left"/>
      <w:pPr>
        <w:ind w:left="2160" w:hanging="360"/>
      </w:pPr>
      <w:rPr>
        <w:rFonts w:ascii="Wingdings" w:hAnsi="Wingdings" w:hint="default"/>
      </w:rPr>
    </w:lvl>
    <w:lvl w:ilvl="3" w:tplc="F7785520">
      <w:start w:val="1"/>
      <w:numFmt w:val="bullet"/>
      <w:lvlText w:val=""/>
      <w:lvlJc w:val="left"/>
      <w:pPr>
        <w:ind w:left="2880" w:hanging="360"/>
      </w:pPr>
      <w:rPr>
        <w:rFonts w:ascii="Symbol" w:hAnsi="Symbol" w:hint="default"/>
      </w:rPr>
    </w:lvl>
    <w:lvl w:ilvl="4" w:tplc="1E3A11DA">
      <w:start w:val="1"/>
      <w:numFmt w:val="bullet"/>
      <w:lvlText w:val="o"/>
      <w:lvlJc w:val="left"/>
      <w:pPr>
        <w:ind w:left="3600" w:hanging="360"/>
      </w:pPr>
      <w:rPr>
        <w:rFonts w:ascii="Courier New" w:hAnsi="Courier New" w:hint="default"/>
      </w:rPr>
    </w:lvl>
    <w:lvl w:ilvl="5" w:tplc="2C06590C">
      <w:start w:val="1"/>
      <w:numFmt w:val="bullet"/>
      <w:lvlText w:val=""/>
      <w:lvlJc w:val="left"/>
      <w:pPr>
        <w:ind w:left="4320" w:hanging="360"/>
      </w:pPr>
      <w:rPr>
        <w:rFonts w:ascii="Wingdings" w:hAnsi="Wingdings" w:hint="default"/>
      </w:rPr>
    </w:lvl>
    <w:lvl w:ilvl="6" w:tplc="A3B02E9C">
      <w:start w:val="1"/>
      <w:numFmt w:val="bullet"/>
      <w:lvlText w:val=""/>
      <w:lvlJc w:val="left"/>
      <w:pPr>
        <w:ind w:left="5040" w:hanging="360"/>
      </w:pPr>
      <w:rPr>
        <w:rFonts w:ascii="Symbol" w:hAnsi="Symbol" w:hint="default"/>
      </w:rPr>
    </w:lvl>
    <w:lvl w:ilvl="7" w:tplc="90685640">
      <w:start w:val="1"/>
      <w:numFmt w:val="bullet"/>
      <w:lvlText w:val="o"/>
      <w:lvlJc w:val="left"/>
      <w:pPr>
        <w:ind w:left="5760" w:hanging="360"/>
      </w:pPr>
      <w:rPr>
        <w:rFonts w:ascii="Courier New" w:hAnsi="Courier New" w:hint="default"/>
      </w:rPr>
    </w:lvl>
    <w:lvl w:ilvl="8" w:tplc="6060D248">
      <w:start w:val="1"/>
      <w:numFmt w:val="bullet"/>
      <w:lvlText w:val=""/>
      <w:lvlJc w:val="left"/>
      <w:pPr>
        <w:ind w:left="6480" w:hanging="360"/>
      </w:pPr>
      <w:rPr>
        <w:rFonts w:ascii="Wingdings" w:hAnsi="Wingdings" w:hint="default"/>
      </w:rPr>
    </w:lvl>
  </w:abstractNum>
  <w:abstractNum w:abstractNumId="41" w15:restartNumberingAfterBreak="0">
    <w:nsid w:val="54D713F7"/>
    <w:multiLevelType w:val="hybridMultilevel"/>
    <w:tmpl w:val="3132D4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65708C0"/>
    <w:multiLevelType w:val="hybridMultilevel"/>
    <w:tmpl w:val="DF903CD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43" w15:restartNumberingAfterBreak="0">
    <w:nsid w:val="568277CE"/>
    <w:multiLevelType w:val="hybridMultilevel"/>
    <w:tmpl w:val="D08AC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6C49496"/>
    <w:multiLevelType w:val="hybridMultilevel"/>
    <w:tmpl w:val="90F4489E"/>
    <w:lvl w:ilvl="0" w:tplc="322AF738">
      <w:start w:val="1"/>
      <w:numFmt w:val="bullet"/>
      <w:lvlText w:val="·"/>
      <w:lvlJc w:val="left"/>
      <w:pPr>
        <w:ind w:left="720" w:hanging="360"/>
      </w:pPr>
      <w:rPr>
        <w:rFonts w:ascii="Symbol" w:hAnsi="Symbol" w:hint="default"/>
      </w:rPr>
    </w:lvl>
    <w:lvl w:ilvl="1" w:tplc="CEB0C9B2">
      <w:start w:val="1"/>
      <w:numFmt w:val="bullet"/>
      <w:lvlText w:val="o"/>
      <w:lvlJc w:val="left"/>
      <w:pPr>
        <w:ind w:left="1440" w:hanging="360"/>
      </w:pPr>
      <w:rPr>
        <w:rFonts w:ascii="Courier New" w:hAnsi="Courier New" w:hint="default"/>
      </w:rPr>
    </w:lvl>
    <w:lvl w:ilvl="2" w:tplc="40BA9928">
      <w:start w:val="1"/>
      <w:numFmt w:val="bullet"/>
      <w:lvlText w:val=""/>
      <w:lvlJc w:val="left"/>
      <w:pPr>
        <w:ind w:left="2160" w:hanging="360"/>
      </w:pPr>
      <w:rPr>
        <w:rFonts w:ascii="Wingdings" w:hAnsi="Wingdings" w:hint="default"/>
      </w:rPr>
    </w:lvl>
    <w:lvl w:ilvl="3" w:tplc="2E362674">
      <w:start w:val="1"/>
      <w:numFmt w:val="bullet"/>
      <w:lvlText w:val=""/>
      <w:lvlJc w:val="left"/>
      <w:pPr>
        <w:ind w:left="2880" w:hanging="360"/>
      </w:pPr>
      <w:rPr>
        <w:rFonts w:ascii="Symbol" w:hAnsi="Symbol" w:hint="default"/>
      </w:rPr>
    </w:lvl>
    <w:lvl w:ilvl="4" w:tplc="78DC32DE">
      <w:start w:val="1"/>
      <w:numFmt w:val="bullet"/>
      <w:lvlText w:val="o"/>
      <w:lvlJc w:val="left"/>
      <w:pPr>
        <w:ind w:left="3600" w:hanging="360"/>
      </w:pPr>
      <w:rPr>
        <w:rFonts w:ascii="Courier New" w:hAnsi="Courier New" w:hint="default"/>
      </w:rPr>
    </w:lvl>
    <w:lvl w:ilvl="5" w:tplc="DDB4ECB2">
      <w:start w:val="1"/>
      <w:numFmt w:val="bullet"/>
      <w:lvlText w:val=""/>
      <w:lvlJc w:val="left"/>
      <w:pPr>
        <w:ind w:left="4320" w:hanging="360"/>
      </w:pPr>
      <w:rPr>
        <w:rFonts w:ascii="Wingdings" w:hAnsi="Wingdings" w:hint="default"/>
      </w:rPr>
    </w:lvl>
    <w:lvl w:ilvl="6" w:tplc="2E10734E">
      <w:start w:val="1"/>
      <w:numFmt w:val="bullet"/>
      <w:lvlText w:val=""/>
      <w:lvlJc w:val="left"/>
      <w:pPr>
        <w:ind w:left="5040" w:hanging="360"/>
      </w:pPr>
      <w:rPr>
        <w:rFonts w:ascii="Symbol" w:hAnsi="Symbol" w:hint="default"/>
      </w:rPr>
    </w:lvl>
    <w:lvl w:ilvl="7" w:tplc="DFC0517A">
      <w:start w:val="1"/>
      <w:numFmt w:val="bullet"/>
      <w:lvlText w:val="o"/>
      <w:lvlJc w:val="left"/>
      <w:pPr>
        <w:ind w:left="5760" w:hanging="360"/>
      </w:pPr>
      <w:rPr>
        <w:rFonts w:ascii="Courier New" w:hAnsi="Courier New" w:hint="default"/>
      </w:rPr>
    </w:lvl>
    <w:lvl w:ilvl="8" w:tplc="0F6C1F70">
      <w:start w:val="1"/>
      <w:numFmt w:val="bullet"/>
      <w:lvlText w:val=""/>
      <w:lvlJc w:val="left"/>
      <w:pPr>
        <w:ind w:left="6480" w:hanging="360"/>
      </w:pPr>
      <w:rPr>
        <w:rFonts w:ascii="Wingdings" w:hAnsi="Wingdings" w:hint="default"/>
      </w:rPr>
    </w:lvl>
  </w:abstractNum>
  <w:abstractNum w:abstractNumId="45" w15:restartNumberingAfterBreak="0">
    <w:nsid w:val="57AF3C39"/>
    <w:multiLevelType w:val="hybridMultilevel"/>
    <w:tmpl w:val="98FCA6AC"/>
    <w:lvl w:ilvl="0" w:tplc="AC04C73C">
      <w:start w:val="1"/>
      <w:numFmt w:val="bullet"/>
      <w:lvlText w:val="·"/>
      <w:lvlJc w:val="left"/>
      <w:pPr>
        <w:ind w:left="720" w:hanging="360"/>
      </w:pPr>
      <w:rPr>
        <w:rFonts w:ascii="Symbol" w:hAnsi="Symbol" w:hint="default"/>
      </w:rPr>
    </w:lvl>
    <w:lvl w:ilvl="1" w:tplc="C73CE8AA">
      <w:start w:val="1"/>
      <w:numFmt w:val="bullet"/>
      <w:lvlText w:val="o"/>
      <w:lvlJc w:val="left"/>
      <w:pPr>
        <w:ind w:left="1440" w:hanging="360"/>
      </w:pPr>
      <w:rPr>
        <w:rFonts w:ascii="Courier New" w:hAnsi="Courier New" w:hint="default"/>
      </w:rPr>
    </w:lvl>
    <w:lvl w:ilvl="2" w:tplc="44085686">
      <w:start w:val="1"/>
      <w:numFmt w:val="bullet"/>
      <w:lvlText w:val=""/>
      <w:lvlJc w:val="left"/>
      <w:pPr>
        <w:ind w:left="2160" w:hanging="360"/>
      </w:pPr>
      <w:rPr>
        <w:rFonts w:ascii="Wingdings" w:hAnsi="Wingdings" w:hint="default"/>
      </w:rPr>
    </w:lvl>
    <w:lvl w:ilvl="3" w:tplc="A4C6D284">
      <w:start w:val="1"/>
      <w:numFmt w:val="bullet"/>
      <w:lvlText w:val=""/>
      <w:lvlJc w:val="left"/>
      <w:pPr>
        <w:ind w:left="2880" w:hanging="360"/>
      </w:pPr>
      <w:rPr>
        <w:rFonts w:ascii="Symbol" w:hAnsi="Symbol" w:hint="default"/>
      </w:rPr>
    </w:lvl>
    <w:lvl w:ilvl="4" w:tplc="8E54D1CE">
      <w:start w:val="1"/>
      <w:numFmt w:val="bullet"/>
      <w:lvlText w:val="o"/>
      <w:lvlJc w:val="left"/>
      <w:pPr>
        <w:ind w:left="3600" w:hanging="360"/>
      </w:pPr>
      <w:rPr>
        <w:rFonts w:ascii="Courier New" w:hAnsi="Courier New" w:hint="default"/>
      </w:rPr>
    </w:lvl>
    <w:lvl w:ilvl="5" w:tplc="5AD4E67C">
      <w:start w:val="1"/>
      <w:numFmt w:val="bullet"/>
      <w:lvlText w:val=""/>
      <w:lvlJc w:val="left"/>
      <w:pPr>
        <w:ind w:left="4320" w:hanging="360"/>
      </w:pPr>
      <w:rPr>
        <w:rFonts w:ascii="Wingdings" w:hAnsi="Wingdings" w:hint="default"/>
      </w:rPr>
    </w:lvl>
    <w:lvl w:ilvl="6" w:tplc="AB6E1FF2">
      <w:start w:val="1"/>
      <w:numFmt w:val="bullet"/>
      <w:lvlText w:val=""/>
      <w:lvlJc w:val="left"/>
      <w:pPr>
        <w:ind w:left="5040" w:hanging="360"/>
      </w:pPr>
      <w:rPr>
        <w:rFonts w:ascii="Symbol" w:hAnsi="Symbol" w:hint="default"/>
      </w:rPr>
    </w:lvl>
    <w:lvl w:ilvl="7" w:tplc="E5B85F66">
      <w:start w:val="1"/>
      <w:numFmt w:val="bullet"/>
      <w:lvlText w:val="o"/>
      <w:lvlJc w:val="left"/>
      <w:pPr>
        <w:ind w:left="5760" w:hanging="360"/>
      </w:pPr>
      <w:rPr>
        <w:rFonts w:ascii="Courier New" w:hAnsi="Courier New" w:hint="default"/>
      </w:rPr>
    </w:lvl>
    <w:lvl w:ilvl="8" w:tplc="2A0C7970">
      <w:start w:val="1"/>
      <w:numFmt w:val="bullet"/>
      <w:lvlText w:val=""/>
      <w:lvlJc w:val="left"/>
      <w:pPr>
        <w:ind w:left="6480" w:hanging="360"/>
      </w:pPr>
      <w:rPr>
        <w:rFonts w:ascii="Wingdings" w:hAnsi="Wingdings" w:hint="default"/>
      </w:rPr>
    </w:lvl>
  </w:abstractNum>
  <w:abstractNum w:abstractNumId="46" w15:restartNumberingAfterBreak="0">
    <w:nsid w:val="57EE366C"/>
    <w:multiLevelType w:val="hybridMultilevel"/>
    <w:tmpl w:val="5692B0B6"/>
    <w:lvl w:ilvl="0" w:tplc="EC145894">
      <w:start w:val="1"/>
      <w:numFmt w:val="bullet"/>
      <w:lvlText w:val="·"/>
      <w:lvlJc w:val="left"/>
      <w:pPr>
        <w:ind w:left="720" w:hanging="360"/>
      </w:pPr>
      <w:rPr>
        <w:rFonts w:ascii="Symbol" w:hAnsi="Symbol" w:hint="default"/>
      </w:rPr>
    </w:lvl>
    <w:lvl w:ilvl="1" w:tplc="BDCE0D66">
      <w:start w:val="1"/>
      <w:numFmt w:val="bullet"/>
      <w:lvlText w:val="o"/>
      <w:lvlJc w:val="left"/>
      <w:pPr>
        <w:ind w:left="1440" w:hanging="360"/>
      </w:pPr>
      <w:rPr>
        <w:rFonts w:ascii="Courier New" w:hAnsi="Courier New" w:hint="default"/>
      </w:rPr>
    </w:lvl>
    <w:lvl w:ilvl="2" w:tplc="84B8F01E">
      <w:start w:val="1"/>
      <w:numFmt w:val="bullet"/>
      <w:lvlText w:val=""/>
      <w:lvlJc w:val="left"/>
      <w:pPr>
        <w:ind w:left="2160" w:hanging="360"/>
      </w:pPr>
      <w:rPr>
        <w:rFonts w:ascii="Wingdings" w:hAnsi="Wingdings" w:hint="default"/>
      </w:rPr>
    </w:lvl>
    <w:lvl w:ilvl="3" w:tplc="67FEFFC0">
      <w:start w:val="1"/>
      <w:numFmt w:val="bullet"/>
      <w:lvlText w:val=""/>
      <w:lvlJc w:val="left"/>
      <w:pPr>
        <w:ind w:left="2880" w:hanging="360"/>
      </w:pPr>
      <w:rPr>
        <w:rFonts w:ascii="Symbol" w:hAnsi="Symbol" w:hint="default"/>
      </w:rPr>
    </w:lvl>
    <w:lvl w:ilvl="4" w:tplc="2BBE7520">
      <w:start w:val="1"/>
      <w:numFmt w:val="bullet"/>
      <w:lvlText w:val="o"/>
      <w:lvlJc w:val="left"/>
      <w:pPr>
        <w:ind w:left="3600" w:hanging="360"/>
      </w:pPr>
      <w:rPr>
        <w:rFonts w:ascii="Courier New" w:hAnsi="Courier New" w:hint="default"/>
      </w:rPr>
    </w:lvl>
    <w:lvl w:ilvl="5" w:tplc="D046C5EC">
      <w:start w:val="1"/>
      <w:numFmt w:val="bullet"/>
      <w:lvlText w:val=""/>
      <w:lvlJc w:val="left"/>
      <w:pPr>
        <w:ind w:left="4320" w:hanging="360"/>
      </w:pPr>
      <w:rPr>
        <w:rFonts w:ascii="Wingdings" w:hAnsi="Wingdings" w:hint="default"/>
      </w:rPr>
    </w:lvl>
    <w:lvl w:ilvl="6" w:tplc="77509FB0">
      <w:start w:val="1"/>
      <w:numFmt w:val="bullet"/>
      <w:lvlText w:val=""/>
      <w:lvlJc w:val="left"/>
      <w:pPr>
        <w:ind w:left="5040" w:hanging="360"/>
      </w:pPr>
      <w:rPr>
        <w:rFonts w:ascii="Symbol" w:hAnsi="Symbol" w:hint="default"/>
      </w:rPr>
    </w:lvl>
    <w:lvl w:ilvl="7" w:tplc="CF4402D2">
      <w:start w:val="1"/>
      <w:numFmt w:val="bullet"/>
      <w:lvlText w:val="o"/>
      <w:lvlJc w:val="left"/>
      <w:pPr>
        <w:ind w:left="5760" w:hanging="360"/>
      </w:pPr>
      <w:rPr>
        <w:rFonts w:ascii="Courier New" w:hAnsi="Courier New" w:hint="default"/>
      </w:rPr>
    </w:lvl>
    <w:lvl w:ilvl="8" w:tplc="AC8886A6">
      <w:start w:val="1"/>
      <w:numFmt w:val="bullet"/>
      <w:lvlText w:val=""/>
      <w:lvlJc w:val="left"/>
      <w:pPr>
        <w:ind w:left="6480" w:hanging="360"/>
      </w:pPr>
      <w:rPr>
        <w:rFonts w:ascii="Wingdings" w:hAnsi="Wingdings" w:hint="default"/>
      </w:rPr>
    </w:lvl>
  </w:abstractNum>
  <w:abstractNum w:abstractNumId="47" w15:restartNumberingAfterBreak="0">
    <w:nsid w:val="58180DA6"/>
    <w:multiLevelType w:val="hybridMultilevel"/>
    <w:tmpl w:val="318AD2B0"/>
    <w:lvl w:ilvl="0" w:tplc="3EAA8446">
      <w:start w:val="1"/>
      <w:numFmt w:val="bullet"/>
      <w:lvlText w:val="·"/>
      <w:lvlJc w:val="left"/>
      <w:pPr>
        <w:ind w:left="720" w:hanging="360"/>
      </w:pPr>
      <w:rPr>
        <w:rFonts w:ascii="Symbol" w:hAnsi="Symbol" w:hint="default"/>
      </w:rPr>
    </w:lvl>
    <w:lvl w:ilvl="1" w:tplc="18328078">
      <w:start w:val="1"/>
      <w:numFmt w:val="bullet"/>
      <w:lvlText w:val="o"/>
      <w:lvlJc w:val="left"/>
      <w:pPr>
        <w:ind w:left="1440" w:hanging="360"/>
      </w:pPr>
      <w:rPr>
        <w:rFonts w:ascii="Courier New" w:hAnsi="Courier New" w:hint="default"/>
      </w:rPr>
    </w:lvl>
    <w:lvl w:ilvl="2" w:tplc="0E2059AC">
      <w:start w:val="1"/>
      <w:numFmt w:val="bullet"/>
      <w:lvlText w:val=""/>
      <w:lvlJc w:val="left"/>
      <w:pPr>
        <w:ind w:left="2160" w:hanging="360"/>
      </w:pPr>
      <w:rPr>
        <w:rFonts w:ascii="Wingdings" w:hAnsi="Wingdings" w:hint="default"/>
      </w:rPr>
    </w:lvl>
    <w:lvl w:ilvl="3" w:tplc="B1C4216C">
      <w:start w:val="1"/>
      <w:numFmt w:val="bullet"/>
      <w:lvlText w:val=""/>
      <w:lvlJc w:val="left"/>
      <w:pPr>
        <w:ind w:left="2880" w:hanging="360"/>
      </w:pPr>
      <w:rPr>
        <w:rFonts w:ascii="Symbol" w:hAnsi="Symbol" w:hint="default"/>
      </w:rPr>
    </w:lvl>
    <w:lvl w:ilvl="4" w:tplc="8F9032BA">
      <w:start w:val="1"/>
      <w:numFmt w:val="bullet"/>
      <w:lvlText w:val="o"/>
      <w:lvlJc w:val="left"/>
      <w:pPr>
        <w:ind w:left="3600" w:hanging="360"/>
      </w:pPr>
      <w:rPr>
        <w:rFonts w:ascii="Courier New" w:hAnsi="Courier New" w:hint="default"/>
      </w:rPr>
    </w:lvl>
    <w:lvl w:ilvl="5" w:tplc="91225A2A">
      <w:start w:val="1"/>
      <w:numFmt w:val="bullet"/>
      <w:lvlText w:val=""/>
      <w:lvlJc w:val="left"/>
      <w:pPr>
        <w:ind w:left="4320" w:hanging="360"/>
      </w:pPr>
      <w:rPr>
        <w:rFonts w:ascii="Wingdings" w:hAnsi="Wingdings" w:hint="default"/>
      </w:rPr>
    </w:lvl>
    <w:lvl w:ilvl="6" w:tplc="8BE4369E">
      <w:start w:val="1"/>
      <w:numFmt w:val="bullet"/>
      <w:lvlText w:val=""/>
      <w:lvlJc w:val="left"/>
      <w:pPr>
        <w:ind w:left="5040" w:hanging="360"/>
      </w:pPr>
      <w:rPr>
        <w:rFonts w:ascii="Symbol" w:hAnsi="Symbol" w:hint="default"/>
      </w:rPr>
    </w:lvl>
    <w:lvl w:ilvl="7" w:tplc="D2B890E2">
      <w:start w:val="1"/>
      <w:numFmt w:val="bullet"/>
      <w:lvlText w:val="o"/>
      <w:lvlJc w:val="left"/>
      <w:pPr>
        <w:ind w:left="5760" w:hanging="360"/>
      </w:pPr>
      <w:rPr>
        <w:rFonts w:ascii="Courier New" w:hAnsi="Courier New" w:hint="default"/>
      </w:rPr>
    </w:lvl>
    <w:lvl w:ilvl="8" w:tplc="D402EACC">
      <w:start w:val="1"/>
      <w:numFmt w:val="bullet"/>
      <w:lvlText w:val=""/>
      <w:lvlJc w:val="left"/>
      <w:pPr>
        <w:ind w:left="6480" w:hanging="360"/>
      </w:pPr>
      <w:rPr>
        <w:rFonts w:ascii="Wingdings" w:hAnsi="Wingdings" w:hint="default"/>
      </w:rPr>
    </w:lvl>
  </w:abstractNum>
  <w:abstractNum w:abstractNumId="48" w15:restartNumberingAfterBreak="0">
    <w:nsid w:val="59FEA2AE"/>
    <w:multiLevelType w:val="hybridMultilevel"/>
    <w:tmpl w:val="82BCDDE8"/>
    <w:lvl w:ilvl="0" w:tplc="96585920">
      <w:start w:val="1"/>
      <w:numFmt w:val="bullet"/>
      <w:lvlText w:val="·"/>
      <w:lvlJc w:val="left"/>
      <w:pPr>
        <w:ind w:left="720" w:hanging="360"/>
      </w:pPr>
      <w:rPr>
        <w:rFonts w:ascii="Symbol" w:hAnsi="Symbol" w:hint="default"/>
      </w:rPr>
    </w:lvl>
    <w:lvl w:ilvl="1" w:tplc="7DE08842">
      <w:start w:val="1"/>
      <w:numFmt w:val="bullet"/>
      <w:lvlText w:val="o"/>
      <w:lvlJc w:val="left"/>
      <w:pPr>
        <w:ind w:left="1440" w:hanging="360"/>
      </w:pPr>
      <w:rPr>
        <w:rFonts w:ascii="Courier New" w:hAnsi="Courier New" w:hint="default"/>
      </w:rPr>
    </w:lvl>
    <w:lvl w:ilvl="2" w:tplc="E5D8525A">
      <w:start w:val="1"/>
      <w:numFmt w:val="bullet"/>
      <w:lvlText w:val=""/>
      <w:lvlJc w:val="left"/>
      <w:pPr>
        <w:ind w:left="2160" w:hanging="360"/>
      </w:pPr>
      <w:rPr>
        <w:rFonts w:ascii="Wingdings" w:hAnsi="Wingdings" w:hint="default"/>
      </w:rPr>
    </w:lvl>
    <w:lvl w:ilvl="3" w:tplc="BED20FDC">
      <w:start w:val="1"/>
      <w:numFmt w:val="bullet"/>
      <w:lvlText w:val=""/>
      <w:lvlJc w:val="left"/>
      <w:pPr>
        <w:ind w:left="2880" w:hanging="360"/>
      </w:pPr>
      <w:rPr>
        <w:rFonts w:ascii="Symbol" w:hAnsi="Symbol" w:hint="default"/>
      </w:rPr>
    </w:lvl>
    <w:lvl w:ilvl="4" w:tplc="ADF88568">
      <w:start w:val="1"/>
      <w:numFmt w:val="bullet"/>
      <w:lvlText w:val="o"/>
      <w:lvlJc w:val="left"/>
      <w:pPr>
        <w:ind w:left="3600" w:hanging="360"/>
      </w:pPr>
      <w:rPr>
        <w:rFonts w:ascii="Courier New" w:hAnsi="Courier New" w:hint="default"/>
      </w:rPr>
    </w:lvl>
    <w:lvl w:ilvl="5" w:tplc="509A92D2">
      <w:start w:val="1"/>
      <w:numFmt w:val="bullet"/>
      <w:lvlText w:val=""/>
      <w:lvlJc w:val="left"/>
      <w:pPr>
        <w:ind w:left="4320" w:hanging="360"/>
      </w:pPr>
      <w:rPr>
        <w:rFonts w:ascii="Wingdings" w:hAnsi="Wingdings" w:hint="default"/>
      </w:rPr>
    </w:lvl>
    <w:lvl w:ilvl="6" w:tplc="F1AABAC8">
      <w:start w:val="1"/>
      <w:numFmt w:val="bullet"/>
      <w:lvlText w:val=""/>
      <w:lvlJc w:val="left"/>
      <w:pPr>
        <w:ind w:left="5040" w:hanging="360"/>
      </w:pPr>
      <w:rPr>
        <w:rFonts w:ascii="Symbol" w:hAnsi="Symbol" w:hint="default"/>
      </w:rPr>
    </w:lvl>
    <w:lvl w:ilvl="7" w:tplc="FAF078FE">
      <w:start w:val="1"/>
      <w:numFmt w:val="bullet"/>
      <w:lvlText w:val="o"/>
      <w:lvlJc w:val="left"/>
      <w:pPr>
        <w:ind w:left="5760" w:hanging="360"/>
      </w:pPr>
      <w:rPr>
        <w:rFonts w:ascii="Courier New" w:hAnsi="Courier New" w:hint="default"/>
      </w:rPr>
    </w:lvl>
    <w:lvl w:ilvl="8" w:tplc="48DA1F66">
      <w:start w:val="1"/>
      <w:numFmt w:val="bullet"/>
      <w:lvlText w:val=""/>
      <w:lvlJc w:val="left"/>
      <w:pPr>
        <w:ind w:left="6480" w:hanging="360"/>
      </w:pPr>
      <w:rPr>
        <w:rFonts w:ascii="Wingdings" w:hAnsi="Wingdings" w:hint="default"/>
      </w:rPr>
    </w:lvl>
  </w:abstractNum>
  <w:abstractNum w:abstractNumId="49" w15:restartNumberingAfterBreak="0">
    <w:nsid w:val="5EDBA0D7"/>
    <w:multiLevelType w:val="hybridMultilevel"/>
    <w:tmpl w:val="2C669578"/>
    <w:lvl w:ilvl="0" w:tplc="BF7C7BE2">
      <w:start w:val="1"/>
      <w:numFmt w:val="bullet"/>
      <w:lvlText w:val="·"/>
      <w:lvlJc w:val="left"/>
      <w:pPr>
        <w:ind w:left="720" w:hanging="360"/>
      </w:pPr>
      <w:rPr>
        <w:rFonts w:ascii="Symbol" w:hAnsi="Symbol" w:hint="default"/>
      </w:rPr>
    </w:lvl>
    <w:lvl w:ilvl="1" w:tplc="1040E83C">
      <w:start w:val="1"/>
      <w:numFmt w:val="bullet"/>
      <w:lvlText w:val="o"/>
      <w:lvlJc w:val="left"/>
      <w:pPr>
        <w:ind w:left="1440" w:hanging="360"/>
      </w:pPr>
      <w:rPr>
        <w:rFonts w:ascii="Courier New" w:hAnsi="Courier New" w:hint="default"/>
      </w:rPr>
    </w:lvl>
    <w:lvl w:ilvl="2" w:tplc="F1D65E84">
      <w:start w:val="1"/>
      <w:numFmt w:val="bullet"/>
      <w:lvlText w:val=""/>
      <w:lvlJc w:val="left"/>
      <w:pPr>
        <w:ind w:left="2160" w:hanging="360"/>
      </w:pPr>
      <w:rPr>
        <w:rFonts w:ascii="Wingdings" w:hAnsi="Wingdings" w:hint="default"/>
      </w:rPr>
    </w:lvl>
    <w:lvl w:ilvl="3" w:tplc="72000938">
      <w:start w:val="1"/>
      <w:numFmt w:val="bullet"/>
      <w:lvlText w:val=""/>
      <w:lvlJc w:val="left"/>
      <w:pPr>
        <w:ind w:left="2880" w:hanging="360"/>
      </w:pPr>
      <w:rPr>
        <w:rFonts w:ascii="Symbol" w:hAnsi="Symbol" w:hint="default"/>
      </w:rPr>
    </w:lvl>
    <w:lvl w:ilvl="4" w:tplc="05421AA8">
      <w:start w:val="1"/>
      <w:numFmt w:val="bullet"/>
      <w:lvlText w:val="o"/>
      <w:lvlJc w:val="left"/>
      <w:pPr>
        <w:ind w:left="3600" w:hanging="360"/>
      </w:pPr>
      <w:rPr>
        <w:rFonts w:ascii="Courier New" w:hAnsi="Courier New" w:hint="default"/>
      </w:rPr>
    </w:lvl>
    <w:lvl w:ilvl="5" w:tplc="1FF2E2DC">
      <w:start w:val="1"/>
      <w:numFmt w:val="bullet"/>
      <w:lvlText w:val=""/>
      <w:lvlJc w:val="left"/>
      <w:pPr>
        <w:ind w:left="4320" w:hanging="360"/>
      </w:pPr>
      <w:rPr>
        <w:rFonts w:ascii="Wingdings" w:hAnsi="Wingdings" w:hint="default"/>
      </w:rPr>
    </w:lvl>
    <w:lvl w:ilvl="6" w:tplc="CBFCF710">
      <w:start w:val="1"/>
      <w:numFmt w:val="bullet"/>
      <w:lvlText w:val=""/>
      <w:lvlJc w:val="left"/>
      <w:pPr>
        <w:ind w:left="5040" w:hanging="360"/>
      </w:pPr>
      <w:rPr>
        <w:rFonts w:ascii="Symbol" w:hAnsi="Symbol" w:hint="default"/>
      </w:rPr>
    </w:lvl>
    <w:lvl w:ilvl="7" w:tplc="B5A4D7CC">
      <w:start w:val="1"/>
      <w:numFmt w:val="bullet"/>
      <w:lvlText w:val="o"/>
      <w:lvlJc w:val="left"/>
      <w:pPr>
        <w:ind w:left="5760" w:hanging="360"/>
      </w:pPr>
      <w:rPr>
        <w:rFonts w:ascii="Courier New" w:hAnsi="Courier New" w:hint="default"/>
      </w:rPr>
    </w:lvl>
    <w:lvl w:ilvl="8" w:tplc="47BC7E14">
      <w:start w:val="1"/>
      <w:numFmt w:val="bullet"/>
      <w:lvlText w:val=""/>
      <w:lvlJc w:val="left"/>
      <w:pPr>
        <w:ind w:left="6480" w:hanging="360"/>
      </w:pPr>
      <w:rPr>
        <w:rFonts w:ascii="Wingdings" w:hAnsi="Wingdings" w:hint="default"/>
      </w:rPr>
    </w:lvl>
  </w:abstractNum>
  <w:abstractNum w:abstractNumId="50" w15:restartNumberingAfterBreak="0">
    <w:nsid w:val="63A7650D"/>
    <w:multiLevelType w:val="hybridMultilevel"/>
    <w:tmpl w:val="E9C26038"/>
    <w:lvl w:ilvl="0" w:tplc="C1E620FA">
      <w:start w:val="1"/>
      <w:numFmt w:val="bullet"/>
      <w:lvlText w:val="·"/>
      <w:lvlJc w:val="left"/>
      <w:pPr>
        <w:ind w:left="720" w:hanging="360"/>
      </w:pPr>
      <w:rPr>
        <w:rFonts w:ascii="Symbol" w:hAnsi="Symbol" w:hint="default"/>
      </w:rPr>
    </w:lvl>
    <w:lvl w:ilvl="1" w:tplc="5DA2865C">
      <w:start w:val="1"/>
      <w:numFmt w:val="bullet"/>
      <w:lvlText w:val="o"/>
      <w:lvlJc w:val="left"/>
      <w:pPr>
        <w:ind w:left="1440" w:hanging="360"/>
      </w:pPr>
      <w:rPr>
        <w:rFonts w:ascii="Courier New" w:hAnsi="Courier New" w:hint="default"/>
      </w:rPr>
    </w:lvl>
    <w:lvl w:ilvl="2" w:tplc="215C381A">
      <w:start w:val="1"/>
      <w:numFmt w:val="bullet"/>
      <w:lvlText w:val=""/>
      <w:lvlJc w:val="left"/>
      <w:pPr>
        <w:ind w:left="2160" w:hanging="360"/>
      </w:pPr>
      <w:rPr>
        <w:rFonts w:ascii="Wingdings" w:hAnsi="Wingdings" w:hint="default"/>
      </w:rPr>
    </w:lvl>
    <w:lvl w:ilvl="3" w:tplc="BBA8AC4C">
      <w:start w:val="1"/>
      <w:numFmt w:val="bullet"/>
      <w:lvlText w:val=""/>
      <w:lvlJc w:val="left"/>
      <w:pPr>
        <w:ind w:left="2880" w:hanging="360"/>
      </w:pPr>
      <w:rPr>
        <w:rFonts w:ascii="Symbol" w:hAnsi="Symbol" w:hint="default"/>
      </w:rPr>
    </w:lvl>
    <w:lvl w:ilvl="4" w:tplc="80F0EF8C">
      <w:start w:val="1"/>
      <w:numFmt w:val="bullet"/>
      <w:lvlText w:val="o"/>
      <w:lvlJc w:val="left"/>
      <w:pPr>
        <w:ind w:left="3600" w:hanging="360"/>
      </w:pPr>
      <w:rPr>
        <w:rFonts w:ascii="Courier New" w:hAnsi="Courier New" w:hint="default"/>
      </w:rPr>
    </w:lvl>
    <w:lvl w:ilvl="5" w:tplc="6A7EFAEA">
      <w:start w:val="1"/>
      <w:numFmt w:val="bullet"/>
      <w:lvlText w:val=""/>
      <w:lvlJc w:val="left"/>
      <w:pPr>
        <w:ind w:left="4320" w:hanging="360"/>
      </w:pPr>
      <w:rPr>
        <w:rFonts w:ascii="Wingdings" w:hAnsi="Wingdings" w:hint="default"/>
      </w:rPr>
    </w:lvl>
    <w:lvl w:ilvl="6" w:tplc="9CE0B1AE">
      <w:start w:val="1"/>
      <w:numFmt w:val="bullet"/>
      <w:lvlText w:val=""/>
      <w:lvlJc w:val="left"/>
      <w:pPr>
        <w:ind w:left="5040" w:hanging="360"/>
      </w:pPr>
      <w:rPr>
        <w:rFonts w:ascii="Symbol" w:hAnsi="Symbol" w:hint="default"/>
      </w:rPr>
    </w:lvl>
    <w:lvl w:ilvl="7" w:tplc="DF4E3D86">
      <w:start w:val="1"/>
      <w:numFmt w:val="bullet"/>
      <w:lvlText w:val="o"/>
      <w:lvlJc w:val="left"/>
      <w:pPr>
        <w:ind w:left="5760" w:hanging="360"/>
      </w:pPr>
      <w:rPr>
        <w:rFonts w:ascii="Courier New" w:hAnsi="Courier New" w:hint="default"/>
      </w:rPr>
    </w:lvl>
    <w:lvl w:ilvl="8" w:tplc="B6AC8B6A">
      <w:start w:val="1"/>
      <w:numFmt w:val="bullet"/>
      <w:lvlText w:val=""/>
      <w:lvlJc w:val="left"/>
      <w:pPr>
        <w:ind w:left="6480" w:hanging="360"/>
      </w:pPr>
      <w:rPr>
        <w:rFonts w:ascii="Wingdings" w:hAnsi="Wingdings" w:hint="default"/>
      </w:rPr>
    </w:lvl>
  </w:abstractNum>
  <w:abstractNum w:abstractNumId="51" w15:restartNumberingAfterBreak="0">
    <w:nsid w:val="64FEC950"/>
    <w:multiLevelType w:val="hybridMultilevel"/>
    <w:tmpl w:val="1EF88DA0"/>
    <w:lvl w:ilvl="0" w:tplc="D660A440">
      <w:start w:val="1"/>
      <w:numFmt w:val="bullet"/>
      <w:lvlText w:val="·"/>
      <w:lvlJc w:val="left"/>
      <w:pPr>
        <w:ind w:left="720" w:hanging="360"/>
      </w:pPr>
      <w:rPr>
        <w:rFonts w:ascii="Symbol" w:hAnsi="Symbol" w:hint="default"/>
      </w:rPr>
    </w:lvl>
    <w:lvl w:ilvl="1" w:tplc="9A6C9B2C">
      <w:start w:val="1"/>
      <w:numFmt w:val="bullet"/>
      <w:lvlText w:val="o"/>
      <w:lvlJc w:val="left"/>
      <w:pPr>
        <w:ind w:left="1440" w:hanging="360"/>
      </w:pPr>
      <w:rPr>
        <w:rFonts w:ascii="Courier New" w:hAnsi="Courier New" w:hint="default"/>
      </w:rPr>
    </w:lvl>
    <w:lvl w:ilvl="2" w:tplc="7874729C">
      <w:start w:val="1"/>
      <w:numFmt w:val="bullet"/>
      <w:lvlText w:val=""/>
      <w:lvlJc w:val="left"/>
      <w:pPr>
        <w:ind w:left="2160" w:hanging="360"/>
      </w:pPr>
      <w:rPr>
        <w:rFonts w:ascii="Wingdings" w:hAnsi="Wingdings" w:hint="default"/>
      </w:rPr>
    </w:lvl>
    <w:lvl w:ilvl="3" w:tplc="425647B8">
      <w:start w:val="1"/>
      <w:numFmt w:val="bullet"/>
      <w:lvlText w:val=""/>
      <w:lvlJc w:val="left"/>
      <w:pPr>
        <w:ind w:left="2880" w:hanging="360"/>
      </w:pPr>
      <w:rPr>
        <w:rFonts w:ascii="Symbol" w:hAnsi="Symbol" w:hint="default"/>
      </w:rPr>
    </w:lvl>
    <w:lvl w:ilvl="4" w:tplc="D7989664">
      <w:start w:val="1"/>
      <w:numFmt w:val="bullet"/>
      <w:lvlText w:val="o"/>
      <w:lvlJc w:val="left"/>
      <w:pPr>
        <w:ind w:left="3600" w:hanging="360"/>
      </w:pPr>
      <w:rPr>
        <w:rFonts w:ascii="Courier New" w:hAnsi="Courier New" w:hint="default"/>
      </w:rPr>
    </w:lvl>
    <w:lvl w:ilvl="5" w:tplc="07605580">
      <w:start w:val="1"/>
      <w:numFmt w:val="bullet"/>
      <w:lvlText w:val=""/>
      <w:lvlJc w:val="left"/>
      <w:pPr>
        <w:ind w:left="4320" w:hanging="360"/>
      </w:pPr>
      <w:rPr>
        <w:rFonts w:ascii="Wingdings" w:hAnsi="Wingdings" w:hint="default"/>
      </w:rPr>
    </w:lvl>
    <w:lvl w:ilvl="6" w:tplc="640CA0C4">
      <w:start w:val="1"/>
      <w:numFmt w:val="bullet"/>
      <w:lvlText w:val=""/>
      <w:lvlJc w:val="left"/>
      <w:pPr>
        <w:ind w:left="5040" w:hanging="360"/>
      </w:pPr>
      <w:rPr>
        <w:rFonts w:ascii="Symbol" w:hAnsi="Symbol" w:hint="default"/>
      </w:rPr>
    </w:lvl>
    <w:lvl w:ilvl="7" w:tplc="01103984">
      <w:start w:val="1"/>
      <w:numFmt w:val="bullet"/>
      <w:lvlText w:val="o"/>
      <w:lvlJc w:val="left"/>
      <w:pPr>
        <w:ind w:left="5760" w:hanging="360"/>
      </w:pPr>
      <w:rPr>
        <w:rFonts w:ascii="Courier New" w:hAnsi="Courier New" w:hint="default"/>
      </w:rPr>
    </w:lvl>
    <w:lvl w:ilvl="8" w:tplc="0DCE1622">
      <w:start w:val="1"/>
      <w:numFmt w:val="bullet"/>
      <w:lvlText w:val=""/>
      <w:lvlJc w:val="left"/>
      <w:pPr>
        <w:ind w:left="6480" w:hanging="360"/>
      </w:pPr>
      <w:rPr>
        <w:rFonts w:ascii="Wingdings" w:hAnsi="Wingdings" w:hint="default"/>
      </w:rPr>
    </w:lvl>
  </w:abstractNum>
  <w:abstractNum w:abstractNumId="52" w15:restartNumberingAfterBreak="0">
    <w:nsid w:val="665BB4D4"/>
    <w:multiLevelType w:val="hybridMultilevel"/>
    <w:tmpl w:val="945AB288"/>
    <w:lvl w:ilvl="0" w:tplc="ACDABC42">
      <w:start w:val="1"/>
      <w:numFmt w:val="bullet"/>
      <w:lvlText w:val="·"/>
      <w:lvlJc w:val="left"/>
      <w:pPr>
        <w:ind w:left="720" w:hanging="360"/>
      </w:pPr>
      <w:rPr>
        <w:rFonts w:ascii="Symbol" w:hAnsi="Symbol" w:hint="default"/>
      </w:rPr>
    </w:lvl>
    <w:lvl w:ilvl="1" w:tplc="AD1CA460">
      <w:start w:val="1"/>
      <w:numFmt w:val="bullet"/>
      <w:lvlText w:val="o"/>
      <w:lvlJc w:val="left"/>
      <w:pPr>
        <w:ind w:left="1440" w:hanging="360"/>
      </w:pPr>
      <w:rPr>
        <w:rFonts w:ascii="Courier New" w:hAnsi="Courier New" w:hint="default"/>
      </w:rPr>
    </w:lvl>
    <w:lvl w:ilvl="2" w:tplc="7A628DB2">
      <w:start w:val="1"/>
      <w:numFmt w:val="bullet"/>
      <w:lvlText w:val=""/>
      <w:lvlJc w:val="left"/>
      <w:pPr>
        <w:ind w:left="2160" w:hanging="360"/>
      </w:pPr>
      <w:rPr>
        <w:rFonts w:ascii="Wingdings" w:hAnsi="Wingdings" w:hint="default"/>
      </w:rPr>
    </w:lvl>
    <w:lvl w:ilvl="3" w:tplc="4D0066B4">
      <w:start w:val="1"/>
      <w:numFmt w:val="bullet"/>
      <w:lvlText w:val=""/>
      <w:lvlJc w:val="left"/>
      <w:pPr>
        <w:ind w:left="2880" w:hanging="360"/>
      </w:pPr>
      <w:rPr>
        <w:rFonts w:ascii="Symbol" w:hAnsi="Symbol" w:hint="default"/>
      </w:rPr>
    </w:lvl>
    <w:lvl w:ilvl="4" w:tplc="8B524806">
      <w:start w:val="1"/>
      <w:numFmt w:val="bullet"/>
      <w:lvlText w:val="o"/>
      <w:lvlJc w:val="left"/>
      <w:pPr>
        <w:ind w:left="3600" w:hanging="360"/>
      </w:pPr>
      <w:rPr>
        <w:rFonts w:ascii="Courier New" w:hAnsi="Courier New" w:hint="default"/>
      </w:rPr>
    </w:lvl>
    <w:lvl w:ilvl="5" w:tplc="A26EE854">
      <w:start w:val="1"/>
      <w:numFmt w:val="bullet"/>
      <w:lvlText w:val=""/>
      <w:lvlJc w:val="left"/>
      <w:pPr>
        <w:ind w:left="4320" w:hanging="360"/>
      </w:pPr>
      <w:rPr>
        <w:rFonts w:ascii="Wingdings" w:hAnsi="Wingdings" w:hint="default"/>
      </w:rPr>
    </w:lvl>
    <w:lvl w:ilvl="6" w:tplc="5CF0BE34">
      <w:start w:val="1"/>
      <w:numFmt w:val="bullet"/>
      <w:lvlText w:val=""/>
      <w:lvlJc w:val="left"/>
      <w:pPr>
        <w:ind w:left="5040" w:hanging="360"/>
      </w:pPr>
      <w:rPr>
        <w:rFonts w:ascii="Symbol" w:hAnsi="Symbol" w:hint="default"/>
      </w:rPr>
    </w:lvl>
    <w:lvl w:ilvl="7" w:tplc="700AAC74">
      <w:start w:val="1"/>
      <w:numFmt w:val="bullet"/>
      <w:lvlText w:val="o"/>
      <w:lvlJc w:val="left"/>
      <w:pPr>
        <w:ind w:left="5760" w:hanging="360"/>
      </w:pPr>
      <w:rPr>
        <w:rFonts w:ascii="Courier New" w:hAnsi="Courier New" w:hint="default"/>
      </w:rPr>
    </w:lvl>
    <w:lvl w:ilvl="8" w:tplc="5A5AB758">
      <w:start w:val="1"/>
      <w:numFmt w:val="bullet"/>
      <w:lvlText w:val=""/>
      <w:lvlJc w:val="left"/>
      <w:pPr>
        <w:ind w:left="6480" w:hanging="360"/>
      </w:pPr>
      <w:rPr>
        <w:rFonts w:ascii="Wingdings" w:hAnsi="Wingdings" w:hint="default"/>
      </w:rPr>
    </w:lvl>
  </w:abstractNum>
  <w:abstractNum w:abstractNumId="53" w15:restartNumberingAfterBreak="0">
    <w:nsid w:val="68E86AB1"/>
    <w:multiLevelType w:val="hybridMultilevel"/>
    <w:tmpl w:val="1ACC65A2"/>
    <w:lvl w:ilvl="0" w:tplc="5B728172">
      <w:start w:val="1"/>
      <w:numFmt w:val="bullet"/>
      <w:lvlText w:val="·"/>
      <w:lvlJc w:val="left"/>
      <w:pPr>
        <w:ind w:left="720" w:hanging="360"/>
      </w:pPr>
      <w:rPr>
        <w:rFonts w:ascii="Symbol" w:hAnsi="Symbol" w:hint="default"/>
      </w:rPr>
    </w:lvl>
    <w:lvl w:ilvl="1" w:tplc="6CE4F838">
      <w:start w:val="1"/>
      <w:numFmt w:val="bullet"/>
      <w:lvlText w:val="o"/>
      <w:lvlJc w:val="left"/>
      <w:pPr>
        <w:ind w:left="1440" w:hanging="360"/>
      </w:pPr>
      <w:rPr>
        <w:rFonts w:ascii="Courier New" w:hAnsi="Courier New" w:hint="default"/>
      </w:rPr>
    </w:lvl>
    <w:lvl w:ilvl="2" w:tplc="00F2810C">
      <w:start w:val="1"/>
      <w:numFmt w:val="bullet"/>
      <w:lvlText w:val=""/>
      <w:lvlJc w:val="left"/>
      <w:pPr>
        <w:ind w:left="2160" w:hanging="360"/>
      </w:pPr>
      <w:rPr>
        <w:rFonts w:ascii="Wingdings" w:hAnsi="Wingdings" w:hint="default"/>
      </w:rPr>
    </w:lvl>
    <w:lvl w:ilvl="3" w:tplc="1B3E9288">
      <w:start w:val="1"/>
      <w:numFmt w:val="bullet"/>
      <w:lvlText w:val=""/>
      <w:lvlJc w:val="left"/>
      <w:pPr>
        <w:ind w:left="2880" w:hanging="360"/>
      </w:pPr>
      <w:rPr>
        <w:rFonts w:ascii="Symbol" w:hAnsi="Symbol" w:hint="default"/>
      </w:rPr>
    </w:lvl>
    <w:lvl w:ilvl="4" w:tplc="119E26E6">
      <w:start w:val="1"/>
      <w:numFmt w:val="bullet"/>
      <w:lvlText w:val="o"/>
      <w:lvlJc w:val="left"/>
      <w:pPr>
        <w:ind w:left="3600" w:hanging="360"/>
      </w:pPr>
      <w:rPr>
        <w:rFonts w:ascii="Courier New" w:hAnsi="Courier New" w:hint="default"/>
      </w:rPr>
    </w:lvl>
    <w:lvl w:ilvl="5" w:tplc="BB08AEF8">
      <w:start w:val="1"/>
      <w:numFmt w:val="bullet"/>
      <w:lvlText w:val=""/>
      <w:lvlJc w:val="left"/>
      <w:pPr>
        <w:ind w:left="4320" w:hanging="360"/>
      </w:pPr>
      <w:rPr>
        <w:rFonts w:ascii="Wingdings" w:hAnsi="Wingdings" w:hint="default"/>
      </w:rPr>
    </w:lvl>
    <w:lvl w:ilvl="6" w:tplc="D9E6DBB6">
      <w:start w:val="1"/>
      <w:numFmt w:val="bullet"/>
      <w:lvlText w:val=""/>
      <w:lvlJc w:val="left"/>
      <w:pPr>
        <w:ind w:left="5040" w:hanging="360"/>
      </w:pPr>
      <w:rPr>
        <w:rFonts w:ascii="Symbol" w:hAnsi="Symbol" w:hint="default"/>
      </w:rPr>
    </w:lvl>
    <w:lvl w:ilvl="7" w:tplc="756624E0">
      <w:start w:val="1"/>
      <w:numFmt w:val="bullet"/>
      <w:lvlText w:val="o"/>
      <w:lvlJc w:val="left"/>
      <w:pPr>
        <w:ind w:left="5760" w:hanging="360"/>
      </w:pPr>
      <w:rPr>
        <w:rFonts w:ascii="Courier New" w:hAnsi="Courier New" w:hint="default"/>
      </w:rPr>
    </w:lvl>
    <w:lvl w:ilvl="8" w:tplc="17AED0D8">
      <w:start w:val="1"/>
      <w:numFmt w:val="bullet"/>
      <w:lvlText w:val=""/>
      <w:lvlJc w:val="left"/>
      <w:pPr>
        <w:ind w:left="6480" w:hanging="360"/>
      </w:pPr>
      <w:rPr>
        <w:rFonts w:ascii="Wingdings" w:hAnsi="Wingdings" w:hint="default"/>
      </w:rPr>
    </w:lvl>
  </w:abstractNum>
  <w:abstractNum w:abstractNumId="54" w15:restartNumberingAfterBreak="0">
    <w:nsid w:val="69F03CD9"/>
    <w:multiLevelType w:val="hybridMultilevel"/>
    <w:tmpl w:val="49D618D0"/>
    <w:lvl w:ilvl="0" w:tplc="48984074">
      <w:start w:val="1"/>
      <w:numFmt w:val="bullet"/>
      <w:lvlText w:val="·"/>
      <w:lvlJc w:val="left"/>
      <w:pPr>
        <w:ind w:left="720" w:hanging="360"/>
      </w:pPr>
      <w:rPr>
        <w:rFonts w:ascii="Symbol" w:hAnsi="Symbol" w:hint="default"/>
      </w:rPr>
    </w:lvl>
    <w:lvl w:ilvl="1" w:tplc="FAA661C6">
      <w:start w:val="1"/>
      <w:numFmt w:val="bullet"/>
      <w:lvlText w:val="o"/>
      <w:lvlJc w:val="left"/>
      <w:pPr>
        <w:ind w:left="1440" w:hanging="360"/>
      </w:pPr>
      <w:rPr>
        <w:rFonts w:ascii="Courier New" w:hAnsi="Courier New" w:hint="default"/>
      </w:rPr>
    </w:lvl>
    <w:lvl w:ilvl="2" w:tplc="602E2F5E">
      <w:start w:val="1"/>
      <w:numFmt w:val="bullet"/>
      <w:lvlText w:val=""/>
      <w:lvlJc w:val="left"/>
      <w:pPr>
        <w:ind w:left="2160" w:hanging="360"/>
      </w:pPr>
      <w:rPr>
        <w:rFonts w:ascii="Wingdings" w:hAnsi="Wingdings" w:hint="default"/>
      </w:rPr>
    </w:lvl>
    <w:lvl w:ilvl="3" w:tplc="7A882AFE">
      <w:start w:val="1"/>
      <w:numFmt w:val="bullet"/>
      <w:lvlText w:val=""/>
      <w:lvlJc w:val="left"/>
      <w:pPr>
        <w:ind w:left="2880" w:hanging="360"/>
      </w:pPr>
      <w:rPr>
        <w:rFonts w:ascii="Symbol" w:hAnsi="Symbol" w:hint="default"/>
      </w:rPr>
    </w:lvl>
    <w:lvl w:ilvl="4" w:tplc="BF26BB20">
      <w:start w:val="1"/>
      <w:numFmt w:val="bullet"/>
      <w:lvlText w:val="o"/>
      <w:lvlJc w:val="left"/>
      <w:pPr>
        <w:ind w:left="3600" w:hanging="360"/>
      </w:pPr>
      <w:rPr>
        <w:rFonts w:ascii="Courier New" w:hAnsi="Courier New" w:hint="default"/>
      </w:rPr>
    </w:lvl>
    <w:lvl w:ilvl="5" w:tplc="6E2CFB40">
      <w:start w:val="1"/>
      <w:numFmt w:val="bullet"/>
      <w:lvlText w:val=""/>
      <w:lvlJc w:val="left"/>
      <w:pPr>
        <w:ind w:left="4320" w:hanging="360"/>
      </w:pPr>
      <w:rPr>
        <w:rFonts w:ascii="Wingdings" w:hAnsi="Wingdings" w:hint="default"/>
      </w:rPr>
    </w:lvl>
    <w:lvl w:ilvl="6" w:tplc="613CBAF6">
      <w:start w:val="1"/>
      <w:numFmt w:val="bullet"/>
      <w:lvlText w:val=""/>
      <w:lvlJc w:val="left"/>
      <w:pPr>
        <w:ind w:left="5040" w:hanging="360"/>
      </w:pPr>
      <w:rPr>
        <w:rFonts w:ascii="Symbol" w:hAnsi="Symbol" w:hint="default"/>
      </w:rPr>
    </w:lvl>
    <w:lvl w:ilvl="7" w:tplc="FF2E3D18">
      <w:start w:val="1"/>
      <w:numFmt w:val="bullet"/>
      <w:lvlText w:val="o"/>
      <w:lvlJc w:val="left"/>
      <w:pPr>
        <w:ind w:left="5760" w:hanging="360"/>
      </w:pPr>
      <w:rPr>
        <w:rFonts w:ascii="Courier New" w:hAnsi="Courier New" w:hint="default"/>
      </w:rPr>
    </w:lvl>
    <w:lvl w:ilvl="8" w:tplc="0C904B4C">
      <w:start w:val="1"/>
      <w:numFmt w:val="bullet"/>
      <w:lvlText w:val=""/>
      <w:lvlJc w:val="left"/>
      <w:pPr>
        <w:ind w:left="6480" w:hanging="360"/>
      </w:pPr>
      <w:rPr>
        <w:rFonts w:ascii="Wingdings" w:hAnsi="Wingdings" w:hint="default"/>
      </w:rPr>
    </w:lvl>
  </w:abstractNum>
  <w:abstractNum w:abstractNumId="55" w15:restartNumberingAfterBreak="0">
    <w:nsid w:val="6DDAA4F5"/>
    <w:multiLevelType w:val="hybridMultilevel"/>
    <w:tmpl w:val="01FC8C8E"/>
    <w:lvl w:ilvl="0" w:tplc="9800DEBE">
      <w:start w:val="1"/>
      <w:numFmt w:val="bullet"/>
      <w:lvlText w:val="·"/>
      <w:lvlJc w:val="left"/>
      <w:pPr>
        <w:ind w:left="720" w:hanging="360"/>
      </w:pPr>
      <w:rPr>
        <w:rFonts w:ascii="Symbol" w:hAnsi="Symbol" w:hint="default"/>
      </w:rPr>
    </w:lvl>
    <w:lvl w:ilvl="1" w:tplc="BB8A2C1C">
      <w:start w:val="1"/>
      <w:numFmt w:val="bullet"/>
      <w:lvlText w:val="o"/>
      <w:lvlJc w:val="left"/>
      <w:pPr>
        <w:ind w:left="1440" w:hanging="360"/>
      </w:pPr>
      <w:rPr>
        <w:rFonts w:ascii="Courier New" w:hAnsi="Courier New" w:hint="default"/>
      </w:rPr>
    </w:lvl>
    <w:lvl w:ilvl="2" w:tplc="842E5968">
      <w:start w:val="1"/>
      <w:numFmt w:val="bullet"/>
      <w:lvlText w:val=""/>
      <w:lvlJc w:val="left"/>
      <w:pPr>
        <w:ind w:left="2160" w:hanging="360"/>
      </w:pPr>
      <w:rPr>
        <w:rFonts w:ascii="Wingdings" w:hAnsi="Wingdings" w:hint="default"/>
      </w:rPr>
    </w:lvl>
    <w:lvl w:ilvl="3" w:tplc="4E86C9A8">
      <w:start w:val="1"/>
      <w:numFmt w:val="bullet"/>
      <w:lvlText w:val=""/>
      <w:lvlJc w:val="left"/>
      <w:pPr>
        <w:ind w:left="2880" w:hanging="360"/>
      </w:pPr>
      <w:rPr>
        <w:rFonts w:ascii="Symbol" w:hAnsi="Symbol" w:hint="default"/>
      </w:rPr>
    </w:lvl>
    <w:lvl w:ilvl="4" w:tplc="A5C884E8">
      <w:start w:val="1"/>
      <w:numFmt w:val="bullet"/>
      <w:lvlText w:val="o"/>
      <w:lvlJc w:val="left"/>
      <w:pPr>
        <w:ind w:left="3600" w:hanging="360"/>
      </w:pPr>
      <w:rPr>
        <w:rFonts w:ascii="Courier New" w:hAnsi="Courier New" w:hint="default"/>
      </w:rPr>
    </w:lvl>
    <w:lvl w:ilvl="5" w:tplc="1EFAAA92">
      <w:start w:val="1"/>
      <w:numFmt w:val="bullet"/>
      <w:lvlText w:val=""/>
      <w:lvlJc w:val="left"/>
      <w:pPr>
        <w:ind w:left="4320" w:hanging="360"/>
      </w:pPr>
      <w:rPr>
        <w:rFonts w:ascii="Wingdings" w:hAnsi="Wingdings" w:hint="default"/>
      </w:rPr>
    </w:lvl>
    <w:lvl w:ilvl="6" w:tplc="3A2E6D68">
      <w:start w:val="1"/>
      <w:numFmt w:val="bullet"/>
      <w:lvlText w:val=""/>
      <w:lvlJc w:val="left"/>
      <w:pPr>
        <w:ind w:left="5040" w:hanging="360"/>
      </w:pPr>
      <w:rPr>
        <w:rFonts w:ascii="Symbol" w:hAnsi="Symbol" w:hint="default"/>
      </w:rPr>
    </w:lvl>
    <w:lvl w:ilvl="7" w:tplc="C0B42A68">
      <w:start w:val="1"/>
      <w:numFmt w:val="bullet"/>
      <w:lvlText w:val="o"/>
      <w:lvlJc w:val="left"/>
      <w:pPr>
        <w:ind w:left="5760" w:hanging="360"/>
      </w:pPr>
      <w:rPr>
        <w:rFonts w:ascii="Courier New" w:hAnsi="Courier New" w:hint="default"/>
      </w:rPr>
    </w:lvl>
    <w:lvl w:ilvl="8" w:tplc="5DA27312">
      <w:start w:val="1"/>
      <w:numFmt w:val="bullet"/>
      <w:lvlText w:val=""/>
      <w:lvlJc w:val="left"/>
      <w:pPr>
        <w:ind w:left="6480" w:hanging="360"/>
      </w:pPr>
      <w:rPr>
        <w:rFonts w:ascii="Wingdings" w:hAnsi="Wingdings" w:hint="default"/>
      </w:rPr>
    </w:lvl>
  </w:abstractNum>
  <w:abstractNum w:abstractNumId="56" w15:restartNumberingAfterBreak="0">
    <w:nsid w:val="6FF54F2A"/>
    <w:multiLevelType w:val="multilevel"/>
    <w:tmpl w:val="7CC2BB74"/>
    <w:lvl w:ilvl="0">
      <w:start w:val="3"/>
      <w:numFmt w:val="decimal"/>
      <w:lvlText w:val="%1"/>
      <w:lvlJc w:val="left"/>
      <w:pPr>
        <w:ind w:left="580" w:hanging="580"/>
      </w:pPr>
      <w:rPr>
        <w:rFonts w:hint="default"/>
      </w:rPr>
    </w:lvl>
    <w:lvl w:ilvl="1">
      <w:start w:val="2"/>
      <w:numFmt w:val="decimal"/>
      <w:lvlText w:val="%1.%2"/>
      <w:lvlJc w:val="left"/>
      <w:pPr>
        <w:ind w:left="580" w:hanging="5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71842888"/>
    <w:multiLevelType w:val="hybridMultilevel"/>
    <w:tmpl w:val="0F0478DC"/>
    <w:lvl w:ilvl="0" w:tplc="033A3ED0">
      <w:start w:val="1"/>
      <w:numFmt w:val="bullet"/>
      <w:lvlText w:val="·"/>
      <w:lvlJc w:val="left"/>
      <w:pPr>
        <w:ind w:left="720" w:hanging="360"/>
      </w:pPr>
      <w:rPr>
        <w:rFonts w:ascii="Symbol" w:hAnsi="Symbol" w:hint="default"/>
      </w:rPr>
    </w:lvl>
    <w:lvl w:ilvl="1" w:tplc="0178D382">
      <w:start w:val="1"/>
      <w:numFmt w:val="bullet"/>
      <w:lvlText w:val="o"/>
      <w:lvlJc w:val="left"/>
      <w:pPr>
        <w:ind w:left="1440" w:hanging="360"/>
      </w:pPr>
      <w:rPr>
        <w:rFonts w:ascii="Courier New" w:hAnsi="Courier New" w:hint="default"/>
      </w:rPr>
    </w:lvl>
    <w:lvl w:ilvl="2" w:tplc="CD1AF308">
      <w:start w:val="1"/>
      <w:numFmt w:val="bullet"/>
      <w:lvlText w:val=""/>
      <w:lvlJc w:val="left"/>
      <w:pPr>
        <w:ind w:left="2160" w:hanging="360"/>
      </w:pPr>
      <w:rPr>
        <w:rFonts w:ascii="Wingdings" w:hAnsi="Wingdings" w:hint="default"/>
      </w:rPr>
    </w:lvl>
    <w:lvl w:ilvl="3" w:tplc="1144C2CC">
      <w:start w:val="1"/>
      <w:numFmt w:val="bullet"/>
      <w:lvlText w:val=""/>
      <w:lvlJc w:val="left"/>
      <w:pPr>
        <w:ind w:left="2880" w:hanging="360"/>
      </w:pPr>
      <w:rPr>
        <w:rFonts w:ascii="Symbol" w:hAnsi="Symbol" w:hint="default"/>
      </w:rPr>
    </w:lvl>
    <w:lvl w:ilvl="4" w:tplc="99B0671E">
      <w:start w:val="1"/>
      <w:numFmt w:val="bullet"/>
      <w:lvlText w:val="o"/>
      <w:lvlJc w:val="left"/>
      <w:pPr>
        <w:ind w:left="3600" w:hanging="360"/>
      </w:pPr>
      <w:rPr>
        <w:rFonts w:ascii="Courier New" w:hAnsi="Courier New" w:hint="default"/>
      </w:rPr>
    </w:lvl>
    <w:lvl w:ilvl="5" w:tplc="66541DE0">
      <w:start w:val="1"/>
      <w:numFmt w:val="bullet"/>
      <w:lvlText w:val=""/>
      <w:lvlJc w:val="left"/>
      <w:pPr>
        <w:ind w:left="4320" w:hanging="360"/>
      </w:pPr>
      <w:rPr>
        <w:rFonts w:ascii="Wingdings" w:hAnsi="Wingdings" w:hint="default"/>
      </w:rPr>
    </w:lvl>
    <w:lvl w:ilvl="6" w:tplc="A22C02B6">
      <w:start w:val="1"/>
      <w:numFmt w:val="bullet"/>
      <w:lvlText w:val=""/>
      <w:lvlJc w:val="left"/>
      <w:pPr>
        <w:ind w:left="5040" w:hanging="360"/>
      </w:pPr>
      <w:rPr>
        <w:rFonts w:ascii="Symbol" w:hAnsi="Symbol" w:hint="default"/>
      </w:rPr>
    </w:lvl>
    <w:lvl w:ilvl="7" w:tplc="8056CB32">
      <w:start w:val="1"/>
      <w:numFmt w:val="bullet"/>
      <w:lvlText w:val="o"/>
      <w:lvlJc w:val="left"/>
      <w:pPr>
        <w:ind w:left="5760" w:hanging="360"/>
      </w:pPr>
      <w:rPr>
        <w:rFonts w:ascii="Courier New" w:hAnsi="Courier New" w:hint="default"/>
      </w:rPr>
    </w:lvl>
    <w:lvl w:ilvl="8" w:tplc="B4607902">
      <w:start w:val="1"/>
      <w:numFmt w:val="bullet"/>
      <w:lvlText w:val=""/>
      <w:lvlJc w:val="left"/>
      <w:pPr>
        <w:ind w:left="6480" w:hanging="360"/>
      </w:pPr>
      <w:rPr>
        <w:rFonts w:ascii="Wingdings" w:hAnsi="Wingdings" w:hint="default"/>
      </w:rPr>
    </w:lvl>
  </w:abstractNum>
  <w:abstractNum w:abstractNumId="58" w15:restartNumberingAfterBreak="0">
    <w:nsid w:val="74360484"/>
    <w:multiLevelType w:val="hybridMultilevel"/>
    <w:tmpl w:val="FABEE1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76DB7B30"/>
    <w:multiLevelType w:val="hybridMultilevel"/>
    <w:tmpl w:val="5B0EA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6F05BE2"/>
    <w:multiLevelType w:val="hybridMultilevel"/>
    <w:tmpl w:val="269EEFBE"/>
    <w:lvl w:ilvl="0" w:tplc="D58A86F4">
      <w:start w:val="1"/>
      <w:numFmt w:val="bullet"/>
      <w:lvlText w:val="·"/>
      <w:lvlJc w:val="left"/>
      <w:pPr>
        <w:ind w:left="720" w:hanging="360"/>
      </w:pPr>
      <w:rPr>
        <w:rFonts w:ascii="Symbol" w:hAnsi="Symbol" w:hint="default"/>
      </w:rPr>
    </w:lvl>
    <w:lvl w:ilvl="1" w:tplc="BC4A19F2">
      <w:start w:val="1"/>
      <w:numFmt w:val="bullet"/>
      <w:lvlText w:val="o"/>
      <w:lvlJc w:val="left"/>
      <w:pPr>
        <w:ind w:left="1440" w:hanging="360"/>
      </w:pPr>
      <w:rPr>
        <w:rFonts w:ascii="Courier New" w:hAnsi="Courier New" w:hint="default"/>
      </w:rPr>
    </w:lvl>
    <w:lvl w:ilvl="2" w:tplc="A5C61D88">
      <w:start w:val="1"/>
      <w:numFmt w:val="bullet"/>
      <w:lvlText w:val=""/>
      <w:lvlJc w:val="left"/>
      <w:pPr>
        <w:ind w:left="2160" w:hanging="360"/>
      </w:pPr>
      <w:rPr>
        <w:rFonts w:ascii="Wingdings" w:hAnsi="Wingdings" w:hint="default"/>
      </w:rPr>
    </w:lvl>
    <w:lvl w:ilvl="3" w:tplc="75DAC064">
      <w:start w:val="1"/>
      <w:numFmt w:val="bullet"/>
      <w:lvlText w:val=""/>
      <w:lvlJc w:val="left"/>
      <w:pPr>
        <w:ind w:left="2880" w:hanging="360"/>
      </w:pPr>
      <w:rPr>
        <w:rFonts w:ascii="Symbol" w:hAnsi="Symbol" w:hint="default"/>
      </w:rPr>
    </w:lvl>
    <w:lvl w:ilvl="4" w:tplc="6374BA06">
      <w:start w:val="1"/>
      <w:numFmt w:val="bullet"/>
      <w:lvlText w:val="o"/>
      <w:lvlJc w:val="left"/>
      <w:pPr>
        <w:ind w:left="3600" w:hanging="360"/>
      </w:pPr>
      <w:rPr>
        <w:rFonts w:ascii="Courier New" w:hAnsi="Courier New" w:hint="default"/>
      </w:rPr>
    </w:lvl>
    <w:lvl w:ilvl="5" w:tplc="0884F224">
      <w:start w:val="1"/>
      <w:numFmt w:val="bullet"/>
      <w:lvlText w:val=""/>
      <w:lvlJc w:val="left"/>
      <w:pPr>
        <w:ind w:left="4320" w:hanging="360"/>
      </w:pPr>
      <w:rPr>
        <w:rFonts w:ascii="Wingdings" w:hAnsi="Wingdings" w:hint="default"/>
      </w:rPr>
    </w:lvl>
    <w:lvl w:ilvl="6" w:tplc="EC5C0C3A">
      <w:start w:val="1"/>
      <w:numFmt w:val="bullet"/>
      <w:lvlText w:val=""/>
      <w:lvlJc w:val="left"/>
      <w:pPr>
        <w:ind w:left="5040" w:hanging="360"/>
      </w:pPr>
      <w:rPr>
        <w:rFonts w:ascii="Symbol" w:hAnsi="Symbol" w:hint="default"/>
      </w:rPr>
    </w:lvl>
    <w:lvl w:ilvl="7" w:tplc="6F7AFE48">
      <w:start w:val="1"/>
      <w:numFmt w:val="bullet"/>
      <w:lvlText w:val="o"/>
      <w:lvlJc w:val="left"/>
      <w:pPr>
        <w:ind w:left="5760" w:hanging="360"/>
      </w:pPr>
      <w:rPr>
        <w:rFonts w:ascii="Courier New" w:hAnsi="Courier New" w:hint="default"/>
      </w:rPr>
    </w:lvl>
    <w:lvl w:ilvl="8" w:tplc="B81EDA96">
      <w:start w:val="1"/>
      <w:numFmt w:val="bullet"/>
      <w:lvlText w:val=""/>
      <w:lvlJc w:val="left"/>
      <w:pPr>
        <w:ind w:left="6480" w:hanging="360"/>
      </w:pPr>
      <w:rPr>
        <w:rFonts w:ascii="Wingdings" w:hAnsi="Wingdings" w:hint="default"/>
      </w:rPr>
    </w:lvl>
  </w:abstractNum>
  <w:abstractNum w:abstractNumId="61" w15:restartNumberingAfterBreak="0">
    <w:nsid w:val="780C2C6D"/>
    <w:multiLevelType w:val="multilevel"/>
    <w:tmpl w:val="1EA02DEA"/>
    <w:lvl w:ilvl="0">
      <w:start w:val="3"/>
      <w:numFmt w:val="decimal"/>
      <w:lvlText w:val="%1"/>
      <w:lvlJc w:val="left"/>
      <w:pPr>
        <w:ind w:left="590" w:hanging="590"/>
      </w:pPr>
      <w:rPr>
        <w:rFonts w:hint="default"/>
      </w:rPr>
    </w:lvl>
    <w:lvl w:ilvl="1">
      <w:start w:val="2"/>
      <w:numFmt w:val="decimal"/>
      <w:lvlText w:val="%1.%2"/>
      <w:lvlJc w:val="left"/>
      <w:pPr>
        <w:ind w:left="590" w:hanging="59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2" w15:restartNumberingAfterBreak="0">
    <w:nsid w:val="79F8CDF8"/>
    <w:multiLevelType w:val="hybridMultilevel"/>
    <w:tmpl w:val="2C7CD96A"/>
    <w:lvl w:ilvl="0" w:tplc="6C7C5460">
      <w:start w:val="1"/>
      <w:numFmt w:val="bullet"/>
      <w:lvlText w:val="·"/>
      <w:lvlJc w:val="left"/>
      <w:pPr>
        <w:ind w:left="720" w:hanging="360"/>
      </w:pPr>
      <w:rPr>
        <w:rFonts w:ascii="Symbol" w:hAnsi="Symbol" w:hint="default"/>
      </w:rPr>
    </w:lvl>
    <w:lvl w:ilvl="1" w:tplc="406A86C8">
      <w:start w:val="1"/>
      <w:numFmt w:val="bullet"/>
      <w:lvlText w:val="o"/>
      <w:lvlJc w:val="left"/>
      <w:pPr>
        <w:ind w:left="1440" w:hanging="360"/>
      </w:pPr>
      <w:rPr>
        <w:rFonts w:ascii="Courier New" w:hAnsi="Courier New" w:hint="default"/>
      </w:rPr>
    </w:lvl>
    <w:lvl w:ilvl="2" w:tplc="43208CB6">
      <w:start w:val="1"/>
      <w:numFmt w:val="bullet"/>
      <w:lvlText w:val=""/>
      <w:lvlJc w:val="left"/>
      <w:pPr>
        <w:ind w:left="2160" w:hanging="360"/>
      </w:pPr>
      <w:rPr>
        <w:rFonts w:ascii="Wingdings" w:hAnsi="Wingdings" w:hint="default"/>
      </w:rPr>
    </w:lvl>
    <w:lvl w:ilvl="3" w:tplc="BFEA0A90">
      <w:start w:val="1"/>
      <w:numFmt w:val="bullet"/>
      <w:lvlText w:val=""/>
      <w:lvlJc w:val="left"/>
      <w:pPr>
        <w:ind w:left="2880" w:hanging="360"/>
      </w:pPr>
      <w:rPr>
        <w:rFonts w:ascii="Symbol" w:hAnsi="Symbol" w:hint="default"/>
      </w:rPr>
    </w:lvl>
    <w:lvl w:ilvl="4" w:tplc="A0C05904">
      <w:start w:val="1"/>
      <w:numFmt w:val="bullet"/>
      <w:lvlText w:val="o"/>
      <w:lvlJc w:val="left"/>
      <w:pPr>
        <w:ind w:left="3600" w:hanging="360"/>
      </w:pPr>
      <w:rPr>
        <w:rFonts w:ascii="Courier New" w:hAnsi="Courier New" w:hint="default"/>
      </w:rPr>
    </w:lvl>
    <w:lvl w:ilvl="5" w:tplc="6B143794">
      <w:start w:val="1"/>
      <w:numFmt w:val="bullet"/>
      <w:lvlText w:val=""/>
      <w:lvlJc w:val="left"/>
      <w:pPr>
        <w:ind w:left="4320" w:hanging="360"/>
      </w:pPr>
      <w:rPr>
        <w:rFonts w:ascii="Wingdings" w:hAnsi="Wingdings" w:hint="default"/>
      </w:rPr>
    </w:lvl>
    <w:lvl w:ilvl="6" w:tplc="B6021AEE">
      <w:start w:val="1"/>
      <w:numFmt w:val="bullet"/>
      <w:lvlText w:val=""/>
      <w:lvlJc w:val="left"/>
      <w:pPr>
        <w:ind w:left="5040" w:hanging="360"/>
      </w:pPr>
      <w:rPr>
        <w:rFonts w:ascii="Symbol" w:hAnsi="Symbol" w:hint="default"/>
      </w:rPr>
    </w:lvl>
    <w:lvl w:ilvl="7" w:tplc="8B46A614">
      <w:start w:val="1"/>
      <w:numFmt w:val="bullet"/>
      <w:lvlText w:val="o"/>
      <w:lvlJc w:val="left"/>
      <w:pPr>
        <w:ind w:left="5760" w:hanging="360"/>
      </w:pPr>
      <w:rPr>
        <w:rFonts w:ascii="Courier New" w:hAnsi="Courier New" w:hint="default"/>
      </w:rPr>
    </w:lvl>
    <w:lvl w:ilvl="8" w:tplc="EDE28CC8">
      <w:start w:val="1"/>
      <w:numFmt w:val="bullet"/>
      <w:lvlText w:val=""/>
      <w:lvlJc w:val="left"/>
      <w:pPr>
        <w:ind w:left="6480" w:hanging="360"/>
      </w:pPr>
      <w:rPr>
        <w:rFonts w:ascii="Wingdings" w:hAnsi="Wingdings" w:hint="default"/>
      </w:rPr>
    </w:lvl>
  </w:abstractNum>
  <w:abstractNum w:abstractNumId="63" w15:restartNumberingAfterBreak="0">
    <w:nsid w:val="7A9914DD"/>
    <w:multiLevelType w:val="hybridMultilevel"/>
    <w:tmpl w:val="81DE8512"/>
    <w:lvl w:ilvl="0" w:tplc="6A246BA8">
      <w:start w:val="1"/>
      <w:numFmt w:val="bullet"/>
      <w:lvlText w:val="·"/>
      <w:lvlJc w:val="left"/>
      <w:pPr>
        <w:ind w:left="720" w:hanging="360"/>
      </w:pPr>
      <w:rPr>
        <w:rFonts w:ascii="Symbol" w:hAnsi="Symbol" w:hint="default"/>
      </w:rPr>
    </w:lvl>
    <w:lvl w:ilvl="1" w:tplc="67FEF582">
      <w:start w:val="1"/>
      <w:numFmt w:val="bullet"/>
      <w:lvlText w:val="o"/>
      <w:lvlJc w:val="left"/>
      <w:pPr>
        <w:ind w:left="1440" w:hanging="360"/>
      </w:pPr>
      <w:rPr>
        <w:rFonts w:ascii="Courier New" w:hAnsi="Courier New" w:hint="default"/>
      </w:rPr>
    </w:lvl>
    <w:lvl w:ilvl="2" w:tplc="14AA19E0">
      <w:start w:val="1"/>
      <w:numFmt w:val="bullet"/>
      <w:lvlText w:val=""/>
      <w:lvlJc w:val="left"/>
      <w:pPr>
        <w:ind w:left="2160" w:hanging="360"/>
      </w:pPr>
      <w:rPr>
        <w:rFonts w:ascii="Wingdings" w:hAnsi="Wingdings" w:hint="default"/>
      </w:rPr>
    </w:lvl>
    <w:lvl w:ilvl="3" w:tplc="1854B096">
      <w:start w:val="1"/>
      <w:numFmt w:val="bullet"/>
      <w:lvlText w:val=""/>
      <w:lvlJc w:val="left"/>
      <w:pPr>
        <w:ind w:left="2880" w:hanging="360"/>
      </w:pPr>
      <w:rPr>
        <w:rFonts w:ascii="Symbol" w:hAnsi="Symbol" w:hint="default"/>
      </w:rPr>
    </w:lvl>
    <w:lvl w:ilvl="4" w:tplc="0BE46392">
      <w:start w:val="1"/>
      <w:numFmt w:val="bullet"/>
      <w:lvlText w:val="o"/>
      <w:lvlJc w:val="left"/>
      <w:pPr>
        <w:ind w:left="3600" w:hanging="360"/>
      </w:pPr>
      <w:rPr>
        <w:rFonts w:ascii="Courier New" w:hAnsi="Courier New" w:hint="default"/>
      </w:rPr>
    </w:lvl>
    <w:lvl w:ilvl="5" w:tplc="6178B59C">
      <w:start w:val="1"/>
      <w:numFmt w:val="bullet"/>
      <w:lvlText w:val=""/>
      <w:lvlJc w:val="left"/>
      <w:pPr>
        <w:ind w:left="4320" w:hanging="360"/>
      </w:pPr>
      <w:rPr>
        <w:rFonts w:ascii="Wingdings" w:hAnsi="Wingdings" w:hint="default"/>
      </w:rPr>
    </w:lvl>
    <w:lvl w:ilvl="6" w:tplc="D862B2DE">
      <w:start w:val="1"/>
      <w:numFmt w:val="bullet"/>
      <w:lvlText w:val=""/>
      <w:lvlJc w:val="left"/>
      <w:pPr>
        <w:ind w:left="5040" w:hanging="360"/>
      </w:pPr>
      <w:rPr>
        <w:rFonts w:ascii="Symbol" w:hAnsi="Symbol" w:hint="default"/>
      </w:rPr>
    </w:lvl>
    <w:lvl w:ilvl="7" w:tplc="83A61910">
      <w:start w:val="1"/>
      <w:numFmt w:val="bullet"/>
      <w:lvlText w:val="o"/>
      <w:lvlJc w:val="left"/>
      <w:pPr>
        <w:ind w:left="5760" w:hanging="360"/>
      </w:pPr>
      <w:rPr>
        <w:rFonts w:ascii="Courier New" w:hAnsi="Courier New" w:hint="default"/>
      </w:rPr>
    </w:lvl>
    <w:lvl w:ilvl="8" w:tplc="FF9CC02E">
      <w:start w:val="1"/>
      <w:numFmt w:val="bullet"/>
      <w:lvlText w:val=""/>
      <w:lvlJc w:val="left"/>
      <w:pPr>
        <w:ind w:left="6480" w:hanging="360"/>
      </w:pPr>
      <w:rPr>
        <w:rFonts w:ascii="Wingdings" w:hAnsi="Wingdings" w:hint="default"/>
      </w:rPr>
    </w:lvl>
  </w:abstractNum>
  <w:abstractNum w:abstractNumId="64" w15:restartNumberingAfterBreak="0">
    <w:nsid w:val="7B2878C0"/>
    <w:multiLevelType w:val="hybridMultilevel"/>
    <w:tmpl w:val="5F1C4D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45"/>
  </w:num>
  <w:num w:numId="4">
    <w:abstractNumId w:val="62"/>
  </w:num>
  <w:num w:numId="5">
    <w:abstractNumId w:val="3"/>
  </w:num>
  <w:num w:numId="6">
    <w:abstractNumId w:val="54"/>
  </w:num>
  <w:num w:numId="7">
    <w:abstractNumId w:val="60"/>
  </w:num>
  <w:num w:numId="8">
    <w:abstractNumId w:val="49"/>
  </w:num>
  <w:num w:numId="9">
    <w:abstractNumId w:val="24"/>
  </w:num>
  <w:num w:numId="10">
    <w:abstractNumId w:val="46"/>
  </w:num>
  <w:num w:numId="11">
    <w:abstractNumId w:val="18"/>
  </w:num>
  <w:num w:numId="12">
    <w:abstractNumId w:val="16"/>
  </w:num>
  <w:num w:numId="13">
    <w:abstractNumId w:val="37"/>
  </w:num>
  <w:num w:numId="14">
    <w:abstractNumId w:val="55"/>
  </w:num>
  <w:num w:numId="15">
    <w:abstractNumId w:val="14"/>
  </w:num>
  <w:num w:numId="16">
    <w:abstractNumId w:val="21"/>
  </w:num>
  <w:num w:numId="17">
    <w:abstractNumId w:val="10"/>
  </w:num>
  <w:num w:numId="18">
    <w:abstractNumId w:val="8"/>
  </w:num>
  <w:num w:numId="19">
    <w:abstractNumId w:val="31"/>
  </w:num>
  <w:num w:numId="20">
    <w:abstractNumId w:val="4"/>
  </w:num>
  <w:num w:numId="21">
    <w:abstractNumId w:val="29"/>
  </w:num>
  <w:num w:numId="22">
    <w:abstractNumId w:val="9"/>
  </w:num>
  <w:num w:numId="23">
    <w:abstractNumId w:val="40"/>
  </w:num>
  <w:num w:numId="24">
    <w:abstractNumId w:val="25"/>
  </w:num>
  <w:num w:numId="25">
    <w:abstractNumId w:val="0"/>
  </w:num>
  <w:num w:numId="26">
    <w:abstractNumId w:val="28"/>
  </w:num>
  <w:num w:numId="27">
    <w:abstractNumId w:val="32"/>
  </w:num>
  <w:num w:numId="28">
    <w:abstractNumId w:val="15"/>
  </w:num>
  <w:num w:numId="29">
    <w:abstractNumId w:val="44"/>
  </w:num>
  <w:num w:numId="30">
    <w:abstractNumId w:val="12"/>
  </w:num>
  <w:num w:numId="31">
    <w:abstractNumId w:val="50"/>
  </w:num>
  <w:num w:numId="32">
    <w:abstractNumId w:val="27"/>
  </w:num>
  <w:num w:numId="33">
    <w:abstractNumId w:val="34"/>
  </w:num>
  <w:num w:numId="34">
    <w:abstractNumId w:val="23"/>
  </w:num>
  <w:num w:numId="35">
    <w:abstractNumId w:val="48"/>
  </w:num>
  <w:num w:numId="36">
    <w:abstractNumId w:val="13"/>
  </w:num>
  <w:num w:numId="37">
    <w:abstractNumId w:val="53"/>
  </w:num>
  <w:num w:numId="38">
    <w:abstractNumId w:val="63"/>
  </w:num>
  <w:num w:numId="39">
    <w:abstractNumId w:val="51"/>
  </w:num>
  <w:num w:numId="40">
    <w:abstractNumId w:val="33"/>
  </w:num>
  <w:num w:numId="41">
    <w:abstractNumId w:val="52"/>
  </w:num>
  <w:num w:numId="42">
    <w:abstractNumId w:val="47"/>
  </w:num>
  <w:num w:numId="43">
    <w:abstractNumId w:val="7"/>
  </w:num>
  <w:num w:numId="44">
    <w:abstractNumId w:val="36"/>
  </w:num>
  <w:num w:numId="45">
    <w:abstractNumId w:val="35"/>
  </w:num>
  <w:num w:numId="46">
    <w:abstractNumId w:val="11"/>
  </w:num>
  <w:num w:numId="47">
    <w:abstractNumId w:val="6"/>
  </w:num>
  <w:num w:numId="48">
    <w:abstractNumId w:val="38"/>
  </w:num>
  <w:num w:numId="49">
    <w:abstractNumId w:val="43"/>
  </w:num>
  <w:num w:numId="50">
    <w:abstractNumId w:val="59"/>
  </w:num>
  <w:num w:numId="51">
    <w:abstractNumId w:val="20"/>
  </w:num>
  <w:num w:numId="52">
    <w:abstractNumId w:val="30"/>
  </w:num>
  <w:num w:numId="53">
    <w:abstractNumId w:val="42"/>
  </w:num>
  <w:num w:numId="54">
    <w:abstractNumId w:val="5"/>
  </w:num>
  <w:num w:numId="55">
    <w:abstractNumId w:val="41"/>
  </w:num>
  <w:num w:numId="56">
    <w:abstractNumId w:val="58"/>
  </w:num>
  <w:num w:numId="57">
    <w:abstractNumId w:val="57"/>
  </w:num>
  <w:num w:numId="58">
    <w:abstractNumId w:val="19"/>
  </w:num>
  <w:num w:numId="59">
    <w:abstractNumId w:val="1"/>
  </w:num>
  <w:num w:numId="60">
    <w:abstractNumId w:val="61"/>
  </w:num>
  <w:num w:numId="61">
    <w:abstractNumId w:val="56"/>
  </w:num>
  <w:num w:numId="62">
    <w:abstractNumId w:val="22"/>
  </w:num>
  <w:num w:numId="63">
    <w:abstractNumId w:val="39"/>
  </w:num>
  <w:num w:numId="64">
    <w:abstractNumId w:val="64"/>
  </w:num>
  <w:num w:numId="65">
    <w:abstractNumId w:val="2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B28"/>
    <w:rsid w:val="000021D5"/>
    <w:rsid w:val="00002CCD"/>
    <w:rsid w:val="00003820"/>
    <w:rsid w:val="00011604"/>
    <w:rsid w:val="00014E21"/>
    <w:rsid w:val="00014FD6"/>
    <w:rsid w:val="00015AFB"/>
    <w:rsid w:val="00017177"/>
    <w:rsid w:val="000236E5"/>
    <w:rsid w:val="000262D2"/>
    <w:rsid w:val="00027C12"/>
    <w:rsid w:val="00035827"/>
    <w:rsid w:val="00035BEB"/>
    <w:rsid w:val="00035E47"/>
    <w:rsid w:val="000368E0"/>
    <w:rsid w:val="00037231"/>
    <w:rsid w:val="000413AF"/>
    <w:rsid w:val="00042BBB"/>
    <w:rsid w:val="00044AE0"/>
    <w:rsid w:val="00045870"/>
    <w:rsid w:val="00045D0B"/>
    <w:rsid w:val="00046C48"/>
    <w:rsid w:val="0004778A"/>
    <w:rsid w:val="000479B3"/>
    <w:rsid w:val="000510F9"/>
    <w:rsid w:val="000524D7"/>
    <w:rsid w:val="00054A34"/>
    <w:rsid w:val="00054DFB"/>
    <w:rsid w:val="00055993"/>
    <w:rsid w:val="0006025E"/>
    <w:rsid w:val="00060DDB"/>
    <w:rsid w:val="0006153C"/>
    <w:rsid w:val="000651C9"/>
    <w:rsid w:val="00065BEB"/>
    <w:rsid w:val="00072DBF"/>
    <w:rsid w:val="00073ED6"/>
    <w:rsid w:val="00077357"/>
    <w:rsid w:val="0007740B"/>
    <w:rsid w:val="00083FCC"/>
    <w:rsid w:val="000848D5"/>
    <w:rsid w:val="000866E4"/>
    <w:rsid w:val="000866E6"/>
    <w:rsid w:val="00086F49"/>
    <w:rsid w:val="00092422"/>
    <w:rsid w:val="00094B4E"/>
    <w:rsid w:val="00095004"/>
    <w:rsid w:val="000A2333"/>
    <w:rsid w:val="000A2EC1"/>
    <w:rsid w:val="000A324B"/>
    <w:rsid w:val="000A3B28"/>
    <w:rsid w:val="000A6199"/>
    <w:rsid w:val="000B046A"/>
    <w:rsid w:val="000B1CA5"/>
    <w:rsid w:val="000B53A2"/>
    <w:rsid w:val="000C2938"/>
    <w:rsid w:val="000C3EC9"/>
    <w:rsid w:val="000D10F4"/>
    <w:rsid w:val="000D3A29"/>
    <w:rsid w:val="000D3E3D"/>
    <w:rsid w:val="000D51AD"/>
    <w:rsid w:val="000E1597"/>
    <w:rsid w:val="000E7597"/>
    <w:rsid w:val="000F10B8"/>
    <w:rsid w:val="000F260A"/>
    <w:rsid w:val="000F2635"/>
    <w:rsid w:val="000F320E"/>
    <w:rsid w:val="000F4C20"/>
    <w:rsid w:val="000F6FD2"/>
    <w:rsid w:val="000F7762"/>
    <w:rsid w:val="000F7CF4"/>
    <w:rsid w:val="00101A48"/>
    <w:rsid w:val="00107C5A"/>
    <w:rsid w:val="00107E04"/>
    <w:rsid w:val="00111F6D"/>
    <w:rsid w:val="00114B5E"/>
    <w:rsid w:val="00115159"/>
    <w:rsid w:val="001152EF"/>
    <w:rsid w:val="00115449"/>
    <w:rsid w:val="0011599D"/>
    <w:rsid w:val="0012033F"/>
    <w:rsid w:val="0012046B"/>
    <w:rsid w:val="00121BD6"/>
    <w:rsid w:val="00123F6F"/>
    <w:rsid w:val="00124502"/>
    <w:rsid w:val="001249D1"/>
    <w:rsid w:val="00126271"/>
    <w:rsid w:val="00127CC1"/>
    <w:rsid w:val="00134071"/>
    <w:rsid w:val="00140C06"/>
    <w:rsid w:val="0014186B"/>
    <w:rsid w:val="001435FD"/>
    <w:rsid w:val="001438E3"/>
    <w:rsid w:val="00143C27"/>
    <w:rsid w:val="00144096"/>
    <w:rsid w:val="001442A6"/>
    <w:rsid w:val="00144540"/>
    <w:rsid w:val="0014456E"/>
    <w:rsid w:val="00144C15"/>
    <w:rsid w:val="00153D84"/>
    <w:rsid w:val="00160E58"/>
    <w:rsid w:val="001647D0"/>
    <w:rsid w:val="00166B16"/>
    <w:rsid w:val="001723EB"/>
    <w:rsid w:val="00173566"/>
    <w:rsid w:val="00175B91"/>
    <w:rsid w:val="001809D2"/>
    <w:rsid w:val="00180BA4"/>
    <w:rsid w:val="001843B2"/>
    <w:rsid w:val="00185FE3"/>
    <w:rsid w:val="00186706"/>
    <w:rsid w:val="0018714F"/>
    <w:rsid w:val="001907A5"/>
    <w:rsid w:val="00190F8C"/>
    <w:rsid w:val="00192800"/>
    <w:rsid w:val="00193EC9"/>
    <w:rsid w:val="001950FE"/>
    <w:rsid w:val="00197BEA"/>
    <w:rsid w:val="001A1AF5"/>
    <w:rsid w:val="001A1EBD"/>
    <w:rsid w:val="001A20DB"/>
    <w:rsid w:val="001A24E1"/>
    <w:rsid w:val="001A4348"/>
    <w:rsid w:val="001A5180"/>
    <w:rsid w:val="001A5398"/>
    <w:rsid w:val="001A5EB8"/>
    <w:rsid w:val="001A6270"/>
    <w:rsid w:val="001A628D"/>
    <w:rsid w:val="001A720B"/>
    <w:rsid w:val="001B1ABF"/>
    <w:rsid w:val="001B2430"/>
    <w:rsid w:val="001B2A20"/>
    <w:rsid w:val="001B5DC6"/>
    <w:rsid w:val="001B6B21"/>
    <w:rsid w:val="001B6C00"/>
    <w:rsid w:val="001C315C"/>
    <w:rsid w:val="001C316B"/>
    <w:rsid w:val="001C42BF"/>
    <w:rsid w:val="001C4B6F"/>
    <w:rsid w:val="001D0499"/>
    <w:rsid w:val="001D1136"/>
    <w:rsid w:val="001D6C89"/>
    <w:rsid w:val="001E16B1"/>
    <w:rsid w:val="001E16B3"/>
    <w:rsid w:val="001E4CD3"/>
    <w:rsid w:val="001E55FB"/>
    <w:rsid w:val="001E5B06"/>
    <w:rsid w:val="001E641D"/>
    <w:rsid w:val="001E7636"/>
    <w:rsid w:val="002020D0"/>
    <w:rsid w:val="002031CC"/>
    <w:rsid w:val="002062F9"/>
    <w:rsid w:val="00206E02"/>
    <w:rsid w:val="00207948"/>
    <w:rsid w:val="002108EB"/>
    <w:rsid w:val="00211F1D"/>
    <w:rsid w:val="00213DD4"/>
    <w:rsid w:val="00214111"/>
    <w:rsid w:val="00215B6E"/>
    <w:rsid w:val="002237AE"/>
    <w:rsid w:val="0023536B"/>
    <w:rsid w:val="00235BD1"/>
    <w:rsid w:val="0024296C"/>
    <w:rsid w:val="00243342"/>
    <w:rsid w:val="00243E6B"/>
    <w:rsid w:val="0024444F"/>
    <w:rsid w:val="0024670F"/>
    <w:rsid w:val="0024703F"/>
    <w:rsid w:val="0025312B"/>
    <w:rsid w:val="00255304"/>
    <w:rsid w:val="00255C68"/>
    <w:rsid w:val="00256D67"/>
    <w:rsid w:val="00263303"/>
    <w:rsid w:val="002633D7"/>
    <w:rsid w:val="00265A84"/>
    <w:rsid w:val="002675FD"/>
    <w:rsid w:val="00270885"/>
    <w:rsid w:val="00270888"/>
    <w:rsid w:val="002735D2"/>
    <w:rsid w:val="00276C00"/>
    <w:rsid w:val="002801CD"/>
    <w:rsid w:val="00280942"/>
    <w:rsid w:val="00280CEC"/>
    <w:rsid w:val="002836D8"/>
    <w:rsid w:val="002856F2"/>
    <w:rsid w:val="00287CB3"/>
    <w:rsid w:val="00290821"/>
    <w:rsid w:val="0029271D"/>
    <w:rsid w:val="00293ED8"/>
    <w:rsid w:val="00295214"/>
    <w:rsid w:val="002959C2"/>
    <w:rsid w:val="00296E67"/>
    <w:rsid w:val="002A134F"/>
    <w:rsid w:val="002A4FEA"/>
    <w:rsid w:val="002A72ED"/>
    <w:rsid w:val="002B3863"/>
    <w:rsid w:val="002B45AC"/>
    <w:rsid w:val="002B6FF7"/>
    <w:rsid w:val="002C0D03"/>
    <w:rsid w:val="002C3759"/>
    <w:rsid w:val="002C3DC0"/>
    <w:rsid w:val="002C50E8"/>
    <w:rsid w:val="002D215A"/>
    <w:rsid w:val="002D2586"/>
    <w:rsid w:val="002D3463"/>
    <w:rsid w:val="002D4354"/>
    <w:rsid w:val="002D46C7"/>
    <w:rsid w:val="002D4868"/>
    <w:rsid w:val="002D5306"/>
    <w:rsid w:val="002D5C40"/>
    <w:rsid w:val="002D6961"/>
    <w:rsid w:val="002D69D0"/>
    <w:rsid w:val="002E045A"/>
    <w:rsid w:val="002E12D4"/>
    <w:rsid w:val="002E62A2"/>
    <w:rsid w:val="002E65A3"/>
    <w:rsid w:val="002F0E0B"/>
    <w:rsid w:val="002F18D6"/>
    <w:rsid w:val="002F217A"/>
    <w:rsid w:val="002F4A53"/>
    <w:rsid w:val="002F5BA5"/>
    <w:rsid w:val="0030095B"/>
    <w:rsid w:val="003028F9"/>
    <w:rsid w:val="003037A8"/>
    <w:rsid w:val="00303DA2"/>
    <w:rsid w:val="003056DD"/>
    <w:rsid w:val="00306564"/>
    <w:rsid w:val="00307A28"/>
    <w:rsid w:val="003123DB"/>
    <w:rsid w:val="00312573"/>
    <w:rsid w:val="00313DEA"/>
    <w:rsid w:val="00315BEE"/>
    <w:rsid w:val="003176DC"/>
    <w:rsid w:val="003223FC"/>
    <w:rsid w:val="003236C8"/>
    <w:rsid w:val="003244DC"/>
    <w:rsid w:val="003246B2"/>
    <w:rsid w:val="00324A70"/>
    <w:rsid w:val="00324E00"/>
    <w:rsid w:val="00325A31"/>
    <w:rsid w:val="003268A9"/>
    <w:rsid w:val="00327D0E"/>
    <w:rsid w:val="00332BFF"/>
    <w:rsid w:val="00333AF1"/>
    <w:rsid w:val="00333DE1"/>
    <w:rsid w:val="00334A32"/>
    <w:rsid w:val="00336755"/>
    <w:rsid w:val="00337EC5"/>
    <w:rsid w:val="003417B6"/>
    <w:rsid w:val="00341A90"/>
    <w:rsid w:val="00344551"/>
    <w:rsid w:val="00346A42"/>
    <w:rsid w:val="00350AB3"/>
    <w:rsid w:val="0035478E"/>
    <w:rsid w:val="00355CD2"/>
    <w:rsid w:val="00361F94"/>
    <w:rsid w:val="00362A25"/>
    <w:rsid w:val="0036493A"/>
    <w:rsid w:val="00365503"/>
    <w:rsid w:val="00365D4F"/>
    <w:rsid w:val="00365DED"/>
    <w:rsid w:val="00367674"/>
    <w:rsid w:val="0037107F"/>
    <w:rsid w:val="003713BC"/>
    <w:rsid w:val="00371E7A"/>
    <w:rsid w:val="00375978"/>
    <w:rsid w:val="0037606C"/>
    <w:rsid w:val="0037727F"/>
    <w:rsid w:val="003817E4"/>
    <w:rsid w:val="00382B3F"/>
    <w:rsid w:val="0038550E"/>
    <w:rsid w:val="00386466"/>
    <w:rsid w:val="003875AC"/>
    <w:rsid w:val="00391E74"/>
    <w:rsid w:val="003965A3"/>
    <w:rsid w:val="003A0ABE"/>
    <w:rsid w:val="003A120C"/>
    <w:rsid w:val="003A4282"/>
    <w:rsid w:val="003B1762"/>
    <w:rsid w:val="003B7369"/>
    <w:rsid w:val="003C6314"/>
    <w:rsid w:val="003C681B"/>
    <w:rsid w:val="003D079C"/>
    <w:rsid w:val="003D2F27"/>
    <w:rsid w:val="003D438E"/>
    <w:rsid w:val="003D5138"/>
    <w:rsid w:val="003D6274"/>
    <w:rsid w:val="003E4426"/>
    <w:rsid w:val="003F0AD0"/>
    <w:rsid w:val="003F20EF"/>
    <w:rsid w:val="003F2449"/>
    <w:rsid w:val="003F43F7"/>
    <w:rsid w:val="003F5520"/>
    <w:rsid w:val="003F6B38"/>
    <w:rsid w:val="003F7130"/>
    <w:rsid w:val="00400CE7"/>
    <w:rsid w:val="00402D50"/>
    <w:rsid w:val="00403C8F"/>
    <w:rsid w:val="0040415B"/>
    <w:rsid w:val="00405372"/>
    <w:rsid w:val="00405EC5"/>
    <w:rsid w:val="00410A6F"/>
    <w:rsid w:val="0041168A"/>
    <w:rsid w:val="004137DA"/>
    <w:rsid w:val="00414551"/>
    <w:rsid w:val="00416B6A"/>
    <w:rsid w:val="00423088"/>
    <w:rsid w:val="00423C5A"/>
    <w:rsid w:val="004250AD"/>
    <w:rsid w:val="00427ED2"/>
    <w:rsid w:val="00431C40"/>
    <w:rsid w:val="00432483"/>
    <w:rsid w:val="00432A5D"/>
    <w:rsid w:val="00432B8D"/>
    <w:rsid w:val="00436DD4"/>
    <w:rsid w:val="0043737D"/>
    <w:rsid w:val="00442E4D"/>
    <w:rsid w:val="0044663C"/>
    <w:rsid w:val="00452487"/>
    <w:rsid w:val="004540BB"/>
    <w:rsid w:val="00455C85"/>
    <w:rsid w:val="00456A9E"/>
    <w:rsid w:val="00457060"/>
    <w:rsid w:val="00460AED"/>
    <w:rsid w:val="00462F4C"/>
    <w:rsid w:val="00475FE8"/>
    <w:rsid w:val="00477B34"/>
    <w:rsid w:val="00480569"/>
    <w:rsid w:val="004822CA"/>
    <w:rsid w:val="004829F4"/>
    <w:rsid w:val="00482A71"/>
    <w:rsid w:val="00486C05"/>
    <w:rsid w:val="00487CFD"/>
    <w:rsid w:val="00490CE8"/>
    <w:rsid w:val="00490D83"/>
    <w:rsid w:val="00493337"/>
    <w:rsid w:val="00496305"/>
    <w:rsid w:val="004A3217"/>
    <w:rsid w:val="004A5157"/>
    <w:rsid w:val="004A5171"/>
    <w:rsid w:val="004A5CA5"/>
    <w:rsid w:val="004A6F26"/>
    <w:rsid w:val="004B1397"/>
    <w:rsid w:val="004B13DF"/>
    <w:rsid w:val="004B3375"/>
    <w:rsid w:val="004B37B9"/>
    <w:rsid w:val="004C01D8"/>
    <w:rsid w:val="004C024D"/>
    <w:rsid w:val="004C0357"/>
    <w:rsid w:val="004C03EB"/>
    <w:rsid w:val="004C1157"/>
    <w:rsid w:val="004D2354"/>
    <w:rsid w:val="004D26B2"/>
    <w:rsid w:val="004D2C55"/>
    <w:rsid w:val="004D2CF6"/>
    <w:rsid w:val="004D34C3"/>
    <w:rsid w:val="004D370E"/>
    <w:rsid w:val="004D5169"/>
    <w:rsid w:val="004D7494"/>
    <w:rsid w:val="004D787E"/>
    <w:rsid w:val="004E1541"/>
    <w:rsid w:val="004E1EAD"/>
    <w:rsid w:val="004E231C"/>
    <w:rsid w:val="004F0CF9"/>
    <w:rsid w:val="004F2073"/>
    <w:rsid w:val="004F3731"/>
    <w:rsid w:val="004F64E9"/>
    <w:rsid w:val="005021C1"/>
    <w:rsid w:val="005054B0"/>
    <w:rsid w:val="00506962"/>
    <w:rsid w:val="0051048F"/>
    <w:rsid w:val="00510A28"/>
    <w:rsid w:val="00511B38"/>
    <w:rsid w:val="00516DDB"/>
    <w:rsid w:val="0051705C"/>
    <w:rsid w:val="005212AC"/>
    <w:rsid w:val="0052367C"/>
    <w:rsid w:val="005237A5"/>
    <w:rsid w:val="00527704"/>
    <w:rsid w:val="00535915"/>
    <w:rsid w:val="005359C4"/>
    <w:rsid w:val="00536A0A"/>
    <w:rsid w:val="0054190B"/>
    <w:rsid w:val="005425A8"/>
    <w:rsid w:val="005446AF"/>
    <w:rsid w:val="00545541"/>
    <w:rsid w:val="0054566F"/>
    <w:rsid w:val="005474B1"/>
    <w:rsid w:val="00547B7C"/>
    <w:rsid w:val="0055000C"/>
    <w:rsid w:val="00551560"/>
    <w:rsid w:val="00552249"/>
    <w:rsid w:val="005544D7"/>
    <w:rsid w:val="00556754"/>
    <w:rsid w:val="00561259"/>
    <w:rsid w:val="005627F5"/>
    <w:rsid w:val="00562FE0"/>
    <w:rsid w:val="00563AC3"/>
    <w:rsid w:val="0056606E"/>
    <w:rsid w:val="00566BB8"/>
    <w:rsid w:val="00570FCC"/>
    <w:rsid w:val="00571715"/>
    <w:rsid w:val="005720C0"/>
    <w:rsid w:val="0057504C"/>
    <w:rsid w:val="00575199"/>
    <w:rsid w:val="00585EB2"/>
    <w:rsid w:val="00591078"/>
    <w:rsid w:val="00592D0E"/>
    <w:rsid w:val="00593D0B"/>
    <w:rsid w:val="0059467B"/>
    <w:rsid w:val="00594ED8"/>
    <w:rsid w:val="005A4ED4"/>
    <w:rsid w:val="005A5B51"/>
    <w:rsid w:val="005A6EF4"/>
    <w:rsid w:val="005A7E16"/>
    <w:rsid w:val="005B0144"/>
    <w:rsid w:val="005B1F42"/>
    <w:rsid w:val="005B263E"/>
    <w:rsid w:val="005B5760"/>
    <w:rsid w:val="005C4E03"/>
    <w:rsid w:val="005D0280"/>
    <w:rsid w:val="005D087B"/>
    <w:rsid w:val="005E211C"/>
    <w:rsid w:val="005E58DF"/>
    <w:rsid w:val="005E717B"/>
    <w:rsid w:val="005F006A"/>
    <w:rsid w:val="005F0EB5"/>
    <w:rsid w:val="005F1BFA"/>
    <w:rsid w:val="005F3660"/>
    <w:rsid w:val="005F4002"/>
    <w:rsid w:val="005F416C"/>
    <w:rsid w:val="005F5EA3"/>
    <w:rsid w:val="005F6B73"/>
    <w:rsid w:val="00602083"/>
    <w:rsid w:val="006107EB"/>
    <w:rsid w:val="00612AEB"/>
    <w:rsid w:val="006157B9"/>
    <w:rsid w:val="00621CC1"/>
    <w:rsid w:val="00624F06"/>
    <w:rsid w:val="00631B8D"/>
    <w:rsid w:val="00633B2E"/>
    <w:rsid w:val="00634F9A"/>
    <w:rsid w:val="006366AB"/>
    <w:rsid w:val="0063709C"/>
    <w:rsid w:val="00640339"/>
    <w:rsid w:val="00641337"/>
    <w:rsid w:val="006526F0"/>
    <w:rsid w:val="0065455D"/>
    <w:rsid w:val="00655C2F"/>
    <w:rsid w:val="00656AA6"/>
    <w:rsid w:val="00657A19"/>
    <w:rsid w:val="00666485"/>
    <w:rsid w:val="00667485"/>
    <w:rsid w:val="00670598"/>
    <w:rsid w:val="00671FD6"/>
    <w:rsid w:val="00672E95"/>
    <w:rsid w:val="00674E17"/>
    <w:rsid w:val="00675F45"/>
    <w:rsid w:val="00676E9C"/>
    <w:rsid w:val="006773B0"/>
    <w:rsid w:val="00677D8A"/>
    <w:rsid w:val="00677F77"/>
    <w:rsid w:val="00682C1A"/>
    <w:rsid w:val="006834B2"/>
    <w:rsid w:val="006839BA"/>
    <w:rsid w:val="00693560"/>
    <w:rsid w:val="0069391D"/>
    <w:rsid w:val="006960E3"/>
    <w:rsid w:val="00696741"/>
    <w:rsid w:val="006A0DA1"/>
    <w:rsid w:val="006A1EC1"/>
    <w:rsid w:val="006A5E86"/>
    <w:rsid w:val="006A6D24"/>
    <w:rsid w:val="006A6F12"/>
    <w:rsid w:val="006B361B"/>
    <w:rsid w:val="006C601E"/>
    <w:rsid w:val="006C68C9"/>
    <w:rsid w:val="006D12C0"/>
    <w:rsid w:val="006D5015"/>
    <w:rsid w:val="006D63D3"/>
    <w:rsid w:val="006D799A"/>
    <w:rsid w:val="006E491C"/>
    <w:rsid w:val="006E4F47"/>
    <w:rsid w:val="006E5C3A"/>
    <w:rsid w:val="006F2155"/>
    <w:rsid w:val="006F39AC"/>
    <w:rsid w:val="006F418C"/>
    <w:rsid w:val="006F4611"/>
    <w:rsid w:val="006F4BB6"/>
    <w:rsid w:val="006F5E1B"/>
    <w:rsid w:val="006F69B1"/>
    <w:rsid w:val="006F797C"/>
    <w:rsid w:val="00701C61"/>
    <w:rsid w:val="0070306D"/>
    <w:rsid w:val="007110B4"/>
    <w:rsid w:val="0071123B"/>
    <w:rsid w:val="007112C9"/>
    <w:rsid w:val="007125B9"/>
    <w:rsid w:val="007139AB"/>
    <w:rsid w:val="00716EED"/>
    <w:rsid w:val="0071790B"/>
    <w:rsid w:val="007246E9"/>
    <w:rsid w:val="00727902"/>
    <w:rsid w:val="00730367"/>
    <w:rsid w:val="0073122E"/>
    <w:rsid w:val="00731999"/>
    <w:rsid w:val="0073572E"/>
    <w:rsid w:val="00735E5A"/>
    <w:rsid w:val="007362C1"/>
    <w:rsid w:val="0073EF68"/>
    <w:rsid w:val="007425CB"/>
    <w:rsid w:val="0074673D"/>
    <w:rsid w:val="007502ED"/>
    <w:rsid w:val="00752EF9"/>
    <w:rsid w:val="007532BA"/>
    <w:rsid w:val="007603E5"/>
    <w:rsid w:val="007629FB"/>
    <w:rsid w:val="00762CAE"/>
    <w:rsid w:val="00763736"/>
    <w:rsid w:val="00764FC4"/>
    <w:rsid w:val="00767694"/>
    <w:rsid w:val="0077088D"/>
    <w:rsid w:val="007708E6"/>
    <w:rsid w:val="00771FB3"/>
    <w:rsid w:val="007728D0"/>
    <w:rsid w:val="00773887"/>
    <w:rsid w:val="007738EA"/>
    <w:rsid w:val="00774061"/>
    <w:rsid w:val="00777B9C"/>
    <w:rsid w:val="00781613"/>
    <w:rsid w:val="0078169C"/>
    <w:rsid w:val="0078346E"/>
    <w:rsid w:val="00784356"/>
    <w:rsid w:val="00784380"/>
    <w:rsid w:val="00785EB8"/>
    <w:rsid w:val="00787305"/>
    <w:rsid w:val="0079177A"/>
    <w:rsid w:val="00793372"/>
    <w:rsid w:val="00793716"/>
    <w:rsid w:val="007951E5"/>
    <w:rsid w:val="00795665"/>
    <w:rsid w:val="00795ADF"/>
    <w:rsid w:val="00796D97"/>
    <w:rsid w:val="0079712A"/>
    <w:rsid w:val="007A0AE7"/>
    <w:rsid w:val="007A151F"/>
    <w:rsid w:val="007A249D"/>
    <w:rsid w:val="007A2701"/>
    <w:rsid w:val="007A3790"/>
    <w:rsid w:val="007A5A02"/>
    <w:rsid w:val="007B08D8"/>
    <w:rsid w:val="007B2B6F"/>
    <w:rsid w:val="007B4F49"/>
    <w:rsid w:val="007B5EE1"/>
    <w:rsid w:val="007B7E2F"/>
    <w:rsid w:val="007C69D2"/>
    <w:rsid w:val="007D1438"/>
    <w:rsid w:val="007D533D"/>
    <w:rsid w:val="007D5AF7"/>
    <w:rsid w:val="007D6FAB"/>
    <w:rsid w:val="007D7FB6"/>
    <w:rsid w:val="007E0290"/>
    <w:rsid w:val="007E07AF"/>
    <w:rsid w:val="007E20E5"/>
    <w:rsid w:val="007E798F"/>
    <w:rsid w:val="007F2B83"/>
    <w:rsid w:val="007F46B9"/>
    <w:rsid w:val="00800B43"/>
    <w:rsid w:val="00803109"/>
    <w:rsid w:val="00804142"/>
    <w:rsid w:val="00804566"/>
    <w:rsid w:val="00805146"/>
    <w:rsid w:val="00806D57"/>
    <w:rsid w:val="00806F08"/>
    <w:rsid w:val="008076AD"/>
    <w:rsid w:val="008120CD"/>
    <w:rsid w:val="00815592"/>
    <w:rsid w:val="00816487"/>
    <w:rsid w:val="00817E1A"/>
    <w:rsid w:val="008204B2"/>
    <w:rsid w:val="00820F43"/>
    <w:rsid w:val="00823B42"/>
    <w:rsid w:val="008242E4"/>
    <w:rsid w:val="00824490"/>
    <w:rsid w:val="008251B6"/>
    <w:rsid w:val="00826A59"/>
    <w:rsid w:val="0082709E"/>
    <w:rsid w:val="00831ECD"/>
    <w:rsid w:val="008325EF"/>
    <w:rsid w:val="00833DA0"/>
    <w:rsid w:val="00834958"/>
    <w:rsid w:val="00835F38"/>
    <w:rsid w:val="00836C8B"/>
    <w:rsid w:val="00840C04"/>
    <w:rsid w:val="0084128B"/>
    <w:rsid w:val="00841C9B"/>
    <w:rsid w:val="008446C4"/>
    <w:rsid w:val="00844ABA"/>
    <w:rsid w:val="008455B1"/>
    <w:rsid w:val="00846894"/>
    <w:rsid w:val="00846E48"/>
    <w:rsid w:val="008510CF"/>
    <w:rsid w:val="00852870"/>
    <w:rsid w:val="00852FE0"/>
    <w:rsid w:val="0085396F"/>
    <w:rsid w:val="0085398C"/>
    <w:rsid w:val="00853FD7"/>
    <w:rsid w:val="00856915"/>
    <w:rsid w:val="00856C07"/>
    <w:rsid w:val="008607D7"/>
    <w:rsid w:val="0086085F"/>
    <w:rsid w:val="00863F14"/>
    <w:rsid w:val="00866A90"/>
    <w:rsid w:val="00866D90"/>
    <w:rsid w:val="00866E35"/>
    <w:rsid w:val="00870A64"/>
    <w:rsid w:val="008723F5"/>
    <w:rsid w:val="00876683"/>
    <w:rsid w:val="008767C4"/>
    <w:rsid w:val="008803A6"/>
    <w:rsid w:val="00882706"/>
    <w:rsid w:val="008829BA"/>
    <w:rsid w:val="00883433"/>
    <w:rsid w:val="0088386E"/>
    <w:rsid w:val="008855A9"/>
    <w:rsid w:val="008855E1"/>
    <w:rsid w:val="00886A96"/>
    <w:rsid w:val="00887525"/>
    <w:rsid w:val="00891763"/>
    <w:rsid w:val="0089236C"/>
    <w:rsid w:val="00893D9E"/>
    <w:rsid w:val="008A0960"/>
    <w:rsid w:val="008A2324"/>
    <w:rsid w:val="008A3CDD"/>
    <w:rsid w:val="008A67A7"/>
    <w:rsid w:val="008A7B60"/>
    <w:rsid w:val="008B10BE"/>
    <w:rsid w:val="008B1A75"/>
    <w:rsid w:val="008B2A06"/>
    <w:rsid w:val="008B7FAB"/>
    <w:rsid w:val="008C3181"/>
    <w:rsid w:val="008C6A81"/>
    <w:rsid w:val="008D096C"/>
    <w:rsid w:val="008D422F"/>
    <w:rsid w:val="008D4D45"/>
    <w:rsid w:val="008D6BF3"/>
    <w:rsid w:val="008D7CE3"/>
    <w:rsid w:val="008E317A"/>
    <w:rsid w:val="008E560D"/>
    <w:rsid w:val="008E765A"/>
    <w:rsid w:val="008E7F95"/>
    <w:rsid w:val="008F5A9C"/>
    <w:rsid w:val="008F5D20"/>
    <w:rsid w:val="008F72F7"/>
    <w:rsid w:val="008F7EC7"/>
    <w:rsid w:val="0090180D"/>
    <w:rsid w:val="00903028"/>
    <w:rsid w:val="00903237"/>
    <w:rsid w:val="00903348"/>
    <w:rsid w:val="00903D72"/>
    <w:rsid w:val="00903F7C"/>
    <w:rsid w:val="009056EE"/>
    <w:rsid w:val="0090765D"/>
    <w:rsid w:val="00907762"/>
    <w:rsid w:val="009104E8"/>
    <w:rsid w:val="009113B7"/>
    <w:rsid w:val="00911ECE"/>
    <w:rsid w:val="009153AE"/>
    <w:rsid w:val="009224C1"/>
    <w:rsid w:val="00923272"/>
    <w:rsid w:val="009270C3"/>
    <w:rsid w:val="009274FB"/>
    <w:rsid w:val="00927AF5"/>
    <w:rsid w:val="00933592"/>
    <w:rsid w:val="00933F69"/>
    <w:rsid w:val="00934943"/>
    <w:rsid w:val="00940472"/>
    <w:rsid w:val="00941612"/>
    <w:rsid w:val="00942675"/>
    <w:rsid w:val="00945335"/>
    <w:rsid w:val="00945572"/>
    <w:rsid w:val="009460E6"/>
    <w:rsid w:val="00947B84"/>
    <w:rsid w:val="00951DD4"/>
    <w:rsid w:val="009525A1"/>
    <w:rsid w:val="009542A3"/>
    <w:rsid w:val="009554F5"/>
    <w:rsid w:val="00956E26"/>
    <w:rsid w:val="00957661"/>
    <w:rsid w:val="0096122D"/>
    <w:rsid w:val="00961C36"/>
    <w:rsid w:val="00965D71"/>
    <w:rsid w:val="00966FCA"/>
    <w:rsid w:val="00967E14"/>
    <w:rsid w:val="00971650"/>
    <w:rsid w:val="0097335C"/>
    <w:rsid w:val="009737DD"/>
    <w:rsid w:val="00974536"/>
    <w:rsid w:val="00976743"/>
    <w:rsid w:val="00980491"/>
    <w:rsid w:val="0098214C"/>
    <w:rsid w:val="00991089"/>
    <w:rsid w:val="00991F16"/>
    <w:rsid w:val="009922F0"/>
    <w:rsid w:val="009929C8"/>
    <w:rsid w:val="00993009"/>
    <w:rsid w:val="00993060"/>
    <w:rsid w:val="0099484C"/>
    <w:rsid w:val="00995416"/>
    <w:rsid w:val="00997584"/>
    <w:rsid w:val="009A0634"/>
    <w:rsid w:val="009A07B6"/>
    <w:rsid w:val="009A11D3"/>
    <w:rsid w:val="009A172D"/>
    <w:rsid w:val="009A24BC"/>
    <w:rsid w:val="009A6F65"/>
    <w:rsid w:val="009B0C44"/>
    <w:rsid w:val="009B0F87"/>
    <w:rsid w:val="009B1A61"/>
    <w:rsid w:val="009B3248"/>
    <w:rsid w:val="009B59CE"/>
    <w:rsid w:val="009C02F9"/>
    <w:rsid w:val="009C0440"/>
    <w:rsid w:val="009C0F54"/>
    <w:rsid w:val="009C2E9D"/>
    <w:rsid w:val="009D2123"/>
    <w:rsid w:val="009D42C1"/>
    <w:rsid w:val="009D44F9"/>
    <w:rsid w:val="009D5608"/>
    <w:rsid w:val="009D6EE9"/>
    <w:rsid w:val="009E3251"/>
    <w:rsid w:val="009E54EF"/>
    <w:rsid w:val="009E6931"/>
    <w:rsid w:val="009E76C7"/>
    <w:rsid w:val="009E7CEB"/>
    <w:rsid w:val="009F2C93"/>
    <w:rsid w:val="009F63C0"/>
    <w:rsid w:val="009F7D99"/>
    <w:rsid w:val="00A014C2"/>
    <w:rsid w:val="00A03269"/>
    <w:rsid w:val="00A13E3C"/>
    <w:rsid w:val="00A1543C"/>
    <w:rsid w:val="00A18494"/>
    <w:rsid w:val="00A20DB3"/>
    <w:rsid w:val="00A21566"/>
    <w:rsid w:val="00A22210"/>
    <w:rsid w:val="00A2236F"/>
    <w:rsid w:val="00A2242E"/>
    <w:rsid w:val="00A234FC"/>
    <w:rsid w:val="00A245D8"/>
    <w:rsid w:val="00A2629B"/>
    <w:rsid w:val="00A277B4"/>
    <w:rsid w:val="00A31E90"/>
    <w:rsid w:val="00A3397E"/>
    <w:rsid w:val="00A341D2"/>
    <w:rsid w:val="00A402D7"/>
    <w:rsid w:val="00A42F76"/>
    <w:rsid w:val="00A469EB"/>
    <w:rsid w:val="00A50CC8"/>
    <w:rsid w:val="00A518CE"/>
    <w:rsid w:val="00A529F3"/>
    <w:rsid w:val="00A53C6A"/>
    <w:rsid w:val="00A54A21"/>
    <w:rsid w:val="00A56B9C"/>
    <w:rsid w:val="00A6080A"/>
    <w:rsid w:val="00A628F0"/>
    <w:rsid w:val="00A641A7"/>
    <w:rsid w:val="00A65A6D"/>
    <w:rsid w:val="00A66BC2"/>
    <w:rsid w:val="00A71022"/>
    <w:rsid w:val="00A7179A"/>
    <w:rsid w:val="00A71818"/>
    <w:rsid w:val="00A7220E"/>
    <w:rsid w:val="00A7415E"/>
    <w:rsid w:val="00A779B9"/>
    <w:rsid w:val="00A77F26"/>
    <w:rsid w:val="00A818AB"/>
    <w:rsid w:val="00A843DB"/>
    <w:rsid w:val="00A847A7"/>
    <w:rsid w:val="00A93665"/>
    <w:rsid w:val="00A93729"/>
    <w:rsid w:val="00A949BF"/>
    <w:rsid w:val="00AA004F"/>
    <w:rsid w:val="00AA0C86"/>
    <w:rsid w:val="00AA155A"/>
    <w:rsid w:val="00AA2A42"/>
    <w:rsid w:val="00AA73FF"/>
    <w:rsid w:val="00AA7BD0"/>
    <w:rsid w:val="00AB2D52"/>
    <w:rsid w:val="00AB3D4C"/>
    <w:rsid w:val="00AB5764"/>
    <w:rsid w:val="00AC0598"/>
    <w:rsid w:val="00AC4381"/>
    <w:rsid w:val="00AC4553"/>
    <w:rsid w:val="00AC4671"/>
    <w:rsid w:val="00AC4C50"/>
    <w:rsid w:val="00AD150F"/>
    <w:rsid w:val="00AD1DF6"/>
    <w:rsid w:val="00AD2E07"/>
    <w:rsid w:val="00AD3A78"/>
    <w:rsid w:val="00AD74A4"/>
    <w:rsid w:val="00AE04DF"/>
    <w:rsid w:val="00AE090C"/>
    <w:rsid w:val="00AE2503"/>
    <w:rsid w:val="00AE3A74"/>
    <w:rsid w:val="00AE6980"/>
    <w:rsid w:val="00AE6F38"/>
    <w:rsid w:val="00AF174A"/>
    <w:rsid w:val="00AF2718"/>
    <w:rsid w:val="00AF422C"/>
    <w:rsid w:val="00AF4B6C"/>
    <w:rsid w:val="00AF7B07"/>
    <w:rsid w:val="00B0179B"/>
    <w:rsid w:val="00B02925"/>
    <w:rsid w:val="00B1384A"/>
    <w:rsid w:val="00B17435"/>
    <w:rsid w:val="00B20740"/>
    <w:rsid w:val="00B2223E"/>
    <w:rsid w:val="00B24233"/>
    <w:rsid w:val="00B25A19"/>
    <w:rsid w:val="00B26E7C"/>
    <w:rsid w:val="00B32885"/>
    <w:rsid w:val="00B334FC"/>
    <w:rsid w:val="00B348B3"/>
    <w:rsid w:val="00B35DD0"/>
    <w:rsid w:val="00B36276"/>
    <w:rsid w:val="00B3706A"/>
    <w:rsid w:val="00B41099"/>
    <w:rsid w:val="00B41416"/>
    <w:rsid w:val="00B414A0"/>
    <w:rsid w:val="00B47255"/>
    <w:rsid w:val="00B4728E"/>
    <w:rsid w:val="00B47552"/>
    <w:rsid w:val="00B47DCF"/>
    <w:rsid w:val="00B50249"/>
    <w:rsid w:val="00B507A9"/>
    <w:rsid w:val="00B50B04"/>
    <w:rsid w:val="00B50DD1"/>
    <w:rsid w:val="00B538DE"/>
    <w:rsid w:val="00B55704"/>
    <w:rsid w:val="00B5777F"/>
    <w:rsid w:val="00B57DA9"/>
    <w:rsid w:val="00B66F50"/>
    <w:rsid w:val="00B73810"/>
    <w:rsid w:val="00B73A0D"/>
    <w:rsid w:val="00B73CF9"/>
    <w:rsid w:val="00B73F1A"/>
    <w:rsid w:val="00B75AFB"/>
    <w:rsid w:val="00B803C8"/>
    <w:rsid w:val="00B812AB"/>
    <w:rsid w:val="00B81967"/>
    <w:rsid w:val="00B91254"/>
    <w:rsid w:val="00B9130B"/>
    <w:rsid w:val="00B95CB2"/>
    <w:rsid w:val="00B95DC7"/>
    <w:rsid w:val="00BA0152"/>
    <w:rsid w:val="00BA0351"/>
    <w:rsid w:val="00BA1AFD"/>
    <w:rsid w:val="00BA32D3"/>
    <w:rsid w:val="00BA3B09"/>
    <w:rsid w:val="00BA55C3"/>
    <w:rsid w:val="00BA5DB1"/>
    <w:rsid w:val="00BA621B"/>
    <w:rsid w:val="00BB309F"/>
    <w:rsid w:val="00BB3250"/>
    <w:rsid w:val="00BB3441"/>
    <w:rsid w:val="00BB3C57"/>
    <w:rsid w:val="00BB3E6F"/>
    <w:rsid w:val="00BB731A"/>
    <w:rsid w:val="00BB7F12"/>
    <w:rsid w:val="00BC41DC"/>
    <w:rsid w:val="00BD0296"/>
    <w:rsid w:val="00BD23B6"/>
    <w:rsid w:val="00BD4637"/>
    <w:rsid w:val="00BD4D02"/>
    <w:rsid w:val="00BD6BBF"/>
    <w:rsid w:val="00BD6D4B"/>
    <w:rsid w:val="00BD7569"/>
    <w:rsid w:val="00BE0305"/>
    <w:rsid w:val="00BE2B7C"/>
    <w:rsid w:val="00BE47E3"/>
    <w:rsid w:val="00BE5B50"/>
    <w:rsid w:val="00BE624F"/>
    <w:rsid w:val="00BF242E"/>
    <w:rsid w:val="00BF2BB0"/>
    <w:rsid w:val="00BF5F2E"/>
    <w:rsid w:val="00BF788F"/>
    <w:rsid w:val="00C00394"/>
    <w:rsid w:val="00C003F7"/>
    <w:rsid w:val="00C0060E"/>
    <w:rsid w:val="00C00FDC"/>
    <w:rsid w:val="00C0474D"/>
    <w:rsid w:val="00C05AC4"/>
    <w:rsid w:val="00C07189"/>
    <w:rsid w:val="00C103AF"/>
    <w:rsid w:val="00C1076B"/>
    <w:rsid w:val="00C10891"/>
    <w:rsid w:val="00C10D76"/>
    <w:rsid w:val="00C11880"/>
    <w:rsid w:val="00C21E40"/>
    <w:rsid w:val="00C23A9A"/>
    <w:rsid w:val="00C25741"/>
    <w:rsid w:val="00C319B9"/>
    <w:rsid w:val="00C32B4C"/>
    <w:rsid w:val="00C3607A"/>
    <w:rsid w:val="00C441DB"/>
    <w:rsid w:val="00C521C1"/>
    <w:rsid w:val="00C5240A"/>
    <w:rsid w:val="00C536D1"/>
    <w:rsid w:val="00C5425B"/>
    <w:rsid w:val="00C55B2C"/>
    <w:rsid w:val="00C60367"/>
    <w:rsid w:val="00C61CFE"/>
    <w:rsid w:val="00C61E1D"/>
    <w:rsid w:val="00C6209B"/>
    <w:rsid w:val="00C6488F"/>
    <w:rsid w:val="00C7127B"/>
    <w:rsid w:val="00C728F1"/>
    <w:rsid w:val="00C7295C"/>
    <w:rsid w:val="00C74BFD"/>
    <w:rsid w:val="00C759ED"/>
    <w:rsid w:val="00C80864"/>
    <w:rsid w:val="00C81A1A"/>
    <w:rsid w:val="00C827B8"/>
    <w:rsid w:val="00C82ED9"/>
    <w:rsid w:val="00C873FF"/>
    <w:rsid w:val="00C9093A"/>
    <w:rsid w:val="00C90FD6"/>
    <w:rsid w:val="00C94439"/>
    <w:rsid w:val="00C96D10"/>
    <w:rsid w:val="00CA088C"/>
    <w:rsid w:val="00CA1EAF"/>
    <w:rsid w:val="00CA70D4"/>
    <w:rsid w:val="00CB17BA"/>
    <w:rsid w:val="00CB448F"/>
    <w:rsid w:val="00CB55CB"/>
    <w:rsid w:val="00CB5A89"/>
    <w:rsid w:val="00CC23DB"/>
    <w:rsid w:val="00CC373F"/>
    <w:rsid w:val="00CC3DEE"/>
    <w:rsid w:val="00CC51B8"/>
    <w:rsid w:val="00CC5724"/>
    <w:rsid w:val="00CC68E3"/>
    <w:rsid w:val="00CD01FE"/>
    <w:rsid w:val="00CD2660"/>
    <w:rsid w:val="00CD3206"/>
    <w:rsid w:val="00CD65FC"/>
    <w:rsid w:val="00CE090B"/>
    <w:rsid w:val="00CE2930"/>
    <w:rsid w:val="00CE2FFB"/>
    <w:rsid w:val="00CE3373"/>
    <w:rsid w:val="00CE67ED"/>
    <w:rsid w:val="00CE7E93"/>
    <w:rsid w:val="00CF3ECB"/>
    <w:rsid w:val="00CF4C98"/>
    <w:rsid w:val="00CF77D2"/>
    <w:rsid w:val="00D00B86"/>
    <w:rsid w:val="00D04801"/>
    <w:rsid w:val="00D0AB29"/>
    <w:rsid w:val="00D13725"/>
    <w:rsid w:val="00D13E12"/>
    <w:rsid w:val="00D15C4B"/>
    <w:rsid w:val="00D169AF"/>
    <w:rsid w:val="00D21FCA"/>
    <w:rsid w:val="00D224F1"/>
    <w:rsid w:val="00D22925"/>
    <w:rsid w:val="00D23908"/>
    <w:rsid w:val="00D24BC5"/>
    <w:rsid w:val="00D31E59"/>
    <w:rsid w:val="00D3549F"/>
    <w:rsid w:val="00D36BB1"/>
    <w:rsid w:val="00D42734"/>
    <w:rsid w:val="00D43920"/>
    <w:rsid w:val="00D51246"/>
    <w:rsid w:val="00D521B0"/>
    <w:rsid w:val="00D54B0C"/>
    <w:rsid w:val="00D5533E"/>
    <w:rsid w:val="00D55445"/>
    <w:rsid w:val="00D6017E"/>
    <w:rsid w:val="00D6049F"/>
    <w:rsid w:val="00D6082E"/>
    <w:rsid w:val="00D61542"/>
    <w:rsid w:val="00D67879"/>
    <w:rsid w:val="00D71FED"/>
    <w:rsid w:val="00D727A8"/>
    <w:rsid w:val="00D736F1"/>
    <w:rsid w:val="00D80348"/>
    <w:rsid w:val="00D80BD8"/>
    <w:rsid w:val="00D86A3D"/>
    <w:rsid w:val="00D93744"/>
    <w:rsid w:val="00D94C72"/>
    <w:rsid w:val="00D967B1"/>
    <w:rsid w:val="00D97B7B"/>
    <w:rsid w:val="00DA0D82"/>
    <w:rsid w:val="00DA392B"/>
    <w:rsid w:val="00DA6010"/>
    <w:rsid w:val="00DB2E5E"/>
    <w:rsid w:val="00DB4F97"/>
    <w:rsid w:val="00DB501E"/>
    <w:rsid w:val="00DB621F"/>
    <w:rsid w:val="00DB6F3B"/>
    <w:rsid w:val="00DB76A1"/>
    <w:rsid w:val="00DC0802"/>
    <w:rsid w:val="00DC2D9F"/>
    <w:rsid w:val="00DC4C0A"/>
    <w:rsid w:val="00DC54BB"/>
    <w:rsid w:val="00DC55C8"/>
    <w:rsid w:val="00DD369D"/>
    <w:rsid w:val="00DD40A6"/>
    <w:rsid w:val="00DD4B35"/>
    <w:rsid w:val="00DD7B23"/>
    <w:rsid w:val="00DD7FC1"/>
    <w:rsid w:val="00DE17E3"/>
    <w:rsid w:val="00DE1AAC"/>
    <w:rsid w:val="00DE31E1"/>
    <w:rsid w:val="00DE39D3"/>
    <w:rsid w:val="00DE5EFF"/>
    <w:rsid w:val="00DE5F0B"/>
    <w:rsid w:val="00DE66FD"/>
    <w:rsid w:val="00DE6DB7"/>
    <w:rsid w:val="00DF1B13"/>
    <w:rsid w:val="00DF52D9"/>
    <w:rsid w:val="00DF54BA"/>
    <w:rsid w:val="00E000EF"/>
    <w:rsid w:val="00E001C6"/>
    <w:rsid w:val="00E0267C"/>
    <w:rsid w:val="00E02A81"/>
    <w:rsid w:val="00E04F14"/>
    <w:rsid w:val="00E06810"/>
    <w:rsid w:val="00E07E9A"/>
    <w:rsid w:val="00E10667"/>
    <w:rsid w:val="00E12C98"/>
    <w:rsid w:val="00E16EE5"/>
    <w:rsid w:val="00E2333A"/>
    <w:rsid w:val="00E25B18"/>
    <w:rsid w:val="00E31A72"/>
    <w:rsid w:val="00E31B45"/>
    <w:rsid w:val="00E31ECC"/>
    <w:rsid w:val="00E341D1"/>
    <w:rsid w:val="00E3485E"/>
    <w:rsid w:val="00E36E3F"/>
    <w:rsid w:val="00E40287"/>
    <w:rsid w:val="00E41285"/>
    <w:rsid w:val="00E4136A"/>
    <w:rsid w:val="00E41BE8"/>
    <w:rsid w:val="00E43DA2"/>
    <w:rsid w:val="00E45368"/>
    <w:rsid w:val="00E46993"/>
    <w:rsid w:val="00E47180"/>
    <w:rsid w:val="00E47A8D"/>
    <w:rsid w:val="00E50045"/>
    <w:rsid w:val="00E52677"/>
    <w:rsid w:val="00E52990"/>
    <w:rsid w:val="00E553AE"/>
    <w:rsid w:val="00E6021B"/>
    <w:rsid w:val="00E6123C"/>
    <w:rsid w:val="00E6257F"/>
    <w:rsid w:val="00E62C7E"/>
    <w:rsid w:val="00E62DE6"/>
    <w:rsid w:val="00E62F51"/>
    <w:rsid w:val="00E63360"/>
    <w:rsid w:val="00E63B6B"/>
    <w:rsid w:val="00E63F49"/>
    <w:rsid w:val="00E64EFE"/>
    <w:rsid w:val="00E651CB"/>
    <w:rsid w:val="00E66BDB"/>
    <w:rsid w:val="00E677F9"/>
    <w:rsid w:val="00E703A9"/>
    <w:rsid w:val="00E70900"/>
    <w:rsid w:val="00E70B52"/>
    <w:rsid w:val="00E734E7"/>
    <w:rsid w:val="00E767FC"/>
    <w:rsid w:val="00E76A6A"/>
    <w:rsid w:val="00E80AA8"/>
    <w:rsid w:val="00E811A4"/>
    <w:rsid w:val="00E83234"/>
    <w:rsid w:val="00E83842"/>
    <w:rsid w:val="00E8454D"/>
    <w:rsid w:val="00E878EE"/>
    <w:rsid w:val="00E87931"/>
    <w:rsid w:val="00E90733"/>
    <w:rsid w:val="00E9088C"/>
    <w:rsid w:val="00E915F2"/>
    <w:rsid w:val="00E9572E"/>
    <w:rsid w:val="00EA3B53"/>
    <w:rsid w:val="00EA50A7"/>
    <w:rsid w:val="00EA5FFA"/>
    <w:rsid w:val="00EA6A6D"/>
    <w:rsid w:val="00EB2DE6"/>
    <w:rsid w:val="00EB5D61"/>
    <w:rsid w:val="00EB753D"/>
    <w:rsid w:val="00EB77FF"/>
    <w:rsid w:val="00EC057E"/>
    <w:rsid w:val="00EC1298"/>
    <w:rsid w:val="00EC4293"/>
    <w:rsid w:val="00EC4BAC"/>
    <w:rsid w:val="00EC5062"/>
    <w:rsid w:val="00ED2374"/>
    <w:rsid w:val="00ED2DB2"/>
    <w:rsid w:val="00ED51F1"/>
    <w:rsid w:val="00EE1A68"/>
    <w:rsid w:val="00EE40B4"/>
    <w:rsid w:val="00EE5266"/>
    <w:rsid w:val="00EF0DB0"/>
    <w:rsid w:val="00EF3846"/>
    <w:rsid w:val="00EF4C86"/>
    <w:rsid w:val="00EF7483"/>
    <w:rsid w:val="00EF7F50"/>
    <w:rsid w:val="00EF9E06"/>
    <w:rsid w:val="00F010C4"/>
    <w:rsid w:val="00F033D8"/>
    <w:rsid w:val="00F05F34"/>
    <w:rsid w:val="00F10EF6"/>
    <w:rsid w:val="00F12682"/>
    <w:rsid w:val="00F130C9"/>
    <w:rsid w:val="00F148E9"/>
    <w:rsid w:val="00F15DD7"/>
    <w:rsid w:val="00F204C2"/>
    <w:rsid w:val="00F216C7"/>
    <w:rsid w:val="00F273D5"/>
    <w:rsid w:val="00F27DE8"/>
    <w:rsid w:val="00F30D0A"/>
    <w:rsid w:val="00F314E1"/>
    <w:rsid w:val="00F353D9"/>
    <w:rsid w:val="00F36B17"/>
    <w:rsid w:val="00F370AC"/>
    <w:rsid w:val="00F4341C"/>
    <w:rsid w:val="00F44165"/>
    <w:rsid w:val="00F46A33"/>
    <w:rsid w:val="00F50BCF"/>
    <w:rsid w:val="00F5282E"/>
    <w:rsid w:val="00F53B6F"/>
    <w:rsid w:val="00F5472C"/>
    <w:rsid w:val="00F54E70"/>
    <w:rsid w:val="00F56B25"/>
    <w:rsid w:val="00F604EC"/>
    <w:rsid w:val="00F61A07"/>
    <w:rsid w:val="00F61ACD"/>
    <w:rsid w:val="00F63DEA"/>
    <w:rsid w:val="00F6585A"/>
    <w:rsid w:val="00F65DEE"/>
    <w:rsid w:val="00F668A2"/>
    <w:rsid w:val="00F702D7"/>
    <w:rsid w:val="00F7179B"/>
    <w:rsid w:val="00F77962"/>
    <w:rsid w:val="00F77BD8"/>
    <w:rsid w:val="00F80E2B"/>
    <w:rsid w:val="00F82B20"/>
    <w:rsid w:val="00F83487"/>
    <w:rsid w:val="00F8425E"/>
    <w:rsid w:val="00F84BF8"/>
    <w:rsid w:val="00F87234"/>
    <w:rsid w:val="00F87E90"/>
    <w:rsid w:val="00F90EAD"/>
    <w:rsid w:val="00F90F1C"/>
    <w:rsid w:val="00F94200"/>
    <w:rsid w:val="00FA0760"/>
    <w:rsid w:val="00FA0DCE"/>
    <w:rsid w:val="00FA1DE0"/>
    <w:rsid w:val="00FA2B29"/>
    <w:rsid w:val="00FA44E9"/>
    <w:rsid w:val="00FA579C"/>
    <w:rsid w:val="00FA5B12"/>
    <w:rsid w:val="00FA7C03"/>
    <w:rsid w:val="00FB0F24"/>
    <w:rsid w:val="00FB3453"/>
    <w:rsid w:val="00FB3AD3"/>
    <w:rsid w:val="00FB4991"/>
    <w:rsid w:val="00FB7445"/>
    <w:rsid w:val="00FC2052"/>
    <w:rsid w:val="00FC3CDD"/>
    <w:rsid w:val="00FC55E4"/>
    <w:rsid w:val="00FC5D2A"/>
    <w:rsid w:val="00FC6740"/>
    <w:rsid w:val="00FD02C3"/>
    <w:rsid w:val="00FD050F"/>
    <w:rsid w:val="00FD229D"/>
    <w:rsid w:val="00FD2B98"/>
    <w:rsid w:val="00FD7DD6"/>
    <w:rsid w:val="00FE0B47"/>
    <w:rsid w:val="00FE1AEA"/>
    <w:rsid w:val="00FE3473"/>
    <w:rsid w:val="00FE5290"/>
    <w:rsid w:val="00FF1559"/>
    <w:rsid w:val="00FF1FFE"/>
    <w:rsid w:val="00FF2624"/>
    <w:rsid w:val="00FF3FE8"/>
    <w:rsid w:val="00FF5AB7"/>
    <w:rsid w:val="00FF5C61"/>
    <w:rsid w:val="01111D5B"/>
    <w:rsid w:val="01112DCD"/>
    <w:rsid w:val="01180C2B"/>
    <w:rsid w:val="0141778A"/>
    <w:rsid w:val="018CA779"/>
    <w:rsid w:val="01C46591"/>
    <w:rsid w:val="01E86EAD"/>
    <w:rsid w:val="01FC05C2"/>
    <w:rsid w:val="0203C453"/>
    <w:rsid w:val="020D03E1"/>
    <w:rsid w:val="0214FC1F"/>
    <w:rsid w:val="022E3977"/>
    <w:rsid w:val="029B9938"/>
    <w:rsid w:val="02B1C24B"/>
    <w:rsid w:val="02CE97DC"/>
    <w:rsid w:val="02D431EF"/>
    <w:rsid w:val="02E11EE7"/>
    <w:rsid w:val="032094C4"/>
    <w:rsid w:val="03396E95"/>
    <w:rsid w:val="03533D3E"/>
    <w:rsid w:val="0358AA85"/>
    <w:rsid w:val="0374C8AC"/>
    <w:rsid w:val="0388603D"/>
    <w:rsid w:val="0390954A"/>
    <w:rsid w:val="03A3EC09"/>
    <w:rsid w:val="03A9AA5A"/>
    <w:rsid w:val="03B23FD5"/>
    <w:rsid w:val="03B99AAE"/>
    <w:rsid w:val="03C11BFC"/>
    <w:rsid w:val="03C67DAA"/>
    <w:rsid w:val="03C87513"/>
    <w:rsid w:val="03EC4353"/>
    <w:rsid w:val="03ECA792"/>
    <w:rsid w:val="042C0B9A"/>
    <w:rsid w:val="04404E31"/>
    <w:rsid w:val="0448330C"/>
    <w:rsid w:val="044C6A47"/>
    <w:rsid w:val="045DC0FA"/>
    <w:rsid w:val="04721B4D"/>
    <w:rsid w:val="0483F3FD"/>
    <w:rsid w:val="04913EB0"/>
    <w:rsid w:val="04A22892"/>
    <w:rsid w:val="04CAE0FF"/>
    <w:rsid w:val="04CD7A86"/>
    <w:rsid w:val="0518797D"/>
    <w:rsid w:val="051986E6"/>
    <w:rsid w:val="051D9942"/>
    <w:rsid w:val="05555658"/>
    <w:rsid w:val="05608491"/>
    <w:rsid w:val="05643F1B"/>
    <w:rsid w:val="0569C34B"/>
    <w:rsid w:val="0572C8DF"/>
    <w:rsid w:val="057ADFEA"/>
    <w:rsid w:val="058A36D1"/>
    <w:rsid w:val="059F0E3C"/>
    <w:rsid w:val="05A23F49"/>
    <w:rsid w:val="05A59CE7"/>
    <w:rsid w:val="05CABD25"/>
    <w:rsid w:val="05D3F893"/>
    <w:rsid w:val="05D81641"/>
    <w:rsid w:val="05E44AC3"/>
    <w:rsid w:val="05EC8A68"/>
    <w:rsid w:val="06031B2A"/>
    <w:rsid w:val="06153FCA"/>
    <w:rsid w:val="0617FABB"/>
    <w:rsid w:val="063BDA5D"/>
    <w:rsid w:val="06515B8C"/>
    <w:rsid w:val="06578351"/>
    <w:rsid w:val="066C340F"/>
    <w:rsid w:val="066E1EA1"/>
    <w:rsid w:val="0679C1CE"/>
    <w:rsid w:val="06913E43"/>
    <w:rsid w:val="0696BD4A"/>
    <w:rsid w:val="06A2E8B4"/>
    <w:rsid w:val="06A7CE1E"/>
    <w:rsid w:val="06A97E2E"/>
    <w:rsid w:val="06B6231D"/>
    <w:rsid w:val="06C98F7C"/>
    <w:rsid w:val="06D2A712"/>
    <w:rsid w:val="06D4188A"/>
    <w:rsid w:val="06F12E80"/>
    <w:rsid w:val="071F9FD8"/>
    <w:rsid w:val="072E9247"/>
    <w:rsid w:val="0736A29F"/>
    <w:rsid w:val="073972A6"/>
    <w:rsid w:val="07697BFC"/>
    <w:rsid w:val="078B3B35"/>
    <w:rsid w:val="07D4182E"/>
    <w:rsid w:val="07EC3741"/>
    <w:rsid w:val="07EEE767"/>
    <w:rsid w:val="080CF88C"/>
    <w:rsid w:val="0811C92B"/>
    <w:rsid w:val="081EFFE2"/>
    <w:rsid w:val="08469241"/>
    <w:rsid w:val="086F1808"/>
    <w:rsid w:val="08B84FAC"/>
    <w:rsid w:val="08D7143F"/>
    <w:rsid w:val="08E46A3F"/>
    <w:rsid w:val="08E68F2D"/>
    <w:rsid w:val="08E86067"/>
    <w:rsid w:val="08F5545C"/>
    <w:rsid w:val="08F76925"/>
    <w:rsid w:val="08F896C9"/>
    <w:rsid w:val="0902150C"/>
    <w:rsid w:val="090262CE"/>
    <w:rsid w:val="09159913"/>
    <w:rsid w:val="091D4CFC"/>
    <w:rsid w:val="091E1C9B"/>
    <w:rsid w:val="09237096"/>
    <w:rsid w:val="093DB53C"/>
    <w:rsid w:val="095B4A65"/>
    <w:rsid w:val="0961A9BF"/>
    <w:rsid w:val="0976EB11"/>
    <w:rsid w:val="0981DDD9"/>
    <w:rsid w:val="0984DB90"/>
    <w:rsid w:val="09A53E8E"/>
    <w:rsid w:val="09A67426"/>
    <w:rsid w:val="09B0D6EF"/>
    <w:rsid w:val="09C8C4BD"/>
    <w:rsid w:val="09E5BDEB"/>
    <w:rsid w:val="0A0FB39B"/>
    <w:rsid w:val="0A17CB07"/>
    <w:rsid w:val="0A2FB8CB"/>
    <w:rsid w:val="0A3A57E7"/>
    <w:rsid w:val="0A9793E1"/>
    <w:rsid w:val="0A9E7E0B"/>
    <w:rsid w:val="0AC1FE20"/>
    <w:rsid w:val="0ACBFD9F"/>
    <w:rsid w:val="0AD7DAB8"/>
    <w:rsid w:val="0AE7B70B"/>
    <w:rsid w:val="0B0D0C8A"/>
    <w:rsid w:val="0B17BBDB"/>
    <w:rsid w:val="0B1C7132"/>
    <w:rsid w:val="0B274C4E"/>
    <w:rsid w:val="0B33A2F8"/>
    <w:rsid w:val="0B3D078D"/>
    <w:rsid w:val="0B66FA86"/>
    <w:rsid w:val="0B6E13DA"/>
    <w:rsid w:val="0B7F48FD"/>
    <w:rsid w:val="0B82DF5B"/>
    <w:rsid w:val="0BA2ACA4"/>
    <w:rsid w:val="0BB4953D"/>
    <w:rsid w:val="0BCA5BF4"/>
    <w:rsid w:val="0BDED53D"/>
    <w:rsid w:val="0BE548DB"/>
    <w:rsid w:val="0BE97A00"/>
    <w:rsid w:val="0BEF9B62"/>
    <w:rsid w:val="0BF47DAC"/>
    <w:rsid w:val="0C11D7C7"/>
    <w:rsid w:val="0C122207"/>
    <w:rsid w:val="0C1B3AFC"/>
    <w:rsid w:val="0C226D9B"/>
    <w:rsid w:val="0C294D58"/>
    <w:rsid w:val="0C3AC3ED"/>
    <w:rsid w:val="0C402C1E"/>
    <w:rsid w:val="0C97F259"/>
    <w:rsid w:val="0CA00934"/>
    <w:rsid w:val="0CDD2DC1"/>
    <w:rsid w:val="0D0446DB"/>
    <w:rsid w:val="0D06D959"/>
    <w:rsid w:val="0D1BCEF0"/>
    <w:rsid w:val="0D2CC82C"/>
    <w:rsid w:val="0D31E904"/>
    <w:rsid w:val="0D3DC804"/>
    <w:rsid w:val="0D44A2D5"/>
    <w:rsid w:val="0D46CDBF"/>
    <w:rsid w:val="0D4E2910"/>
    <w:rsid w:val="0D914B29"/>
    <w:rsid w:val="0DA1F73B"/>
    <w:rsid w:val="0DB92F5B"/>
    <w:rsid w:val="0DBB0221"/>
    <w:rsid w:val="0DBF3887"/>
    <w:rsid w:val="0DD60902"/>
    <w:rsid w:val="0DE9B829"/>
    <w:rsid w:val="0DF32487"/>
    <w:rsid w:val="0DFA6D68"/>
    <w:rsid w:val="0DFF384B"/>
    <w:rsid w:val="0E3FC7BB"/>
    <w:rsid w:val="0E45013D"/>
    <w:rsid w:val="0E7A450E"/>
    <w:rsid w:val="0E7B5883"/>
    <w:rsid w:val="0E891376"/>
    <w:rsid w:val="0E93496C"/>
    <w:rsid w:val="0EB1B63D"/>
    <w:rsid w:val="0EB7E03F"/>
    <w:rsid w:val="0EFADA70"/>
    <w:rsid w:val="0F0ADEAA"/>
    <w:rsid w:val="0F208C40"/>
    <w:rsid w:val="0F27F6C9"/>
    <w:rsid w:val="0F29201B"/>
    <w:rsid w:val="0F2A6F7F"/>
    <w:rsid w:val="0F3B311D"/>
    <w:rsid w:val="0F8A0C40"/>
    <w:rsid w:val="0FA36ED8"/>
    <w:rsid w:val="0FDF5358"/>
    <w:rsid w:val="0FEAE6D2"/>
    <w:rsid w:val="0FF42D71"/>
    <w:rsid w:val="100B83AA"/>
    <w:rsid w:val="101020D8"/>
    <w:rsid w:val="101D375D"/>
    <w:rsid w:val="101F3DF7"/>
    <w:rsid w:val="102FDF93"/>
    <w:rsid w:val="10309E49"/>
    <w:rsid w:val="104B4A25"/>
    <w:rsid w:val="10582816"/>
    <w:rsid w:val="106583BE"/>
    <w:rsid w:val="109D9124"/>
    <w:rsid w:val="10ACA7A7"/>
    <w:rsid w:val="10ACB80E"/>
    <w:rsid w:val="10B82643"/>
    <w:rsid w:val="10DF8ABE"/>
    <w:rsid w:val="10F66885"/>
    <w:rsid w:val="10FBE994"/>
    <w:rsid w:val="110E0DFD"/>
    <w:rsid w:val="1117F49C"/>
    <w:rsid w:val="113BBD60"/>
    <w:rsid w:val="11615489"/>
    <w:rsid w:val="116581BD"/>
    <w:rsid w:val="11A0C362"/>
    <w:rsid w:val="11CE007D"/>
    <w:rsid w:val="11EEC686"/>
    <w:rsid w:val="11F1BC59"/>
    <w:rsid w:val="122BA28B"/>
    <w:rsid w:val="1253F99C"/>
    <w:rsid w:val="12720443"/>
    <w:rsid w:val="127D3E96"/>
    <w:rsid w:val="12C72988"/>
    <w:rsid w:val="12EE1B10"/>
    <w:rsid w:val="130D5257"/>
    <w:rsid w:val="131160B5"/>
    <w:rsid w:val="132496F0"/>
    <w:rsid w:val="13290007"/>
    <w:rsid w:val="133221AB"/>
    <w:rsid w:val="13635882"/>
    <w:rsid w:val="13711902"/>
    <w:rsid w:val="1373A914"/>
    <w:rsid w:val="1376AFB2"/>
    <w:rsid w:val="138884D8"/>
    <w:rsid w:val="13924EF7"/>
    <w:rsid w:val="13947EA7"/>
    <w:rsid w:val="139814A5"/>
    <w:rsid w:val="13981B47"/>
    <w:rsid w:val="13B132BC"/>
    <w:rsid w:val="13D6EBAF"/>
    <w:rsid w:val="13E1A86A"/>
    <w:rsid w:val="13F3205C"/>
    <w:rsid w:val="13F57E6C"/>
    <w:rsid w:val="13F98D34"/>
    <w:rsid w:val="141AC6EC"/>
    <w:rsid w:val="1431EA4C"/>
    <w:rsid w:val="1436A1BD"/>
    <w:rsid w:val="144D8CEA"/>
    <w:rsid w:val="14747941"/>
    <w:rsid w:val="14763EC0"/>
    <w:rsid w:val="149F41D5"/>
    <w:rsid w:val="14A14F3D"/>
    <w:rsid w:val="14D7ED45"/>
    <w:rsid w:val="1524139A"/>
    <w:rsid w:val="1555AB7F"/>
    <w:rsid w:val="155E9316"/>
    <w:rsid w:val="1584E88D"/>
    <w:rsid w:val="15868120"/>
    <w:rsid w:val="159039EC"/>
    <w:rsid w:val="15B25699"/>
    <w:rsid w:val="15B5FCA8"/>
    <w:rsid w:val="15CB5237"/>
    <w:rsid w:val="15EA9773"/>
    <w:rsid w:val="15EABA43"/>
    <w:rsid w:val="15F73C40"/>
    <w:rsid w:val="1608A567"/>
    <w:rsid w:val="160C51EE"/>
    <w:rsid w:val="1610B310"/>
    <w:rsid w:val="161BC75B"/>
    <w:rsid w:val="163743DB"/>
    <w:rsid w:val="163F07F2"/>
    <w:rsid w:val="164280D2"/>
    <w:rsid w:val="1658786B"/>
    <w:rsid w:val="1669414D"/>
    <w:rsid w:val="167A587B"/>
    <w:rsid w:val="167FA6DA"/>
    <w:rsid w:val="1694EC77"/>
    <w:rsid w:val="1696F393"/>
    <w:rsid w:val="16988B0F"/>
    <w:rsid w:val="16ABEBD0"/>
    <w:rsid w:val="16BE8589"/>
    <w:rsid w:val="17087F35"/>
    <w:rsid w:val="170E7744"/>
    <w:rsid w:val="171CFDBD"/>
    <w:rsid w:val="1723E878"/>
    <w:rsid w:val="17292E96"/>
    <w:rsid w:val="172DD16B"/>
    <w:rsid w:val="1772C994"/>
    <w:rsid w:val="177F398B"/>
    <w:rsid w:val="17824475"/>
    <w:rsid w:val="1788EF11"/>
    <w:rsid w:val="178984BB"/>
    <w:rsid w:val="17A0E213"/>
    <w:rsid w:val="17A3EF83"/>
    <w:rsid w:val="17B8AEA5"/>
    <w:rsid w:val="17D11A03"/>
    <w:rsid w:val="17DEA86B"/>
    <w:rsid w:val="17F4CC01"/>
    <w:rsid w:val="180ACA5D"/>
    <w:rsid w:val="181C6D1B"/>
    <w:rsid w:val="1826CD35"/>
    <w:rsid w:val="183874F6"/>
    <w:rsid w:val="189E889C"/>
    <w:rsid w:val="18A5ADBF"/>
    <w:rsid w:val="18BAAE15"/>
    <w:rsid w:val="18F95098"/>
    <w:rsid w:val="1906A5A3"/>
    <w:rsid w:val="192517C9"/>
    <w:rsid w:val="1949C627"/>
    <w:rsid w:val="196AAF3B"/>
    <w:rsid w:val="199545C8"/>
    <w:rsid w:val="1997C099"/>
    <w:rsid w:val="199E2C6A"/>
    <w:rsid w:val="19C76DCB"/>
    <w:rsid w:val="19D6E614"/>
    <w:rsid w:val="19D767A1"/>
    <w:rsid w:val="19E29275"/>
    <w:rsid w:val="19FC33A7"/>
    <w:rsid w:val="1A12BFAD"/>
    <w:rsid w:val="1A158877"/>
    <w:rsid w:val="1A1E4EA9"/>
    <w:rsid w:val="1A29A2B1"/>
    <w:rsid w:val="1A3636DE"/>
    <w:rsid w:val="1A3A9347"/>
    <w:rsid w:val="1A67A0AF"/>
    <w:rsid w:val="1A79F7FA"/>
    <w:rsid w:val="1A811E9A"/>
    <w:rsid w:val="1A8C4259"/>
    <w:rsid w:val="1A92F623"/>
    <w:rsid w:val="1A947097"/>
    <w:rsid w:val="1AA3CC11"/>
    <w:rsid w:val="1AC56C49"/>
    <w:rsid w:val="1ACE7D1C"/>
    <w:rsid w:val="1AD349F1"/>
    <w:rsid w:val="1AD5E585"/>
    <w:rsid w:val="1AE35ACA"/>
    <w:rsid w:val="1AF4B3D9"/>
    <w:rsid w:val="1B09435F"/>
    <w:rsid w:val="1B2F9E00"/>
    <w:rsid w:val="1B46A0D7"/>
    <w:rsid w:val="1B49CE7A"/>
    <w:rsid w:val="1B53EA9C"/>
    <w:rsid w:val="1BC5CD0F"/>
    <w:rsid w:val="1BC76A96"/>
    <w:rsid w:val="1BE78CD9"/>
    <w:rsid w:val="1BF5374A"/>
    <w:rsid w:val="1BF9758A"/>
    <w:rsid w:val="1C009BD5"/>
    <w:rsid w:val="1C224C84"/>
    <w:rsid w:val="1C393DF7"/>
    <w:rsid w:val="1C59F70D"/>
    <w:rsid w:val="1C6DE78D"/>
    <w:rsid w:val="1C732145"/>
    <w:rsid w:val="1C87EA2D"/>
    <w:rsid w:val="1C99A7F2"/>
    <w:rsid w:val="1CA24980"/>
    <w:rsid w:val="1CBF4BFF"/>
    <w:rsid w:val="1CC6CCD6"/>
    <w:rsid w:val="1D098610"/>
    <w:rsid w:val="1D1D68D8"/>
    <w:rsid w:val="1D26409A"/>
    <w:rsid w:val="1D3D659F"/>
    <w:rsid w:val="1D60A6C5"/>
    <w:rsid w:val="1D661C64"/>
    <w:rsid w:val="1D70E3F0"/>
    <w:rsid w:val="1D72C5CC"/>
    <w:rsid w:val="1D828FB5"/>
    <w:rsid w:val="1D89C208"/>
    <w:rsid w:val="1DAD97B1"/>
    <w:rsid w:val="1DE7F8F4"/>
    <w:rsid w:val="1DF2753A"/>
    <w:rsid w:val="1DF62832"/>
    <w:rsid w:val="1E102319"/>
    <w:rsid w:val="1E34DBF7"/>
    <w:rsid w:val="1E36C246"/>
    <w:rsid w:val="1E381B23"/>
    <w:rsid w:val="1E42A6A3"/>
    <w:rsid w:val="1E480864"/>
    <w:rsid w:val="1E548A26"/>
    <w:rsid w:val="1E5CE0A4"/>
    <w:rsid w:val="1E6E6F56"/>
    <w:rsid w:val="1E6F2FBE"/>
    <w:rsid w:val="1EB282EA"/>
    <w:rsid w:val="1EB7EC9E"/>
    <w:rsid w:val="1EC12BE7"/>
    <w:rsid w:val="1EC3C680"/>
    <w:rsid w:val="1EC4F569"/>
    <w:rsid w:val="1ECC94E2"/>
    <w:rsid w:val="1EEA9908"/>
    <w:rsid w:val="1F4BECEB"/>
    <w:rsid w:val="1F6CAB0E"/>
    <w:rsid w:val="1F797D92"/>
    <w:rsid w:val="1F7A4F2D"/>
    <w:rsid w:val="1F8A7F0F"/>
    <w:rsid w:val="1FFB9B80"/>
    <w:rsid w:val="1FFD4B2C"/>
    <w:rsid w:val="2009E5D4"/>
    <w:rsid w:val="20148A79"/>
    <w:rsid w:val="202CF8B3"/>
    <w:rsid w:val="2037F6BA"/>
    <w:rsid w:val="203AD062"/>
    <w:rsid w:val="203DED86"/>
    <w:rsid w:val="2046DB3B"/>
    <w:rsid w:val="205DED57"/>
    <w:rsid w:val="207E6157"/>
    <w:rsid w:val="2093C0BD"/>
    <w:rsid w:val="20AC0A55"/>
    <w:rsid w:val="20ACA4D2"/>
    <w:rsid w:val="20B0F0A6"/>
    <w:rsid w:val="20B80FB2"/>
    <w:rsid w:val="20C323E1"/>
    <w:rsid w:val="20CDEEE8"/>
    <w:rsid w:val="20D76CEA"/>
    <w:rsid w:val="20DC922F"/>
    <w:rsid w:val="20E02319"/>
    <w:rsid w:val="20E68CC1"/>
    <w:rsid w:val="20E85B99"/>
    <w:rsid w:val="20F2B80F"/>
    <w:rsid w:val="21057DEF"/>
    <w:rsid w:val="21292C7F"/>
    <w:rsid w:val="214A03B1"/>
    <w:rsid w:val="21C231D2"/>
    <w:rsid w:val="21F6152E"/>
    <w:rsid w:val="22445671"/>
    <w:rsid w:val="22571879"/>
    <w:rsid w:val="2258C8E7"/>
    <w:rsid w:val="22638D72"/>
    <w:rsid w:val="228C3809"/>
    <w:rsid w:val="228E8890"/>
    <w:rsid w:val="229EBF65"/>
    <w:rsid w:val="22AFDE91"/>
    <w:rsid w:val="22D65C28"/>
    <w:rsid w:val="22E143EB"/>
    <w:rsid w:val="22EB134B"/>
    <w:rsid w:val="231413D8"/>
    <w:rsid w:val="23191CCE"/>
    <w:rsid w:val="231B98AD"/>
    <w:rsid w:val="231CFBEA"/>
    <w:rsid w:val="232F3DDE"/>
    <w:rsid w:val="234A6931"/>
    <w:rsid w:val="234A847C"/>
    <w:rsid w:val="237A8097"/>
    <w:rsid w:val="237D9FEF"/>
    <w:rsid w:val="23963BB2"/>
    <w:rsid w:val="23A57E8A"/>
    <w:rsid w:val="23A75D2F"/>
    <w:rsid w:val="23B2F499"/>
    <w:rsid w:val="23B513FD"/>
    <w:rsid w:val="23BF3AA5"/>
    <w:rsid w:val="23D0D530"/>
    <w:rsid w:val="23DBB86F"/>
    <w:rsid w:val="23DF818B"/>
    <w:rsid w:val="23EC3F7F"/>
    <w:rsid w:val="23ECF06C"/>
    <w:rsid w:val="23F98794"/>
    <w:rsid w:val="24058536"/>
    <w:rsid w:val="24382B90"/>
    <w:rsid w:val="24407367"/>
    <w:rsid w:val="2457CF5B"/>
    <w:rsid w:val="247CAF2A"/>
    <w:rsid w:val="24BB3706"/>
    <w:rsid w:val="24BCE9CC"/>
    <w:rsid w:val="24C5A1AE"/>
    <w:rsid w:val="24C9EC3B"/>
    <w:rsid w:val="24EC8061"/>
    <w:rsid w:val="24F1D5F3"/>
    <w:rsid w:val="24F21E68"/>
    <w:rsid w:val="2504050A"/>
    <w:rsid w:val="252DD2D8"/>
    <w:rsid w:val="253E2E16"/>
    <w:rsid w:val="254A1D35"/>
    <w:rsid w:val="2552AC94"/>
    <w:rsid w:val="256740A8"/>
    <w:rsid w:val="257801D1"/>
    <w:rsid w:val="257FDB61"/>
    <w:rsid w:val="259D2D82"/>
    <w:rsid w:val="25A3B760"/>
    <w:rsid w:val="25D10C8C"/>
    <w:rsid w:val="25D4CE67"/>
    <w:rsid w:val="25E67631"/>
    <w:rsid w:val="2601A076"/>
    <w:rsid w:val="261E4E06"/>
    <w:rsid w:val="261E9503"/>
    <w:rsid w:val="264A39DD"/>
    <w:rsid w:val="265EF767"/>
    <w:rsid w:val="26602CBA"/>
    <w:rsid w:val="266E328C"/>
    <w:rsid w:val="2674C62D"/>
    <w:rsid w:val="26A86961"/>
    <w:rsid w:val="26AB5604"/>
    <w:rsid w:val="26B07A7C"/>
    <w:rsid w:val="26CE4BBC"/>
    <w:rsid w:val="271CDDE4"/>
    <w:rsid w:val="2775A681"/>
    <w:rsid w:val="277C029B"/>
    <w:rsid w:val="279834D7"/>
    <w:rsid w:val="279A800A"/>
    <w:rsid w:val="279D7DCA"/>
    <w:rsid w:val="27D3B126"/>
    <w:rsid w:val="27E2EE3B"/>
    <w:rsid w:val="27EA5B7B"/>
    <w:rsid w:val="28043CBE"/>
    <w:rsid w:val="280963B4"/>
    <w:rsid w:val="2810EFFA"/>
    <w:rsid w:val="2814C88F"/>
    <w:rsid w:val="28384E0D"/>
    <w:rsid w:val="2847E83B"/>
    <w:rsid w:val="2859E486"/>
    <w:rsid w:val="286457DA"/>
    <w:rsid w:val="2881E8B5"/>
    <w:rsid w:val="28917725"/>
    <w:rsid w:val="28AA38F4"/>
    <w:rsid w:val="28B3DBEA"/>
    <w:rsid w:val="28C390A3"/>
    <w:rsid w:val="28CB31AF"/>
    <w:rsid w:val="28D535FE"/>
    <w:rsid w:val="28DCA01B"/>
    <w:rsid w:val="28F372FB"/>
    <w:rsid w:val="297D4D2F"/>
    <w:rsid w:val="2988E59B"/>
    <w:rsid w:val="298C524E"/>
    <w:rsid w:val="29A65DA5"/>
    <w:rsid w:val="29A979CE"/>
    <w:rsid w:val="29E15FAE"/>
    <w:rsid w:val="29E64200"/>
    <w:rsid w:val="29EDCA0E"/>
    <w:rsid w:val="2A10F6A2"/>
    <w:rsid w:val="2A2413AB"/>
    <w:rsid w:val="2A318CF9"/>
    <w:rsid w:val="2A32EA08"/>
    <w:rsid w:val="2A340806"/>
    <w:rsid w:val="2AF132E6"/>
    <w:rsid w:val="2AF8BFBA"/>
    <w:rsid w:val="2AFA2070"/>
    <w:rsid w:val="2B0DC9BB"/>
    <w:rsid w:val="2B3F76C8"/>
    <w:rsid w:val="2B454236"/>
    <w:rsid w:val="2B87B1AF"/>
    <w:rsid w:val="2B9EE5F5"/>
    <w:rsid w:val="2C304C92"/>
    <w:rsid w:val="2C393F7E"/>
    <w:rsid w:val="2C80C3FE"/>
    <w:rsid w:val="2C973001"/>
    <w:rsid w:val="2C9A071B"/>
    <w:rsid w:val="2CB2DE8C"/>
    <w:rsid w:val="2CDDA799"/>
    <w:rsid w:val="2CE4520D"/>
    <w:rsid w:val="2CE66439"/>
    <w:rsid w:val="2D11681F"/>
    <w:rsid w:val="2D23273B"/>
    <w:rsid w:val="2D3CABBD"/>
    <w:rsid w:val="2D41C62C"/>
    <w:rsid w:val="2D432095"/>
    <w:rsid w:val="2D4D8FB5"/>
    <w:rsid w:val="2D62AC45"/>
    <w:rsid w:val="2D70D14E"/>
    <w:rsid w:val="2D75934F"/>
    <w:rsid w:val="2D98A1DD"/>
    <w:rsid w:val="2D9C02E7"/>
    <w:rsid w:val="2DBA4C36"/>
    <w:rsid w:val="2DDABA66"/>
    <w:rsid w:val="2DE09573"/>
    <w:rsid w:val="2DEDE38C"/>
    <w:rsid w:val="2E0589CE"/>
    <w:rsid w:val="2E06E060"/>
    <w:rsid w:val="2E20F840"/>
    <w:rsid w:val="2E2EEC66"/>
    <w:rsid w:val="2E41F79A"/>
    <w:rsid w:val="2E580229"/>
    <w:rsid w:val="2E5AB0F3"/>
    <w:rsid w:val="2E926FB5"/>
    <w:rsid w:val="2E96ECCF"/>
    <w:rsid w:val="2EA63BAD"/>
    <w:rsid w:val="2EC79B97"/>
    <w:rsid w:val="2ED146B0"/>
    <w:rsid w:val="2ED87BB6"/>
    <w:rsid w:val="2EDC6A2A"/>
    <w:rsid w:val="2EE9733E"/>
    <w:rsid w:val="2F22BCE8"/>
    <w:rsid w:val="2F33E55C"/>
    <w:rsid w:val="2F38F75D"/>
    <w:rsid w:val="2F407243"/>
    <w:rsid w:val="2F40EA3D"/>
    <w:rsid w:val="2F451840"/>
    <w:rsid w:val="2F4C3456"/>
    <w:rsid w:val="2F4E64BC"/>
    <w:rsid w:val="2F5B663B"/>
    <w:rsid w:val="2FAFA3C3"/>
    <w:rsid w:val="2FC75D18"/>
    <w:rsid w:val="2FDB097A"/>
    <w:rsid w:val="2FEABFE3"/>
    <w:rsid w:val="300FBF4B"/>
    <w:rsid w:val="305E4351"/>
    <w:rsid w:val="3062C3EC"/>
    <w:rsid w:val="30B43C61"/>
    <w:rsid w:val="30B5F68F"/>
    <w:rsid w:val="30CD9E23"/>
    <w:rsid w:val="30D44D7A"/>
    <w:rsid w:val="30DCF4FB"/>
    <w:rsid w:val="31286551"/>
    <w:rsid w:val="312D46EC"/>
    <w:rsid w:val="312DDC21"/>
    <w:rsid w:val="312F74BF"/>
    <w:rsid w:val="313EC509"/>
    <w:rsid w:val="31419AED"/>
    <w:rsid w:val="317F25E9"/>
    <w:rsid w:val="3187D254"/>
    <w:rsid w:val="31B743F7"/>
    <w:rsid w:val="31D04D17"/>
    <w:rsid w:val="31D1B73E"/>
    <w:rsid w:val="321FD22A"/>
    <w:rsid w:val="3226FCFE"/>
    <w:rsid w:val="32289FD4"/>
    <w:rsid w:val="3234C53B"/>
    <w:rsid w:val="323E2E07"/>
    <w:rsid w:val="3243B6EE"/>
    <w:rsid w:val="3256F84B"/>
    <w:rsid w:val="328B0620"/>
    <w:rsid w:val="328EE352"/>
    <w:rsid w:val="32921BD8"/>
    <w:rsid w:val="329523E6"/>
    <w:rsid w:val="329E232E"/>
    <w:rsid w:val="33210AC7"/>
    <w:rsid w:val="3342E2ED"/>
    <w:rsid w:val="33491D2B"/>
    <w:rsid w:val="3374954D"/>
    <w:rsid w:val="338136B0"/>
    <w:rsid w:val="33851410"/>
    <w:rsid w:val="338CF2D7"/>
    <w:rsid w:val="33AA9803"/>
    <w:rsid w:val="33C15620"/>
    <w:rsid w:val="33C9B74B"/>
    <w:rsid w:val="33DF3909"/>
    <w:rsid w:val="33E59F26"/>
    <w:rsid w:val="34127D03"/>
    <w:rsid w:val="34656F2C"/>
    <w:rsid w:val="349E319E"/>
    <w:rsid w:val="34C558EB"/>
    <w:rsid w:val="34CB0DAE"/>
    <w:rsid w:val="34E3291E"/>
    <w:rsid w:val="34F63FA2"/>
    <w:rsid w:val="34FAF94E"/>
    <w:rsid w:val="3557E91F"/>
    <w:rsid w:val="355D0B36"/>
    <w:rsid w:val="356D336B"/>
    <w:rsid w:val="356F2627"/>
    <w:rsid w:val="359B0D0A"/>
    <w:rsid w:val="359FDC70"/>
    <w:rsid w:val="35D00F6D"/>
    <w:rsid w:val="35D76BC5"/>
    <w:rsid w:val="35FA2DBD"/>
    <w:rsid w:val="35FEF55C"/>
    <w:rsid w:val="3607C2C2"/>
    <w:rsid w:val="3658CDD3"/>
    <w:rsid w:val="365A4AB6"/>
    <w:rsid w:val="365BB8D5"/>
    <w:rsid w:val="366DCCF6"/>
    <w:rsid w:val="368FEB1E"/>
    <w:rsid w:val="36AA2A90"/>
    <w:rsid w:val="36B32196"/>
    <w:rsid w:val="36B8C79B"/>
    <w:rsid w:val="36D83854"/>
    <w:rsid w:val="36F01A1A"/>
    <w:rsid w:val="36F8416E"/>
    <w:rsid w:val="36F85BF8"/>
    <w:rsid w:val="36FC83DF"/>
    <w:rsid w:val="3700D9B0"/>
    <w:rsid w:val="37023B33"/>
    <w:rsid w:val="3710AF0C"/>
    <w:rsid w:val="3716BC45"/>
    <w:rsid w:val="372841D9"/>
    <w:rsid w:val="372D068D"/>
    <w:rsid w:val="3749FC7B"/>
    <w:rsid w:val="37591CDE"/>
    <w:rsid w:val="3770A20D"/>
    <w:rsid w:val="37743445"/>
    <w:rsid w:val="377D8D05"/>
    <w:rsid w:val="377E540C"/>
    <w:rsid w:val="37828FA2"/>
    <w:rsid w:val="37881405"/>
    <w:rsid w:val="378BB22F"/>
    <w:rsid w:val="37C70F12"/>
    <w:rsid w:val="37CD6B8F"/>
    <w:rsid w:val="37D9AF29"/>
    <w:rsid w:val="37E220C7"/>
    <w:rsid w:val="381A18B9"/>
    <w:rsid w:val="381A5525"/>
    <w:rsid w:val="381EC74E"/>
    <w:rsid w:val="3824E578"/>
    <w:rsid w:val="3832A9B5"/>
    <w:rsid w:val="38605CCF"/>
    <w:rsid w:val="3865E545"/>
    <w:rsid w:val="388D4000"/>
    <w:rsid w:val="3896F650"/>
    <w:rsid w:val="38A797F9"/>
    <w:rsid w:val="38B0318E"/>
    <w:rsid w:val="38C03B7C"/>
    <w:rsid w:val="38DA31DF"/>
    <w:rsid w:val="38DFC1AB"/>
    <w:rsid w:val="390DD93D"/>
    <w:rsid w:val="3911CEF5"/>
    <w:rsid w:val="3939650F"/>
    <w:rsid w:val="3971E756"/>
    <w:rsid w:val="3983A06D"/>
    <w:rsid w:val="399EC47D"/>
    <w:rsid w:val="39E09AC1"/>
    <w:rsid w:val="39E527CB"/>
    <w:rsid w:val="39FCD01E"/>
    <w:rsid w:val="3A1D5E05"/>
    <w:rsid w:val="3A342C0B"/>
    <w:rsid w:val="3A42166B"/>
    <w:rsid w:val="3A53DC70"/>
    <w:rsid w:val="3A6091DF"/>
    <w:rsid w:val="3A761C61"/>
    <w:rsid w:val="3AC058E2"/>
    <w:rsid w:val="3AD03AFC"/>
    <w:rsid w:val="3AD9FF7B"/>
    <w:rsid w:val="3AEA1025"/>
    <w:rsid w:val="3AF0A259"/>
    <w:rsid w:val="3B0D9B4A"/>
    <w:rsid w:val="3B1461EE"/>
    <w:rsid w:val="3B204B1A"/>
    <w:rsid w:val="3B2DBC3F"/>
    <w:rsid w:val="3B5D6F33"/>
    <w:rsid w:val="3B6FD698"/>
    <w:rsid w:val="3B76F0AB"/>
    <w:rsid w:val="3B7718F5"/>
    <w:rsid w:val="3B7E9152"/>
    <w:rsid w:val="3B8ADEF2"/>
    <w:rsid w:val="3B8DC5EC"/>
    <w:rsid w:val="3BA53EC4"/>
    <w:rsid w:val="3BD2D572"/>
    <w:rsid w:val="3BDD00F3"/>
    <w:rsid w:val="3BE69E2F"/>
    <w:rsid w:val="3BFFCF46"/>
    <w:rsid w:val="3C045334"/>
    <w:rsid w:val="3C0E1F9E"/>
    <w:rsid w:val="3C1FAE4E"/>
    <w:rsid w:val="3C219504"/>
    <w:rsid w:val="3C25DEFC"/>
    <w:rsid w:val="3C28E6BD"/>
    <w:rsid w:val="3C34C654"/>
    <w:rsid w:val="3C3FC11B"/>
    <w:rsid w:val="3C643435"/>
    <w:rsid w:val="3C7358A1"/>
    <w:rsid w:val="3C7483E4"/>
    <w:rsid w:val="3CA476BB"/>
    <w:rsid w:val="3CC1E6ED"/>
    <w:rsid w:val="3CC58516"/>
    <w:rsid w:val="3CE5674F"/>
    <w:rsid w:val="3D380001"/>
    <w:rsid w:val="3D4A6739"/>
    <w:rsid w:val="3D593278"/>
    <w:rsid w:val="3D5A2BD8"/>
    <w:rsid w:val="3D5E74F0"/>
    <w:rsid w:val="3D5F8041"/>
    <w:rsid w:val="3D66BE8A"/>
    <w:rsid w:val="3D707FF7"/>
    <w:rsid w:val="3D7A0C45"/>
    <w:rsid w:val="3D7E5482"/>
    <w:rsid w:val="3D860975"/>
    <w:rsid w:val="3D896851"/>
    <w:rsid w:val="3DBDF84C"/>
    <w:rsid w:val="3E45DA61"/>
    <w:rsid w:val="3E535262"/>
    <w:rsid w:val="3E7FE649"/>
    <w:rsid w:val="3EB7D715"/>
    <w:rsid w:val="3ED18BD4"/>
    <w:rsid w:val="3EF3327F"/>
    <w:rsid w:val="3EFC5F2D"/>
    <w:rsid w:val="3F2009D2"/>
    <w:rsid w:val="3F56B697"/>
    <w:rsid w:val="3F6EE901"/>
    <w:rsid w:val="3F7A4A10"/>
    <w:rsid w:val="3F7F3A73"/>
    <w:rsid w:val="3F9304A2"/>
    <w:rsid w:val="3FA6FF26"/>
    <w:rsid w:val="3FA9005A"/>
    <w:rsid w:val="3FDF11C0"/>
    <w:rsid w:val="3FFFDDD5"/>
    <w:rsid w:val="403FA581"/>
    <w:rsid w:val="40407B99"/>
    <w:rsid w:val="4040E999"/>
    <w:rsid w:val="404DBE78"/>
    <w:rsid w:val="4055EFD6"/>
    <w:rsid w:val="406DFF85"/>
    <w:rsid w:val="406E0BF9"/>
    <w:rsid w:val="408C6124"/>
    <w:rsid w:val="40C1175B"/>
    <w:rsid w:val="40E4413E"/>
    <w:rsid w:val="41156C04"/>
    <w:rsid w:val="41167112"/>
    <w:rsid w:val="41237155"/>
    <w:rsid w:val="412C2EE2"/>
    <w:rsid w:val="414D5A2B"/>
    <w:rsid w:val="414ED25C"/>
    <w:rsid w:val="415C5B0A"/>
    <w:rsid w:val="41618D4C"/>
    <w:rsid w:val="4173577C"/>
    <w:rsid w:val="419AEA57"/>
    <w:rsid w:val="419BC205"/>
    <w:rsid w:val="41A0EFBE"/>
    <w:rsid w:val="41A98AEC"/>
    <w:rsid w:val="41C6A6F5"/>
    <w:rsid w:val="41DCCC52"/>
    <w:rsid w:val="41F8719B"/>
    <w:rsid w:val="420DE1EC"/>
    <w:rsid w:val="421C89DB"/>
    <w:rsid w:val="42270D70"/>
    <w:rsid w:val="42372D52"/>
    <w:rsid w:val="423A55CA"/>
    <w:rsid w:val="4248A401"/>
    <w:rsid w:val="424E97E9"/>
    <w:rsid w:val="429AD564"/>
    <w:rsid w:val="42BCF790"/>
    <w:rsid w:val="42BF0756"/>
    <w:rsid w:val="42DD3AE1"/>
    <w:rsid w:val="42FF41B4"/>
    <w:rsid w:val="42FF984D"/>
    <w:rsid w:val="43048BD8"/>
    <w:rsid w:val="431094C5"/>
    <w:rsid w:val="43121F8F"/>
    <w:rsid w:val="4312D31D"/>
    <w:rsid w:val="4315ADBC"/>
    <w:rsid w:val="43421751"/>
    <w:rsid w:val="4386DEFD"/>
    <w:rsid w:val="43ACCCCC"/>
    <w:rsid w:val="43CD0BEE"/>
    <w:rsid w:val="43EE468E"/>
    <w:rsid w:val="43EF5134"/>
    <w:rsid w:val="443ADA89"/>
    <w:rsid w:val="4443D3FC"/>
    <w:rsid w:val="44480C62"/>
    <w:rsid w:val="4462F18E"/>
    <w:rsid w:val="4466143D"/>
    <w:rsid w:val="44708C8D"/>
    <w:rsid w:val="44A3F219"/>
    <w:rsid w:val="44BCC80B"/>
    <w:rsid w:val="4505CCC6"/>
    <w:rsid w:val="45160173"/>
    <w:rsid w:val="456065F6"/>
    <w:rsid w:val="45914795"/>
    <w:rsid w:val="4599A169"/>
    <w:rsid w:val="45A87E9E"/>
    <w:rsid w:val="45BE68FE"/>
    <w:rsid w:val="45C89AD3"/>
    <w:rsid w:val="45D37C5D"/>
    <w:rsid w:val="45FE8644"/>
    <w:rsid w:val="462F4980"/>
    <w:rsid w:val="4646B913"/>
    <w:rsid w:val="464F5E32"/>
    <w:rsid w:val="46503221"/>
    <w:rsid w:val="465BE882"/>
    <w:rsid w:val="465C2399"/>
    <w:rsid w:val="467F73B2"/>
    <w:rsid w:val="46A391E5"/>
    <w:rsid w:val="46C488C3"/>
    <w:rsid w:val="46DEC15D"/>
    <w:rsid w:val="470C5CEE"/>
    <w:rsid w:val="4721E9C8"/>
    <w:rsid w:val="4732F5B6"/>
    <w:rsid w:val="476BCD29"/>
    <w:rsid w:val="476DBB0E"/>
    <w:rsid w:val="477A4676"/>
    <w:rsid w:val="4798DAA0"/>
    <w:rsid w:val="47C0999B"/>
    <w:rsid w:val="4825C45E"/>
    <w:rsid w:val="48419E25"/>
    <w:rsid w:val="488CB904"/>
    <w:rsid w:val="48909B32"/>
    <w:rsid w:val="48A2E71C"/>
    <w:rsid w:val="48DE8BDB"/>
    <w:rsid w:val="48DF85C5"/>
    <w:rsid w:val="491C6DB7"/>
    <w:rsid w:val="492FB096"/>
    <w:rsid w:val="494726F3"/>
    <w:rsid w:val="4964CDDE"/>
    <w:rsid w:val="497F1DD6"/>
    <w:rsid w:val="49AC1DB2"/>
    <w:rsid w:val="49C984AA"/>
    <w:rsid w:val="49F36527"/>
    <w:rsid w:val="4A3534EA"/>
    <w:rsid w:val="4A410E2B"/>
    <w:rsid w:val="4A54369D"/>
    <w:rsid w:val="4A64B1E1"/>
    <w:rsid w:val="4A64FB6B"/>
    <w:rsid w:val="4AA29DE0"/>
    <w:rsid w:val="4AA68F72"/>
    <w:rsid w:val="4AAAA2AC"/>
    <w:rsid w:val="4AAF557E"/>
    <w:rsid w:val="4AC59CC4"/>
    <w:rsid w:val="4AC7A9B8"/>
    <w:rsid w:val="4ACCDEE7"/>
    <w:rsid w:val="4ACEF317"/>
    <w:rsid w:val="4AE2B9DC"/>
    <w:rsid w:val="4AF91F23"/>
    <w:rsid w:val="4AFA3DD1"/>
    <w:rsid w:val="4B1EBA26"/>
    <w:rsid w:val="4B2025B9"/>
    <w:rsid w:val="4B339194"/>
    <w:rsid w:val="4B6805DA"/>
    <w:rsid w:val="4B6D1A80"/>
    <w:rsid w:val="4B725F3A"/>
    <w:rsid w:val="4B9A63A3"/>
    <w:rsid w:val="4B9D4744"/>
    <w:rsid w:val="4B9E3524"/>
    <w:rsid w:val="4BB042ED"/>
    <w:rsid w:val="4BC2B2B4"/>
    <w:rsid w:val="4BC443E3"/>
    <w:rsid w:val="4BDBC7E5"/>
    <w:rsid w:val="4BDFE36F"/>
    <w:rsid w:val="4C052638"/>
    <w:rsid w:val="4C37EBEA"/>
    <w:rsid w:val="4C4006AF"/>
    <w:rsid w:val="4C41FD72"/>
    <w:rsid w:val="4C697F2B"/>
    <w:rsid w:val="4C6BB26C"/>
    <w:rsid w:val="4C6FB012"/>
    <w:rsid w:val="4C764F5B"/>
    <w:rsid w:val="4C84F5DE"/>
    <w:rsid w:val="4C92F7C3"/>
    <w:rsid w:val="4CA3FFEE"/>
    <w:rsid w:val="4CB3E6F3"/>
    <w:rsid w:val="4CB634CA"/>
    <w:rsid w:val="4CCAAFAC"/>
    <w:rsid w:val="4CF2B455"/>
    <w:rsid w:val="4D5E3A27"/>
    <w:rsid w:val="4D90D0D4"/>
    <w:rsid w:val="4DA89587"/>
    <w:rsid w:val="4DAB3200"/>
    <w:rsid w:val="4DB885A1"/>
    <w:rsid w:val="4DC478F4"/>
    <w:rsid w:val="4DCA1B8F"/>
    <w:rsid w:val="4DDA66D9"/>
    <w:rsid w:val="4DFD49BA"/>
    <w:rsid w:val="4E047EF9"/>
    <w:rsid w:val="4E16B057"/>
    <w:rsid w:val="4E30B099"/>
    <w:rsid w:val="4E635F5E"/>
    <w:rsid w:val="4E63C7AF"/>
    <w:rsid w:val="4E7830EE"/>
    <w:rsid w:val="4E7C13E0"/>
    <w:rsid w:val="4EB8BE9E"/>
    <w:rsid w:val="4F050381"/>
    <w:rsid w:val="4F070EF0"/>
    <w:rsid w:val="4F08B207"/>
    <w:rsid w:val="4F173B24"/>
    <w:rsid w:val="4F1F66D7"/>
    <w:rsid w:val="4F2FA68D"/>
    <w:rsid w:val="4F5B2E50"/>
    <w:rsid w:val="4F5C7995"/>
    <w:rsid w:val="4F6D252B"/>
    <w:rsid w:val="4F8C5E3B"/>
    <w:rsid w:val="4FA420F1"/>
    <w:rsid w:val="4FD02342"/>
    <w:rsid w:val="4FFDA4C6"/>
    <w:rsid w:val="50018F34"/>
    <w:rsid w:val="501353F5"/>
    <w:rsid w:val="5020BBEB"/>
    <w:rsid w:val="5026F83E"/>
    <w:rsid w:val="503D5FB8"/>
    <w:rsid w:val="504404A2"/>
    <w:rsid w:val="504C17FC"/>
    <w:rsid w:val="505DA2F4"/>
    <w:rsid w:val="506040E4"/>
    <w:rsid w:val="5070027A"/>
    <w:rsid w:val="507C14F4"/>
    <w:rsid w:val="50813F4C"/>
    <w:rsid w:val="509D9752"/>
    <w:rsid w:val="50BB0D4B"/>
    <w:rsid w:val="50BC3DE7"/>
    <w:rsid w:val="50BCD9C5"/>
    <w:rsid w:val="50D94B04"/>
    <w:rsid w:val="50EB5FB2"/>
    <w:rsid w:val="50EE6064"/>
    <w:rsid w:val="50F6335D"/>
    <w:rsid w:val="50F8EAA8"/>
    <w:rsid w:val="510CA26B"/>
    <w:rsid w:val="514BE0CA"/>
    <w:rsid w:val="515741CA"/>
    <w:rsid w:val="515914A0"/>
    <w:rsid w:val="516E835F"/>
    <w:rsid w:val="519B5F41"/>
    <w:rsid w:val="51A7E70F"/>
    <w:rsid w:val="51B9BACC"/>
    <w:rsid w:val="51C3AD9E"/>
    <w:rsid w:val="520E5110"/>
    <w:rsid w:val="52104A46"/>
    <w:rsid w:val="521B99C5"/>
    <w:rsid w:val="522EF80A"/>
    <w:rsid w:val="5230CF85"/>
    <w:rsid w:val="526435D0"/>
    <w:rsid w:val="526C9500"/>
    <w:rsid w:val="526D9824"/>
    <w:rsid w:val="526EC3C4"/>
    <w:rsid w:val="52944502"/>
    <w:rsid w:val="5295FA35"/>
    <w:rsid w:val="529A2955"/>
    <w:rsid w:val="52CDA19B"/>
    <w:rsid w:val="52CF6438"/>
    <w:rsid w:val="52DFB2E8"/>
    <w:rsid w:val="52FFA3B1"/>
    <w:rsid w:val="53066E41"/>
    <w:rsid w:val="535D1788"/>
    <w:rsid w:val="53861499"/>
    <w:rsid w:val="5386D84C"/>
    <w:rsid w:val="5388791C"/>
    <w:rsid w:val="53953CBD"/>
    <w:rsid w:val="5395B42D"/>
    <w:rsid w:val="539BC65B"/>
    <w:rsid w:val="53B8C902"/>
    <w:rsid w:val="53D0C76A"/>
    <w:rsid w:val="53E2C279"/>
    <w:rsid w:val="53F427E9"/>
    <w:rsid w:val="53FEB680"/>
    <w:rsid w:val="540276D8"/>
    <w:rsid w:val="54100200"/>
    <w:rsid w:val="54101B99"/>
    <w:rsid w:val="5418FF22"/>
    <w:rsid w:val="542E8742"/>
    <w:rsid w:val="544693D8"/>
    <w:rsid w:val="546751D5"/>
    <w:rsid w:val="54961629"/>
    <w:rsid w:val="5505D9C5"/>
    <w:rsid w:val="552603AF"/>
    <w:rsid w:val="5552B4D6"/>
    <w:rsid w:val="557A0BC6"/>
    <w:rsid w:val="558A26F0"/>
    <w:rsid w:val="55BAD021"/>
    <w:rsid w:val="55D8AB48"/>
    <w:rsid w:val="55E5475D"/>
    <w:rsid w:val="55F1E2B1"/>
    <w:rsid w:val="55FA9221"/>
    <w:rsid w:val="562334C2"/>
    <w:rsid w:val="56393742"/>
    <w:rsid w:val="565810AA"/>
    <w:rsid w:val="56686964"/>
    <w:rsid w:val="5679B023"/>
    <w:rsid w:val="567C5A33"/>
    <w:rsid w:val="567C67EB"/>
    <w:rsid w:val="568BE955"/>
    <w:rsid w:val="56A0028D"/>
    <w:rsid w:val="56A0A798"/>
    <w:rsid w:val="56B38AE2"/>
    <w:rsid w:val="56B45DF2"/>
    <w:rsid w:val="56EB99A1"/>
    <w:rsid w:val="56F3FAC7"/>
    <w:rsid w:val="56FB0C90"/>
    <w:rsid w:val="572F8B57"/>
    <w:rsid w:val="5736D0FD"/>
    <w:rsid w:val="5745F528"/>
    <w:rsid w:val="574A7E46"/>
    <w:rsid w:val="574AD91D"/>
    <w:rsid w:val="576358E6"/>
    <w:rsid w:val="576493E4"/>
    <w:rsid w:val="576D9D77"/>
    <w:rsid w:val="579B9168"/>
    <w:rsid w:val="579FFD56"/>
    <w:rsid w:val="57A25DF5"/>
    <w:rsid w:val="57D62ED5"/>
    <w:rsid w:val="57F97C23"/>
    <w:rsid w:val="57FCB234"/>
    <w:rsid w:val="580E2E5E"/>
    <w:rsid w:val="5819CF8D"/>
    <w:rsid w:val="5868FC7E"/>
    <w:rsid w:val="5875A4BD"/>
    <w:rsid w:val="5881FF4F"/>
    <w:rsid w:val="58A5EA7C"/>
    <w:rsid w:val="58A969BF"/>
    <w:rsid w:val="58D21F76"/>
    <w:rsid w:val="58EBCDD6"/>
    <w:rsid w:val="58EDFE20"/>
    <w:rsid w:val="58F7F6F3"/>
    <w:rsid w:val="58F8E135"/>
    <w:rsid w:val="59157251"/>
    <w:rsid w:val="596531D8"/>
    <w:rsid w:val="5971152B"/>
    <w:rsid w:val="5978445F"/>
    <w:rsid w:val="598CEC6A"/>
    <w:rsid w:val="59948023"/>
    <w:rsid w:val="59997E42"/>
    <w:rsid w:val="59A9E77E"/>
    <w:rsid w:val="59C18AC0"/>
    <w:rsid w:val="59CB7FE8"/>
    <w:rsid w:val="59D51F51"/>
    <w:rsid w:val="59E484C6"/>
    <w:rsid w:val="5A162C34"/>
    <w:rsid w:val="5A49F6FE"/>
    <w:rsid w:val="5A7EC0EE"/>
    <w:rsid w:val="5A879F07"/>
    <w:rsid w:val="5ACB837C"/>
    <w:rsid w:val="5AED7A1B"/>
    <w:rsid w:val="5AEF94A7"/>
    <w:rsid w:val="5AFD3F00"/>
    <w:rsid w:val="5B07DA83"/>
    <w:rsid w:val="5B2C9943"/>
    <w:rsid w:val="5B3BD616"/>
    <w:rsid w:val="5B3C6AEB"/>
    <w:rsid w:val="5B63B8CC"/>
    <w:rsid w:val="5B7A5405"/>
    <w:rsid w:val="5BA2A83A"/>
    <w:rsid w:val="5BA3CA9F"/>
    <w:rsid w:val="5BB22769"/>
    <w:rsid w:val="5BF8DC57"/>
    <w:rsid w:val="5C170E67"/>
    <w:rsid w:val="5C6E37FE"/>
    <w:rsid w:val="5C8E1BA7"/>
    <w:rsid w:val="5C919E99"/>
    <w:rsid w:val="5C936487"/>
    <w:rsid w:val="5C96DEC5"/>
    <w:rsid w:val="5CA816EA"/>
    <w:rsid w:val="5CB9A5DE"/>
    <w:rsid w:val="5CEBA5C4"/>
    <w:rsid w:val="5CFDBE34"/>
    <w:rsid w:val="5D119ED2"/>
    <w:rsid w:val="5D14F595"/>
    <w:rsid w:val="5D1EF0E4"/>
    <w:rsid w:val="5D255E37"/>
    <w:rsid w:val="5D3D971E"/>
    <w:rsid w:val="5D68130E"/>
    <w:rsid w:val="5D6BF5A4"/>
    <w:rsid w:val="5D7FD97C"/>
    <w:rsid w:val="5DA3C9BE"/>
    <w:rsid w:val="5DF9D752"/>
    <w:rsid w:val="5DFD7378"/>
    <w:rsid w:val="5E0EE615"/>
    <w:rsid w:val="5E10AA1A"/>
    <w:rsid w:val="5E24A814"/>
    <w:rsid w:val="5E3722FE"/>
    <w:rsid w:val="5E41F645"/>
    <w:rsid w:val="5E6D5773"/>
    <w:rsid w:val="5E72248C"/>
    <w:rsid w:val="5E74C874"/>
    <w:rsid w:val="5E804A4F"/>
    <w:rsid w:val="5E90BA49"/>
    <w:rsid w:val="5E996FB5"/>
    <w:rsid w:val="5ECA7147"/>
    <w:rsid w:val="5EDA0DDA"/>
    <w:rsid w:val="5EED4AFA"/>
    <w:rsid w:val="5EF325C2"/>
    <w:rsid w:val="5F12B806"/>
    <w:rsid w:val="5F306D3C"/>
    <w:rsid w:val="5F3BA8FC"/>
    <w:rsid w:val="5F8CDAE1"/>
    <w:rsid w:val="5FAF64C0"/>
    <w:rsid w:val="5FBFF033"/>
    <w:rsid w:val="5FCF8A4B"/>
    <w:rsid w:val="5FE0AA4F"/>
    <w:rsid w:val="5FF559DA"/>
    <w:rsid w:val="6017584A"/>
    <w:rsid w:val="602E6B0E"/>
    <w:rsid w:val="6035C0A6"/>
    <w:rsid w:val="603ACAAB"/>
    <w:rsid w:val="60615AFF"/>
    <w:rsid w:val="608319E0"/>
    <w:rsid w:val="60AD702B"/>
    <w:rsid w:val="60CCD201"/>
    <w:rsid w:val="615074DB"/>
    <w:rsid w:val="61750845"/>
    <w:rsid w:val="61991123"/>
    <w:rsid w:val="619BFFC0"/>
    <w:rsid w:val="61A90134"/>
    <w:rsid w:val="61B871A4"/>
    <w:rsid w:val="61DC6820"/>
    <w:rsid w:val="62070E5D"/>
    <w:rsid w:val="6208BE14"/>
    <w:rsid w:val="62205697"/>
    <w:rsid w:val="62335157"/>
    <w:rsid w:val="625AA6A6"/>
    <w:rsid w:val="627A0868"/>
    <w:rsid w:val="628A3C45"/>
    <w:rsid w:val="62939366"/>
    <w:rsid w:val="62947C63"/>
    <w:rsid w:val="62B4C96D"/>
    <w:rsid w:val="62E0E3D1"/>
    <w:rsid w:val="630739AB"/>
    <w:rsid w:val="63308973"/>
    <w:rsid w:val="633CFBE6"/>
    <w:rsid w:val="63593CE7"/>
    <w:rsid w:val="637F68BC"/>
    <w:rsid w:val="6382CDBF"/>
    <w:rsid w:val="638AA4AE"/>
    <w:rsid w:val="6392CB94"/>
    <w:rsid w:val="63953FDA"/>
    <w:rsid w:val="6398A624"/>
    <w:rsid w:val="63BE5D94"/>
    <w:rsid w:val="63CCE571"/>
    <w:rsid w:val="63D39C9B"/>
    <w:rsid w:val="63F0D3A8"/>
    <w:rsid w:val="63F545F9"/>
    <w:rsid w:val="6421FD22"/>
    <w:rsid w:val="64221A36"/>
    <w:rsid w:val="64709E8B"/>
    <w:rsid w:val="648E9A5D"/>
    <w:rsid w:val="6491444B"/>
    <w:rsid w:val="6493ABDE"/>
    <w:rsid w:val="6496E432"/>
    <w:rsid w:val="64A51E7B"/>
    <w:rsid w:val="64A58562"/>
    <w:rsid w:val="64ADEDF3"/>
    <w:rsid w:val="64B9FE13"/>
    <w:rsid w:val="64C77882"/>
    <w:rsid w:val="64D5AE23"/>
    <w:rsid w:val="651BBD19"/>
    <w:rsid w:val="6523A0C2"/>
    <w:rsid w:val="6523BFA1"/>
    <w:rsid w:val="6537D581"/>
    <w:rsid w:val="65542DD2"/>
    <w:rsid w:val="65565DFA"/>
    <w:rsid w:val="6559D9FE"/>
    <w:rsid w:val="6592EFE1"/>
    <w:rsid w:val="6598B6F4"/>
    <w:rsid w:val="65993E11"/>
    <w:rsid w:val="65BAC7A5"/>
    <w:rsid w:val="65D7C40F"/>
    <w:rsid w:val="65DBB3E7"/>
    <w:rsid w:val="65DC3F5F"/>
    <w:rsid w:val="66350C4D"/>
    <w:rsid w:val="66367AD9"/>
    <w:rsid w:val="66509C13"/>
    <w:rsid w:val="66682E8E"/>
    <w:rsid w:val="666F4D4B"/>
    <w:rsid w:val="668C7826"/>
    <w:rsid w:val="66B5A628"/>
    <w:rsid w:val="66B98158"/>
    <w:rsid w:val="66C15DA3"/>
    <w:rsid w:val="66C1ED68"/>
    <w:rsid w:val="66C7BFAB"/>
    <w:rsid w:val="66CB81F2"/>
    <w:rsid w:val="66CC516A"/>
    <w:rsid w:val="66CE7E6D"/>
    <w:rsid w:val="66E5BA2A"/>
    <w:rsid w:val="670C9915"/>
    <w:rsid w:val="670FB89D"/>
    <w:rsid w:val="67210D7B"/>
    <w:rsid w:val="672B1DE9"/>
    <w:rsid w:val="673ACFD3"/>
    <w:rsid w:val="674323AA"/>
    <w:rsid w:val="67482059"/>
    <w:rsid w:val="674ABE76"/>
    <w:rsid w:val="67676C4D"/>
    <w:rsid w:val="67698F68"/>
    <w:rsid w:val="6788432A"/>
    <w:rsid w:val="67BD866A"/>
    <w:rsid w:val="67BDAEA7"/>
    <w:rsid w:val="67C22736"/>
    <w:rsid w:val="67D3860A"/>
    <w:rsid w:val="67D58503"/>
    <w:rsid w:val="67E813BD"/>
    <w:rsid w:val="67E830F8"/>
    <w:rsid w:val="67EE50A4"/>
    <w:rsid w:val="67FDC237"/>
    <w:rsid w:val="68340C62"/>
    <w:rsid w:val="686531CB"/>
    <w:rsid w:val="68838432"/>
    <w:rsid w:val="6891315A"/>
    <w:rsid w:val="6893E5E9"/>
    <w:rsid w:val="68A1A56E"/>
    <w:rsid w:val="68A9DAA2"/>
    <w:rsid w:val="68CC3736"/>
    <w:rsid w:val="68F33627"/>
    <w:rsid w:val="690BE10E"/>
    <w:rsid w:val="690F0CE2"/>
    <w:rsid w:val="6910D39F"/>
    <w:rsid w:val="6952D33A"/>
    <w:rsid w:val="6958148B"/>
    <w:rsid w:val="6976F27F"/>
    <w:rsid w:val="697FFC24"/>
    <w:rsid w:val="6993806D"/>
    <w:rsid w:val="69A32583"/>
    <w:rsid w:val="69DB1D94"/>
    <w:rsid w:val="69FC2C50"/>
    <w:rsid w:val="6A102165"/>
    <w:rsid w:val="6A24638C"/>
    <w:rsid w:val="6A392481"/>
    <w:rsid w:val="6A696C05"/>
    <w:rsid w:val="6A88B07C"/>
    <w:rsid w:val="6A9B969C"/>
    <w:rsid w:val="6AC7DFE3"/>
    <w:rsid w:val="6AD5DD65"/>
    <w:rsid w:val="6AF3A557"/>
    <w:rsid w:val="6B02D552"/>
    <w:rsid w:val="6B1A4BB7"/>
    <w:rsid w:val="6B1BF998"/>
    <w:rsid w:val="6B34A6E4"/>
    <w:rsid w:val="6B373E92"/>
    <w:rsid w:val="6B770A2D"/>
    <w:rsid w:val="6B7E0A5F"/>
    <w:rsid w:val="6B82E039"/>
    <w:rsid w:val="6B881C83"/>
    <w:rsid w:val="6B896430"/>
    <w:rsid w:val="6B8D1E0B"/>
    <w:rsid w:val="6B927EBB"/>
    <w:rsid w:val="6B9F0515"/>
    <w:rsid w:val="6BA50315"/>
    <w:rsid w:val="6BFB1338"/>
    <w:rsid w:val="6BFC7306"/>
    <w:rsid w:val="6BFEBAD7"/>
    <w:rsid w:val="6C0F3975"/>
    <w:rsid w:val="6C15BBFD"/>
    <w:rsid w:val="6C41DE26"/>
    <w:rsid w:val="6C4C3CC2"/>
    <w:rsid w:val="6C91E3C4"/>
    <w:rsid w:val="6CC0A745"/>
    <w:rsid w:val="6CC405D0"/>
    <w:rsid w:val="6CC9A862"/>
    <w:rsid w:val="6CDB3704"/>
    <w:rsid w:val="6CEC63CA"/>
    <w:rsid w:val="6CF8EFD0"/>
    <w:rsid w:val="6D0B459A"/>
    <w:rsid w:val="6D146043"/>
    <w:rsid w:val="6D2F9EE7"/>
    <w:rsid w:val="6D31A4AB"/>
    <w:rsid w:val="6D33E7B4"/>
    <w:rsid w:val="6D3B3DF8"/>
    <w:rsid w:val="6D5282DC"/>
    <w:rsid w:val="6D5E7415"/>
    <w:rsid w:val="6D65BFE7"/>
    <w:rsid w:val="6D7575AC"/>
    <w:rsid w:val="6D7D115B"/>
    <w:rsid w:val="6D7D8CF3"/>
    <w:rsid w:val="6D811F36"/>
    <w:rsid w:val="6DBD5396"/>
    <w:rsid w:val="6DC23AB1"/>
    <w:rsid w:val="6DCA10FC"/>
    <w:rsid w:val="6DD0F15A"/>
    <w:rsid w:val="6DDFA0C8"/>
    <w:rsid w:val="6DE8F101"/>
    <w:rsid w:val="6E15343D"/>
    <w:rsid w:val="6E6CA5DF"/>
    <w:rsid w:val="6E76215E"/>
    <w:rsid w:val="6E989156"/>
    <w:rsid w:val="6E9D233E"/>
    <w:rsid w:val="6EB2EF01"/>
    <w:rsid w:val="6EDF6E21"/>
    <w:rsid w:val="6EEF891F"/>
    <w:rsid w:val="6EFF1AA6"/>
    <w:rsid w:val="6F0EF2C3"/>
    <w:rsid w:val="6F1260C2"/>
    <w:rsid w:val="6F4E8FA9"/>
    <w:rsid w:val="6F4FB18B"/>
    <w:rsid w:val="6F567FF2"/>
    <w:rsid w:val="6F58B8B5"/>
    <w:rsid w:val="6F6DBE17"/>
    <w:rsid w:val="6F78B9F3"/>
    <w:rsid w:val="6F8E9E59"/>
    <w:rsid w:val="6FA1457C"/>
    <w:rsid w:val="6FB9C7BD"/>
    <w:rsid w:val="6FF8B339"/>
    <w:rsid w:val="702B0F6A"/>
    <w:rsid w:val="702BE6F1"/>
    <w:rsid w:val="70462BCC"/>
    <w:rsid w:val="70DAC817"/>
    <w:rsid w:val="70DFEF33"/>
    <w:rsid w:val="7105944B"/>
    <w:rsid w:val="7113E1DF"/>
    <w:rsid w:val="711E29D5"/>
    <w:rsid w:val="71949ACF"/>
    <w:rsid w:val="71BC5E3D"/>
    <w:rsid w:val="71F21C70"/>
    <w:rsid w:val="71F4FD7B"/>
    <w:rsid w:val="71FB936D"/>
    <w:rsid w:val="7207602D"/>
    <w:rsid w:val="7249ED82"/>
    <w:rsid w:val="725F8023"/>
    <w:rsid w:val="7265EE44"/>
    <w:rsid w:val="72A40882"/>
    <w:rsid w:val="72B871F0"/>
    <w:rsid w:val="72BB508D"/>
    <w:rsid w:val="72F35F6C"/>
    <w:rsid w:val="7307F78E"/>
    <w:rsid w:val="731DB642"/>
    <w:rsid w:val="734107E3"/>
    <w:rsid w:val="736CC3B0"/>
    <w:rsid w:val="738AE1F0"/>
    <w:rsid w:val="738B6B33"/>
    <w:rsid w:val="73982D85"/>
    <w:rsid w:val="739EAF7B"/>
    <w:rsid w:val="73C9E43C"/>
    <w:rsid w:val="73DE8A80"/>
    <w:rsid w:val="73E8E594"/>
    <w:rsid w:val="73FFFFDC"/>
    <w:rsid w:val="743CB361"/>
    <w:rsid w:val="7446801B"/>
    <w:rsid w:val="74549002"/>
    <w:rsid w:val="746026AA"/>
    <w:rsid w:val="74607880"/>
    <w:rsid w:val="746291A3"/>
    <w:rsid w:val="7466B5B3"/>
    <w:rsid w:val="7471FE92"/>
    <w:rsid w:val="74919118"/>
    <w:rsid w:val="74943A61"/>
    <w:rsid w:val="74C2391C"/>
    <w:rsid w:val="74CFA932"/>
    <w:rsid w:val="74E0D2FA"/>
    <w:rsid w:val="74E8D1C3"/>
    <w:rsid w:val="74F9067F"/>
    <w:rsid w:val="7535CD30"/>
    <w:rsid w:val="755FDD81"/>
    <w:rsid w:val="7568A473"/>
    <w:rsid w:val="7593BA83"/>
    <w:rsid w:val="7599CFDA"/>
    <w:rsid w:val="75CEB29D"/>
    <w:rsid w:val="75E4092F"/>
    <w:rsid w:val="76299E5F"/>
    <w:rsid w:val="762BFAFA"/>
    <w:rsid w:val="7649914E"/>
    <w:rsid w:val="764A12AD"/>
    <w:rsid w:val="765F96EB"/>
    <w:rsid w:val="766515E0"/>
    <w:rsid w:val="767BD8EF"/>
    <w:rsid w:val="767E344C"/>
    <w:rsid w:val="7685692B"/>
    <w:rsid w:val="7695AF3C"/>
    <w:rsid w:val="769D9F1A"/>
    <w:rsid w:val="76BC96CF"/>
    <w:rsid w:val="76F327CD"/>
    <w:rsid w:val="76F95C60"/>
    <w:rsid w:val="77067EC7"/>
    <w:rsid w:val="771B7E52"/>
    <w:rsid w:val="7732D47F"/>
    <w:rsid w:val="77340EBA"/>
    <w:rsid w:val="773A81E9"/>
    <w:rsid w:val="7746A6D3"/>
    <w:rsid w:val="776A4FC9"/>
    <w:rsid w:val="778C7821"/>
    <w:rsid w:val="778E84B6"/>
    <w:rsid w:val="778ECD42"/>
    <w:rsid w:val="77A70447"/>
    <w:rsid w:val="77D8AC66"/>
    <w:rsid w:val="77E7ACC9"/>
    <w:rsid w:val="77F8E79A"/>
    <w:rsid w:val="7809A4E3"/>
    <w:rsid w:val="78193793"/>
    <w:rsid w:val="7820D3AA"/>
    <w:rsid w:val="7822576E"/>
    <w:rsid w:val="784002A5"/>
    <w:rsid w:val="7842D1E6"/>
    <w:rsid w:val="784BEACB"/>
    <w:rsid w:val="7856E14E"/>
    <w:rsid w:val="788426A9"/>
    <w:rsid w:val="7887FAE0"/>
    <w:rsid w:val="78AA7AC2"/>
    <w:rsid w:val="78B01186"/>
    <w:rsid w:val="78C65AF4"/>
    <w:rsid w:val="78EE3C81"/>
    <w:rsid w:val="791AAC7C"/>
    <w:rsid w:val="79413CE5"/>
    <w:rsid w:val="7944448C"/>
    <w:rsid w:val="794468F8"/>
    <w:rsid w:val="7956A600"/>
    <w:rsid w:val="7971A5C9"/>
    <w:rsid w:val="7991A849"/>
    <w:rsid w:val="79AD84C6"/>
    <w:rsid w:val="79E04910"/>
    <w:rsid w:val="7A0CF666"/>
    <w:rsid w:val="7A0F8BEE"/>
    <w:rsid w:val="7A155BAC"/>
    <w:rsid w:val="7A2EB7C5"/>
    <w:rsid w:val="7A69A4CC"/>
    <w:rsid w:val="7A826431"/>
    <w:rsid w:val="7A93DEBB"/>
    <w:rsid w:val="7AC6D59A"/>
    <w:rsid w:val="7ADF7AEE"/>
    <w:rsid w:val="7AF5A591"/>
    <w:rsid w:val="7B043F76"/>
    <w:rsid w:val="7B046DED"/>
    <w:rsid w:val="7B0BBBC6"/>
    <w:rsid w:val="7B532BF3"/>
    <w:rsid w:val="7B5E6ADA"/>
    <w:rsid w:val="7B6BB69B"/>
    <w:rsid w:val="7B73B301"/>
    <w:rsid w:val="7B798A2D"/>
    <w:rsid w:val="7B81D4D6"/>
    <w:rsid w:val="7BF1D149"/>
    <w:rsid w:val="7C368E1E"/>
    <w:rsid w:val="7C554070"/>
    <w:rsid w:val="7C7D2988"/>
    <w:rsid w:val="7C8CF013"/>
    <w:rsid w:val="7C924A55"/>
    <w:rsid w:val="7CD16012"/>
    <w:rsid w:val="7D0474D6"/>
    <w:rsid w:val="7D1E3A7A"/>
    <w:rsid w:val="7D26BE8F"/>
    <w:rsid w:val="7D37F70C"/>
    <w:rsid w:val="7D654197"/>
    <w:rsid w:val="7D71EDF4"/>
    <w:rsid w:val="7D78C6C2"/>
    <w:rsid w:val="7D8CEC5B"/>
    <w:rsid w:val="7D901131"/>
    <w:rsid w:val="7D995EA4"/>
    <w:rsid w:val="7DC0345D"/>
    <w:rsid w:val="7DEDEE12"/>
    <w:rsid w:val="7E026FD0"/>
    <w:rsid w:val="7E3136AF"/>
    <w:rsid w:val="7E3A78DE"/>
    <w:rsid w:val="7E47354F"/>
    <w:rsid w:val="7E563CEA"/>
    <w:rsid w:val="7E67323B"/>
    <w:rsid w:val="7E71FC97"/>
    <w:rsid w:val="7EA2A18B"/>
    <w:rsid w:val="7EA53441"/>
    <w:rsid w:val="7EA899CA"/>
    <w:rsid w:val="7EB549FC"/>
    <w:rsid w:val="7ED92576"/>
    <w:rsid w:val="7EDE346E"/>
    <w:rsid w:val="7EE77C91"/>
    <w:rsid w:val="7EEBF088"/>
    <w:rsid w:val="7F011AEC"/>
    <w:rsid w:val="7F0EDF89"/>
    <w:rsid w:val="7F370EDC"/>
    <w:rsid w:val="7F44A3C4"/>
    <w:rsid w:val="7F649DF3"/>
    <w:rsid w:val="7F890C04"/>
    <w:rsid w:val="7F8A21CE"/>
    <w:rsid w:val="7FAD124B"/>
    <w:rsid w:val="7FAEC983"/>
    <w:rsid w:val="7FCF2B38"/>
    <w:rsid w:val="7FF28A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F8AF624"/>
  <w15:chartTrackingRefBased/>
  <w15:docId w15:val="{E5781B0F-65D1-4FBD-BACA-94482A009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A61"/>
  </w:style>
  <w:style w:type="paragraph" w:styleId="Heading1">
    <w:name w:val="heading 1"/>
    <w:basedOn w:val="Normal"/>
    <w:next w:val="Normal"/>
    <w:link w:val="Heading1Char"/>
    <w:uiPriority w:val="9"/>
    <w:qFormat/>
    <w:rsid w:val="007956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3122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204B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C01D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C6209B"/>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
    <w:basedOn w:val="Normal"/>
    <w:link w:val="ListParagraphChar"/>
    <w:uiPriority w:val="34"/>
    <w:qFormat/>
    <w:rsid w:val="00400CE7"/>
    <w:pPr>
      <w:ind w:left="720"/>
      <w:contextualSpacing/>
    </w:pPr>
  </w:style>
  <w:style w:type="table" w:styleId="TableGrid">
    <w:name w:val="Table Grid"/>
    <w:basedOn w:val="TableNormal"/>
    <w:uiPriority w:val="39"/>
    <w:rsid w:val="001438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F5C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5C61"/>
  </w:style>
  <w:style w:type="paragraph" w:styleId="Footer">
    <w:name w:val="footer"/>
    <w:basedOn w:val="Normal"/>
    <w:link w:val="FooterChar"/>
    <w:uiPriority w:val="99"/>
    <w:unhideWhenUsed/>
    <w:rsid w:val="00FF5C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5C61"/>
  </w:style>
  <w:style w:type="character" w:customStyle="1" w:styleId="Heading1Char">
    <w:name w:val="Heading 1 Char"/>
    <w:basedOn w:val="DefaultParagraphFont"/>
    <w:link w:val="Heading1"/>
    <w:uiPriority w:val="9"/>
    <w:rsid w:val="0079566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3122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204B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4C01D8"/>
    <w:rPr>
      <w:rFonts w:asciiTheme="majorHAnsi" w:eastAsiaTheme="majorEastAsia" w:hAnsiTheme="majorHAnsi" w:cstheme="majorBidi"/>
      <w:i/>
      <w:iCs/>
      <w:color w:val="2F5496" w:themeColor="accent1" w:themeShade="BF"/>
    </w:rPr>
  </w:style>
  <w:style w:type="paragraph" w:customStyle="1" w:styleId="Default">
    <w:name w:val="Default"/>
    <w:rsid w:val="00951DD4"/>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
    <w:link w:val="ListParagraph"/>
    <w:uiPriority w:val="34"/>
    <w:qFormat/>
    <w:locked/>
    <w:rsid w:val="00FF1559"/>
  </w:style>
  <w:style w:type="character" w:styleId="CommentReference">
    <w:name w:val="annotation reference"/>
    <w:basedOn w:val="DefaultParagraphFont"/>
    <w:uiPriority w:val="99"/>
    <w:semiHidden/>
    <w:unhideWhenUsed/>
    <w:rsid w:val="001B2A20"/>
    <w:rPr>
      <w:sz w:val="16"/>
      <w:szCs w:val="16"/>
    </w:rPr>
  </w:style>
  <w:style w:type="paragraph" w:styleId="CommentText">
    <w:name w:val="annotation text"/>
    <w:basedOn w:val="Normal"/>
    <w:link w:val="CommentTextChar"/>
    <w:uiPriority w:val="99"/>
    <w:semiHidden/>
    <w:unhideWhenUsed/>
    <w:rsid w:val="001B2A20"/>
    <w:pPr>
      <w:spacing w:line="240" w:lineRule="auto"/>
    </w:pPr>
    <w:rPr>
      <w:sz w:val="20"/>
      <w:szCs w:val="20"/>
    </w:rPr>
  </w:style>
  <w:style w:type="character" w:customStyle="1" w:styleId="CommentTextChar">
    <w:name w:val="Comment Text Char"/>
    <w:basedOn w:val="DefaultParagraphFont"/>
    <w:link w:val="CommentText"/>
    <w:uiPriority w:val="99"/>
    <w:semiHidden/>
    <w:rsid w:val="001B2A20"/>
    <w:rPr>
      <w:sz w:val="20"/>
      <w:szCs w:val="20"/>
    </w:rPr>
  </w:style>
  <w:style w:type="paragraph" w:styleId="CommentSubject">
    <w:name w:val="annotation subject"/>
    <w:basedOn w:val="CommentText"/>
    <w:next w:val="CommentText"/>
    <w:link w:val="CommentSubjectChar"/>
    <w:uiPriority w:val="99"/>
    <w:semiHidden/>
    <w:unhideWhenUsed/>
    <w:rsid w:val="001B2A20"/>
    <w:rPr>
      <w:b/>
      <w:bCs/>
    </w:rPr>
  </w:style>
  <w:style w:type="character" w:customStyle="1" w:styleId="CommentSubjectChar">
    <w:name w:val="Comment Subject Char"/>
    <w:basedOn w:val="CommentTextChar"/>
    <w:link w:val="CommentSubject"/>
    <w:uiPriority w:val="99"/>
    <w:semiHidden/>
    <w:rsid w:val="001B2A20"/>
    <w:rPr>
      <w:b/>
      <w:bCs/>
      <w:sz w:val="20"/>
      <w:szCs w:val="20"/>
    </w:rPr>
  </w:style>
  <w:style w:type="paragraph" w:styleId="TOCHeading">
    <w:name w:val="TOC Heading"/>
    <w:basedOn w:val="Heading1"/>
    <w:next w:val="Normal"/>
    <w:uiPriority w:val="39"/>
    <w:unhideWhenUsed/>
    <w:qFormat/>
    <w:rsid w:val="00F05F34"/>
    <w:pPr>
      <w:outlineLvl w:val="9"/>
    </w:pPr>
    <w:rPr>
      <w:lang w:eastAsia="en-GB"/>
    </w:rPr>
  </w:style>
  <w:style w:type="paragraph" w:styleId="TOC1">
    <w:name w:val="toc 1"/>
    <w:basedOn w:val="Normal"/>
    <w:next w:val="Normal"/>
    <w:autoRedefine/>
    <w:uiPriority w:val="39"/>
    <w:unhideWhenUsed/>
    <w:rsid w:val="00EA3B53"/>
    <w:pPr>
      <w:tabs>
        <w:tab w:val="right" w:leader="dot" w:pos="9015"/>
      </w:tabs>
      <w:spacing w:after="100"/>
    </w:pPr>
  </w:style>
  <w:style w:type="paragraph" w:styleId="TOC2">
    <w:name w:val="toc 2"/>
    <w:basedOn w:val="Normal"/>
    <w:next w:val="Normal"/>
    <w:autoRedefine/>
    <w:uiPriority w:val="39"/>
    <w:unhideWhenUsed/>
    <w:rsid w:val="00EA3B53"/>
    <w:pPr>
      <w:tabs>
        <w:tab w:val="right" w:leader="dot" w:pos="9015"/>
      </w:tabs>
      <w:spacing w:after="100"/>
      <w:ind w:left="220"/>
    </w:pPr>
  </w:style>
  <w:style w:type="paragraph" w:styleId="TOC3">
    <w:name w:val="toc 3"/>
    <w:basedOn w:val="Normal"/>
    <w:next w:val="Normal"/>
    <w:autoRedefine/>
    <w:uiPriority w:val="39"/>
    <w:unhideWhenUsed/>
    <w:rsid w:val="00EA3B53"/>
    <w:pPr>
      <w:tabs>
        <w:tab w:val="right" w:leader="dot" w:pos="9015"/>
      </w:tabs>
      <w:spacing w:after="100"/>
      <w:ind w:left="440"/>
    </w:pPr>
  </w:style>
  <w:style w:type="character" w:styleId="Hyperlink">
    <w:name w:val="Hyperlink"/>
    <w:basedOn w:val="DefaultParagraphFont"/>
    <w:uiPriority w:val="99"/>
    <w:unhideWhenUsed/>
    <w:rsid w:val="00F05F34"/>
    <w:rPr>
      <w:color w:val="0563C1" w:themeColor="hyperlink"/>
      <w:u w:val="single"/>
    </w:rPr>
  </w:style>
  <w:style w:type="paragraph" w:styleId="NoSpacing">
    <w:name w:val="No Spacing"/>
    <w:link w:val="NoSpacingChar"/>
    <w:uiPriority w:val="1"/>
    <w:qFormat/>
    <w:rsid w:val="0024670F"/>
    <w:pPr>
      <w:spacing w:after="0" w:line="240" w:lineRule="auto"/>
      <w:jc w:val="both"/>
    </w:pPr>
    <w:rPr>
      <w:rFonts w:ascii="Arial" w:eastAsia="Times New Roman" w:hAnsi="Arial" w:cs="Arial"/>
      <w:sz w:val="24"/>
      <w:szCs w:val="20"/>
    </w:rPr>
  </w:style>
  <w:style w:type="character" w:customStyle="1" w:styleId="NoSpacingChar">
    <w:name w:val="No Spacing Char"/>
    <w:basedOn w:val="DefaultParagraphFont"/>
    <w:link w:val="NoSpacing"/>
    <w:uiPriority w:val="1"/>
    <w:rsid w:val="0024670F"/>
    <w:rPr>
      <w:rFonts w:ascii="Arial" w:eastAsia="Times New Roman" w:hAnsi="Arial" w:cs="Arial"/>
      <w:sz w:val="24"/>
      <w:szCs w:val="20"/>
    </w:rPr>
  </w:style>
  <w:style w:type="paragraph" w:styleId="TOC4">
    <w:name w:val="toc 4"/>
    <w:basedOn w:val="Normal"/>
    <w:next w:val="Normal"/>
    <w:uiPriority w:val="39"/>
    <w:unhideWhenUsed/>
    <w:rsid w:val="05A59CE7"/>
    <w:pPr>
      <w:spacing w:after="100"/>
      <w:ind w:left="660"/>
    </w:pPr>
  </w:style>
  <w:style w:type="paragraph" w:styleId="Revision">
    <w:name w:val="Revision"/>
    <w:hidden/>
    <w:uiPriority w:val="99"/>
    <w:semiHidden/>
    <w:rsid w:val="00EA3B53"/>
    <w:pPr>
      <w:spacing w:after="0" w:line="240" w:lineRule="auto"/>
    </w:pPr>
  </w:style>
  <w:style w:type="character" w:customStyle="1" w:styleId="Heading5Char">
    <w:name w:val="Heading 5 Char"/>
    <w:basedOn w:val="DefaultParagraphFont"/>
    <w:link w:val="Heading5"/>
    <w:uiPriority w:val="9"/>
    <w:rsid w:val="00C6209B"/>
    <w:rPr>
      <w:rFonts w:asciiTheme="majorHAnsi" w:eastAsiaTheme="majorEastAsia" w:hAnsiTheme="majorHAnsi" w:cstheme="majorBidi"/>
      <w:color w:val="2F5496" w:themeColor="accent1" w:themeShade="BF"/>
    </w:rPr>
  </w:style>
  <w:style w:type="character" w:customStyle="1" w:styleId="normaltextrun">
    <w:name w:val="normaltextrun"/>
    <w:basedOn w:val="DefaultParagraphFont"/>
    <w:rsid w:val="008F5A9C"/>
  </w:style>
  <w:style w:type="character" w:customStyle="1" w:styleId="eop">
    <w:name w:val="eop"/>
    <w:basedOn w:val="DefaultParagraphFont"/>
    <w:rsid w:val="008F5A9C"/>
  </w:style>
  <w:style w:type="character" w:styleId="UnresolvedMention">
    <w:name w:val="Unresolved Mention"/>
    <w:basedOn w:val="DefaultParagraphFont"/>
    <w:uiPriority w:val="99"/>
    <w:semiHidden/>
    <w:unhideWhenUsed/>
    <w:rsid w:val="00641337"/>
    <w:rPr>
      <w:color w:val="605E5C"/>
      <w:shd w:val="clear" w:color="auto" w:fill="E1DFDD"/>
    </w:rPr>
  </w:style>
  <w:style w:type="character" w:styleId="FollowedHyperlink">
    <w:name w:val="FollowedHyperlink"/>
    <w:basedOn w:val="DefaultParagraphFont"/>
    <w:uiPriority w:val="99"/>
    <w:semiHidden/>
    <w:unhideWhenUsed/>
    <w:rsid w:val="006C601E"/>
    <w:rPr>
      <w:color w:val="954F72" w:themeColor="followedHyperlink"/>
      <w:u w:val="single"/>
    </w:rPr>
  </w:style>
  <w:style w:type="character" w:styleId="Strong">
    <w:name w:val="Strong"/>
    <w:basedOn w:val="DefaultParagraphFont"/>
    <w:uiPriority w:val="22"/>
    <w:qFormat/>
    <w:rsid w:val="00DD40A6"/>
    <w:rPr>
      <w:b/>
      <w:bCs/>
    </w:rPr>
  </w:style>
  <w:style w:type="character" w:styleId="Emphasis">
    <w:name w:val="Emphasis"/>
    <w:basedOn w:val="DefaultParagraphFont"/>
    <w:uiPriority w:val="20"/>
    <w:qFormat/>
    <w:rsid w:val="00F90E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963623">
      <w:bodyDiv w:val="1"/>
      <w:marLeft w:val="0"/>
      <w:marRight w:val="0"/>
      <w:marTop w:val="0"/>
      <w:marBottom w:val="0"/>
      <w:divBdr>
        <w:top w:val="none" w:sz="0" w:space="0" w:color="auto"/>
        <w:left w:val="none" w:sz="0" w:space="0" w:color="auto"/>
        <w:bottom w:val="none" w:sz="0" w:space="0" w:color="auto"/>
        <w:right w:val="none" w:sz="0" w:space="0" w:color="auto"/>
      </w:divBdr>
      <w:divsChild>
        <w:div w:id="133647057">
          <w:marLeft w:val="446"/>
          <w:marRight w:val="0"/>
          <w:marTop w:val="0"/>
          <w:marBottom w:val="0"/>
          <w:divBdr>
            <w:top w:val="none" w:sz="0" w:space="0" w:color="auto"/>
            <w:left w:val="none" w:sz="0" w:space="0" w:color="auto"/>
            <w:bottom w:val="none" w:sz="0" w:space="0" w:color="auto"/>
            <w:right w:val="none" w:sz="0" w:space="0" w:color="auto"/>
          </w:divBdr>
        </w:div>
        <w:div w:id="294069396">
          <w:marLeft w:val="446"/>
          <w:marRight w:val="0"/>
          <w:marTop w:val="0"/>
          <w:marBottom w:val="0"/>
          <w:divBdr>
            <w:top w:val="none" w:sz="0" w:space="0" w:color="auto"/>
            <w:left w:val="none" w:sz="0" w:space="0" w:color="auto"/>
            <w:bottom w:val="none" w:sz="0" w:space="0" w:color="auto"/>
            <w:right w:val="none" w:sz="0" w:space="0" w:color="auto"/>
          </w:divBdr>
        </w:div>
        <w:div w:id="439378114">
          <w:marLeft w:val="446"/>
          <w:marRight w:val="0"/>
          <w:marTop w:val="0"/>
          <w:marBottom w:val="0"/>
          <w:divBdr>
            <w:top w:val="none" w:sz="0" w:space="0" w:color="auto"/>
            <w:left w:val="none" w:sz="0" w:space="0" w:color="auto"/>
            <w:bottom w:val="none" w:sz="0" w:space="0" w:color="auto"/>
            <w:right w:val="none" w:sz="0" w:space="0" w:color="auto"/>
          </w:divBdr>
        </w:div>
        <w:div w:id="1187790134">
          <w:marLeft w:val="446"/>
          <w:marRight w:val="0"/>
          <w:marTop w:val="0"/>
          <w:marBottom w:val="0"/>
          <w:divBdr>
            <w:top w:val="none" w:sz="0" w:space="0" w:color="auto"/>
            <w:left w:val="none" w:sz="0" w:space="0" w:color="auto"/>
            <w:bottom w:val="none" w:sz="0" w:space="0" w:color="auto"/>
            <w:right w:val="none" w:sz="0" w:space="0" w:color="auto"/>
          </w:divBdr>
        </w:div>
        <w:div w:id="1574316342">
          <w:marLeft w:val="446"/>
          <w:marRight w:val="0"/>
          <w:marTop w:val="0"/>
          <w:marBottom w:val="0"/>
          <w:divBdr>
            <w:top w:val="none" w:sz="0" w:space="0" w:color="auto"/>
            <w:left w:val="none" w:sz="0" w:space="0" w:color="auto"/>
            <w:bottom w:val="none" w:sz="0" w:space="0" w:color="auto"/>
            <w:right w:val="none" w:sz="0" w:space="0" w:color="auto"/>
          </w:divBdr>
        </w:div>
        <w:div w:id="1983776627">
          <w:marLeft w:val="446"/>
          <w:marRight w:val="0"/>
          <w:marTop w:val="0"/>
          <w:marBottom w:val="0"/>
          <w:divBdr>
            <w:top w:val="none" w:sz="0" w:space="0" w:color="auto"/>
            <w:left w:val="none" w:sz="0" w:space="0" w:color="auto"/>
            <w:bottom w:val="none" w:sz="0" w:space="0" w:color="auto"/>
            <w:right w:val="none" w:sz="0" w:space="0" w:color="auto"/>
          </w:divBdr>
        </w:div>
      </w:divsChild>
    </w:div>
    <w:div w:id="249855740">
      <w:bodyDiv w:val="1"/>
      <w:marLeft w:val="0"/>
      <w:marRight w:val="0"/>
      <w:marTop w:val="0"/>
      <w:marBottom w:val="0"/>
      <w:divBdr>
        <w:top w:val="none" w:sz="0" w:space="0" w:color="auto"/>
        <w:left w:val="none" w:sz="0" w:space="0" w:color="auto"/>
        <w:bottom w:val="none" w:sz="0" w:space="0" w:color="auto"/>
        <w:right w:val="none" w:sz="0" w:space="0" w:color="auto"/>
      </w:divBdr>
    </w:div>
    <w:div w:id="380910749">
      <w:bodyDiv w:val="1"/>
      <w:marLeft w:val="0"/>
      <w:marRight w:val="0"/>
      <w:marTop w:val="0"/>
      <w:marBottom w:val="0"/>
      <w:divBdr>
        <w:top w:val="none" w:sz="0" w:space="0" w:color="auto"/>
        <w:left w:val="none" w:sz="0" w:space="0" w:color="auto"/>
        <w:bottom w:val="none" w:sz="0" w:space="0" w:color="auto"/>
        <w:right w:val="none" w:sz="0" w:space="0" w:color="auto"/>
      </w:divBdr>
      <w:divsChild>
        <w:div w:id="266354433">
          <w:marLeft w:val="446"/>
          <w:marRight w:val="0"/>
          <w:marTop w:val="200"/>
          <w:marBottom w:val="0"/>
          <w:divBdr>
            <w:top w:val="none" w:sz="0" w:space="0" w:color="auto"/>
            <w:left w:val="none" w:sz="0" w:space="0" w:color="auto"/>
            <w:bottom w:val="none" w:sz="0" w:space="0" w:color="auto"/>
            <w:right w:val="none" w:sz="0" w:space="0" w:color="auto"/>
          </w:divBdr>
        </w:div>
        <w:div w:id="343483965">
          <w:marLeft w:val="446"/>
          <w:marRight w:val="0"/>
          <w:marTop w:val="200"/>
          <w:marBottom w:val="0"/>
          <w:divBdr>
            <w:top w:val="none" w:sz="0" w:space="0" w:color="auto"/>
            <w:left w:val="none" w:sz="0" w:space="0" w:color="auto"/>
            <w:bottom w:val="none" w:sz="0" w:space="0" w:color="auto"/>
            <w:right w:val="none" w:sz="0" w:space="0" w:color="auto"/>
          </w:divBdr>
        </w:div>
        <w:div w:id="1282611705">
          <w:marLeft w:val="446"/>
          <w:marRight w:val="0"/>
          <w:marTop w:val="200"/>
          <w:marBottom w:val="0"/>
          <w:divBdr>
            <w:top w:val="none" w:sz="0" w:space="0" w:color="auto"/>
            <w:left w:val="none" w:sz="0" w:space="0" w:color="auto"/>
            <w:bottom w:val="none" w:sz="0" w:space="0" w:color="auto"/>
            <w:right w:val="none" w:sz="0" w:space="0" w:color="auto"/>
          </w:divBdr>
        </w:div>
      </w:divsChild>
    </w:div>
    <w:div w:id="725185713">
      <w:bodyDiv w:val="1"/>
      <w:marLeft w:val="0"/>
      <w:marRight w:val="0"/>
      <w:marTop w:val="0"/>
      <w:marBottom w:val="0"/>
      <w:divBdr>
        <w:top w:val="none" w:sz="0" w:space="0" w:color="auto"/>
        <w:left w:val="none" w:sz="0" w:space="0" w:color="auto"/>
        <w:bottom w:val="none" w:sz="0" w:space="0" w:color="auto"/>
        <w:right w:val="none" w:sz="0" w:space="0" w:color="auto"/>
      </w:divBdr>
    </w:div>
    <w:div w:id="921330278">
      <w:bodyDiv w:val="1"/>
      <w:marLeft w:val="0"/>
      <w:marRight w:val="0"/>
      <w:marTop w:val="0"/>
      <w:marBottom w:val="0"/>
      <w:divBdr>
        <w:top w:val="none" w:sz="0" w:space="0" w:color="auto"/>
        <w:left w:val="none" w:sz="0" w:space="0" w:color="auto"/>
        <w:bottom w:val="none" w:sz="0" w:space="0" w:color="auto"/>
        <w:right w:val="none" w:sz="0" w:space="0" w:color="auto"/>
      </w:divBdr>
      <w:divsChild>
        <w:div w:id="157814769">
          <w:marLeft w:val="446"/>
          <w:marRight w:val="0"/>
          <w:marTop w:val="0"/>
          <w:marBottom w:val="0"/>
          <w:divBdr>
            <w:top w:val="none" w:sz="0" w:space="0" w:color="auto"/>
            <w:left w:val="none" w:sz="0" w:space="0" w:color="auto"/>
            <w:bottom w:val="none" w:sz="0" w:space="0" w:color="auto"/>
            <w:right w:val="none" w:sz="0" w:space="0" w:color="auto"/>
          </w:divBdr>
        </w:div>
        <w:div w:id="282225102">
          <w:marLeft w:val="446"/>
          <w:marRight w:val="0"/>
          <w:marTop w:val="0"/>
          <w:marBottom w:val="0"/>
          <w:divBdr>
            <w:top w:val="none" w:sz="0" w:space="0" w:color="auto"/>
            <w:left w:val="none" w:sz="0" w:space="0" w:color="auto"/>
            <w:bottom w:val="none" w:sz="0" w:space="0" w:color="auto"/>
            <w:right w:val="none" w:sz="0" w:space="0" w:color="auto"/>
          </w:divBdr>
        </w:div>
        <w:div w:id="297733721">
          <w:marLeft w:val="446"/>
          <w:marRight w:val="0"/>
          <w:marTop w:val="0"/>
          <w:marBottom w:val="0"/>
          <w:divBdr>
            <w:top w:val="none" w:sz="0" w:space="0" w:color="auto"/>
            <w:left w:val="none" w:sz="0" w:space="0" w:color="auto"/>
            <w:bottom w:val="none" w:sz="0" w:space="0" w:color="auto"/>
            <w:right w:val="none" w:sz="0" w:space="0" w:color="auto"/>
          </w:divBdr>
        </w:div>
        <w:div w:id="1118257130">
          <w:marLeft w:val="446"/>
          <w:marRight w:val="0"/>
          <w:marTop w:val="0"/>
          <w:marBottom w:val="0"/>
          <w:divBdr>
            <w:top w:val="none" w:sz="0" w:space="0" w:color="auto"/>
            <w:left w:val="none" w:sz="0" w:space="0" w:color="auto"/>
            <w:bottom w:val="none" w:sz="0" w:space="0" w:color="auto"/>
            <w:right w:val="none" w:sz="0" w:space="0" w:color="auto"/>
          </w:divBdr>
        </w:div>
        <w:div w:id="1605381971">
          <w:marLeft w:val="446"/>
          <w:marRight w:val="0"/>
          <w:marTop w:val="0"/>
          <w:marBottom w:val="0"/>
          <w:divBdr>
            <w:top w:val="none" w:sz="0" w:space="0" w:color="auto"/>
            <w:left w:val="none" w:sz="0" w:space="0" w:color="auto"/>
            <w:bottom w:val="none" w:sz="0" w:space="0" w:color="auto"/>
            <w:right w:val="none" w:sz="0" w:space="0" w:color="auto"/>
          </w:divBdr>
        </w:div>
        <w:div w:id="2068067676">
          <w:marLeft w:val="446"/>
          <w:marRight w:val="0"/>
          <w:marTop w:val="0"/>
          <w:marBottom w:val="0"/>
          <w:divBdr>
            <w:top w:val="none" w:sz="0" w:space="0" w:color="auto"/>
            <w:left w:val="none" w:sz="0" w:space="0" w:color="auto"/>
            <w:bottom w:val="none" w:sz="0" w:space="0" w:color="auto"/>
            <w:right w:val="none" w:sz="0" w:space="0" w:color="auto"/>
          </w:divBdr>
        </w:div>
      </w:divsChild>
    </w:div>
    <w:div w:id="940456566">
      <w:bodyDiv w:val="1"/>
      <w:marLeft w:val="0"/>
      <w:marRight w:val="0"/>
      <w:marTop w:val="0"/>
      <w:marBottom w:val="0"/>
      <w:divBdr>
        <w:top w:val="none" w:sz="0" w:space="0" w:color="auto"/>
        <w:left w:val="none" w:sz="0" w:space="0" w:color="auto"/>
        <w:bottom w:val="none" w:sz="0" w:space="0" w:color="auto"/>
        <w:right w:val="none" w:sz="0" w:space="0" w:color="auto"/>
      </w:divBdr>
    </w:div>
    <w:div w:id="1006905872">
      <w:bodyDiv w:val="1"/>
      <w:marLeft w:val="0"/>
      <w:marRight w:val="0"/>
      <w:marTop w:val="0"/>
      <w:marBottom w:val="0"/>
      <w:divBdr>
        <w:top w:val="none" w:sz="0" w:space="0" w:color="auto"/>
        <w:left w:val="none" w:sz="0" w:space="0" w:color="auto"/>
        <w:bottom w:val="none" w:sz="0" w:space="0" w:color="auto"/>
        <w:right w:val="none" w:sz="0" w:space="0" w:color="auto"/>
      </w:divBdr>
    </w:div>
    <w:div w:id="1085612613">
      <w:bodyDiv w:val="1"/>
      <w:marLeft w:val="0"/>
      <w:marRight w:val="0"/>
      <w:marTop w:val="0"/>
      <w:marBottom w:val="0"/>
      <w:divBdr>
        <w:top w:val="none" w:sz="0" w:space="0" w:color="auto"/>
        <w:left w:val="none" w:sz="0" w:space="0" w:color="auto"/>
        <w:bottom w:val="none" w:sz="0" w:space="0" w:color="auto"/>
        <w:right w:val="none" w:sz="0" w:space="0" w:color="auto"/>
      </w:divBdr>
    </w:div>
    <w:div w:id="1501386454">
      <w:bodyDiv w:val="1"/>
      <w:marLeft w:val="0"/>
      <w:marRight w:val="0"/>
      <w:marTop w:val="0"/>
      <w:marBottom w:val="0"/>
      <w:divBdr>
        <w:top w:val="none" w:sz="0" w:space="0" w:color="auto"/>
        <w:left w:val="none" w:sz="0" w:space="0" w:color="auto"/>
        <w:bottom w:val="none" w:sz="0" w:space="0" w:color="auto"/>
        <w:right w:val="none" w:sz="0" w:space="0" w:color="auto"/>
      </w:divBdr>
      <w:divsChild>
        <w:div w:id="365101591">
          <w:marLeft w:val="144"/>
          <w:marRight w:val="0"/>
          <w:marTop w:val="0"/>
          <w:marBottom w:val="0"/>
          <w:divBdr>
            <w:top w:val="none" w:sz="0" w:space="0" w:color="auto"/>
            <w:left w:val="none" w:sz="0" w:space="0" w:color="auto"/>
            <w:bottom w:val="none" w:sz="0" w:space="0" w:color="auto"/>
            <w:right w:val="none" w:sz="0" w:space="0" w:color="auto"/>
          </w:divBdr>
        </w:div>
        <w:div w:id="707877062">
          <w:marLeft w:val="144"/>
          <w:marRight w:val="0"/>
          <w:marTop w:val="0"/>
          <w:marBottom w:val="0"/>
          <w:divBdr>
            <w:top w:val="none" w:sz="0" w:space="0" w:color="auto"/>
            <w:left w:val="none" w:sz="0" w:space="0" w:color="auto"/>
            <w:bottom w:val="none" w:sz="0" w:space="0" w:color="auto"/>
            <w:right w:val="none" w:sz="0" w:space="0" w:color="auto"/>
          </w:divBdr>
        </w:div>
        <w:div w:id="828713970">
          <w:marLeft w:val="144"/>
          <w:marRight w:val="0"/>
          <w:marTop w:val="0"/>
          <w:marBottom w:val="0"/>
          <w:divBdr>
            <w:top w:val="none" w:sz="0" w:space="0" w:color="auto"/>
            <w:left w:val="none" w:sz="0" w:space="0" w:color="auto"/>
            <w:bottom w:val="none" w:sz="0" w:space="0" w:color="auto"/>
            <w:right w:val="none" w:sz="0" w:space="0" w:color="auto"/>
          </w:divBdr>
        </w:div>
        <w:div w:id="833035705">
          <w:marLeft w:val="144"/>
          <w:marRight w:val="0"/>
          <w:marTop w:val="0"/>
          <w:marBottom w:val="0"/>
          <w:divBdr>
            <w:top w:val="none" w:sz="0" w:space="0" w:color="auto"/>
            <w:left w:val="none" w:sz="0" w:space="0" w:color="auto"/>
            <w:bottom w:val="none" w:sz="0" w:space="0" w:color="auto"/>
            <w:right w:val="none" w:sz="0" w:space="0" w:color="auto"/>
          </w:divBdr>
        </w:div>
        <w:div w:id="1496873029">
          <w:marLeft w:val="144"/>
          <w:marRight w:val="0"/>
          <w:marTop w:val="0"/>
          <w:marBottom w:val="0"/>
          <w:divBdr>
            <w:top w:val="none" w:sz="0" w:space="0" w:color="auto"/>
            <w:left w:val="none" w:sz="0" w:space="0" w:color="auto"/>
            <w:bottom w:val="none" w:sz="0" w:space="0" w:color="auto"/>
            <w:right w:val="none" w:sz="0" w:space="0" w:color="auto"/>
          </w:divBdr>
        </w:div>
        <w:div w:id="1497377189">
          <w:marLeft w:val="144"/>
          <w:marRight w:val="0"/>
          <w:marTop w:val="0"/>
          <w:marBottom w:val="0"/>
          <w:divBdr>
            <w:top w:val="none" w:sz="0" w:space="0" w:color="auto"/>
            <w:left w:val="none" w:sz="0" w:space="0" w:color="auto"/>
            <w:bottom w:val="none" w:sz="0" w:space="0" w:color="auto"/>
            <w:right w:val="none" w:sz="0" w:space="0" w:color="auto"/>
          </w:divBdr>
        </w:div>
      </w:divsChild>
    </w:div>
    <w:div w:id="1849757331">
      <w:bodyDiv w:val="1"/>
      <w:marLeft w:val="0"/>
      <w:marRight w:val="0"/>
      <w:marTop w:val="0"/>
      <w:marBottom w:val="0"/>
      <w:divBdr>
        <w:top w:val="none" w:sz="0" w:space="0" w:color="auto"/>
        <w:left w:val="none" w:sz="0" w:space="0" w:color="auto"/>
        <w:bottom w:val="none" w:sz="0" w:space="0" w:color="auto"/>
        <w:right w:val="none" w:sz="0" w:space="0" w:color="auto"/>
      </w:divBdr>
    </w:div>
    <w:div w:id="1862620612">
      <w:bodyDiv w:val="1"/>
      <w:marLeft w:val="0"/>
      <w:marRight w:val="0"/>
      <w:marTop w:val="0"/>
      <w:marBottom w:val="0"/>
      <w:divBdr>
        <w:top w:val="none" w:sz="0" w:space="0" w:color="auto"/>
        <w:left w:val="none" w:sz="0" w:space="0" w:color="auto"/>
        <w:bottom w:val="none" w:sz="0" w:space="0" w:color="auto"/>
        <w:right w:val="none" w:sz="0" w:space="0" w:color="auto"/>
      </w:divBdr>
    </w:div>
    <w:div w:id="1902714738">
      <w:bodyDiv w:val="1"/>
      <w:marLeft w:val="0"/>
      <w:marRight w:val="0"/>
      <w:marTop w:val="0"/>
      <w:marBottom w:val="0"/>
      <w:divBdr>
        <w:top w:val="none" w:sz="0" w:space="0" w:color="auto"/>
        <w:left w:val="none" w:sz="0" w:space="0" w:color="auto"/>
        <w:bottom w:val="none" w:sz="0" w:space="0" w:color="auto"/>
        <w:right w:val="none" w:sz="0" w:space="0" w:color="auto"/>
      </w:divBdr>
      <w:divsChild>
        <w:div w:id="26151145">
          <w:marLeft w:val="446"/>
          <w:marRight w:val="0"/>
          <w:marTop w:val="0"/>
          <w:marBottom w:val="0"/>
          <w:divBdr>
            <w:top w:val="none" w:sz="0" w:space="0" w:color="auto"/>
            <w:left w:val="none" w:sz="0" w:space="0" w:color="auto"/>
            <w:bottom w:val="none" w:sz="0" w:space="0" w:color="auto"/>
            <w:right w:val="none" w:sz="0" w:space="0" w:color="auto"/>
          </w:divBdr>
        </w:div>
        <w:div w:id="229000291">
          <w:marLeft w:val="446"/>
          <w:marRight w:val="0"/>
          <w:marTop w:val="0"/>
          <w:marBottom w:val="0"/>
          <w:divBdr>
            <w:top w:val="none" w:sz="0" w:space="0" w:color="auto"/>
            <w:left w:val="none" w:sz="0" w:space="0" w:color="auto"/>
            <w:bottom w:val="none" w:sz="0" w:space="0" w:color="auto"/>
            <w:right w:val="none" w:sz="0" w:space="0" w:color="auto"/>
          </w:divBdr>
        </w:div>
        <w:div w:id="427965437">
          <w:marLeft w:val="446"/>
          <w:marRight w:val="0"/>
          <w:marTop w:val="0"/>
          <w:marBottom w:val="0"/>
          <w:divBdr>
            <w:top w:val="none" w:sz="0" w:space="0" w:color="auto"/>
            <w:left w:val="none" w:sz="0" w:space="0" w:color="auto"/>
            <w:bottom w:val="none" w:sz="0" w:space="0" w:color="auto"/>
            <w:right w:val="none" w:sz="0" w:space="0" w:color="auto"/>
          </w:divBdr>
        </w:div>
        <w:div w:id="517233284">
          <w:marLeft w:val="446"/>
          <w:marRight w:val="0"/>
          <w:marTop w:val="0"/>
          <w:marBottom w:val="0"/>
          <w:divBdr>
            <w:top w:val="none" w:sz="0" w:space="0" w:color="auto"/>
            <w:left w:val="none" w:sz="0" w:space="0" w:color="auto"/>
            <w:bottom w:val="none" w:sz="0" w:space="0" w:color="auto"/>
            <w:right w:val="none" w:sz="0" w:space="0" w:color="auto"/>
          </w:divBdr>
        </w:div>
        <w:div w:id="521558202">
          <w:marLeft w:val="446"/>
          <w:marRight w:val="0"/>
          <w:marTop w:val="0"/>
          <w:marBottom w:val="0"/>
          <w:divBdr>
            <w:top w:val="none" w:sz="0" w:space="0" w:color="auto"/>
            <w:left w:val="none" w:sz="0" w:space="0" w:color="auto"/>
            <w:bottom w:val="none" w:sz="0" w:space="0" w:color="auto"/>
            <w:right w:val="none" w:sz="0" w:space="0" w:color="auto"/>
          </w:divBdr>
        </w:div>
        <w:div w:id="653410505">
          <w:marLeft w:val="446"/>
          <w:marRight w:val="0"/>
          <w:marTop w:val="0"/>
          <w:marBottom w:val="0"/>
          <w:divBdr>
            <w:top w:val="none" w:sz="0" w:space="0" w:color="auto"/>
            <w:left w:val="none" w:sz="0" w:space="0" w:color="auto"/>
            <w:bottom w:val="none" w:sz="0" w:space="0" w:color="auto"/>
            <w:right w:val="none" w:sz="0" w:space="0" w:color="auto"/>
          </w:divBdr>
        </w:div>
        <w:div w:id="915939227">
          <w:marLeft w:val="446"/>
          <w:marRight w:val="0"/>
          <w:marTop w:val="0"/>
          <w:marBottom w:val="0"/>
          <w:divBdr>
            <w:top w:val="none" w:sz="0" w:space="0" w:color="auto"/>
            <w:left w:val="none" w:sz="0" w:space="0" w:color="auto"/>
            <w:bottom w:val="none" w:sz="0" w:space="0" w:color="auto"/>
            <w:right w:val="none" w:sz="0" w:space="0" w:color="auto"/>
          </w:divBdr>
        </w:div>
        <w:div w:id="1136482995">
          <w:marLeft w:val="446"/>
          <w:marRight w:val="0"/>
          <w:marTop w:val="0"/>
          <w:marBottom w:val="0"/>
          <w:divBdr>
            <w:top w:val="none" w:sz="0" w:space="0" w:color="auto"/>
            <w:left w:val="none" w:sz="0" w:space="0" w:color="auto"/>
            <w:bottom w:val="none" w:sz="0" w:space="0" w:color="auto"/>
            <w:right w:val="none" w:sz="0" w:space="0" w:color="auto"/>
          </w:divBdr>
        </w:div>
        <w:div w:id="1227759840">
          <w:marLeft w:val="446"/>
          <w:marRight w:val="0"/>
          <w:marTop w:val="0"/>
          <w:marBottom w:val="0"/>
          <w:divBdr>
            <w:top w:val="none" w:sz="0" w:space="0" w:color="auto"/>
            <w:left w:val="none" w:sz="0" w:space="0" w:color="auto"/>
            <w:bottom w:val="none" w:sz="0" w:space="0" w:color="auto"/>
            <w:right w:val="none" w:sz="0" w:space="0" w:color="auto"/>
          </w:divBdr>
        </w:div>
        <w:div w:id="1402946528">
          <w:marLeft w:val="446"/>
          <w:marRight w:val="0"/>
          <w:marTop w:val="0"/>
          <w:marBottom w:val="0"/>
          <w:divBdr>
            <w:top w:val="none" w:sz="0" w:space="0" w:color="auto"/>
            <w:left w:val="none" w:sz="0" w:space="0" w:color="auto"/>
            <w:bottom w:val="none" w:sz="0" w:space="0" w:color="auto"/>
            <w:right w:val="none" w:sz="0" w:space="0" w:color="auto"/>
          </w:divBdr>
        </w:div>
        <w:div w:id="1580095306">
          <w:marLeft w:val="446"/>
          <w:marRight w:val="0"/>
          <w:marTop w:val="0"/>
          <w:marBottom w:val="0"/>
          <w:divBdr>
            <w:top w:val="none" w:sz="0" w:space="0" w:color="auto"/>
            <w:left w:val="none" w:sz="0" w:space="0" w:color="auto"/>
            <w:bottom w:val="none" w:sz="0" w:space="0" w:color="auto"/>
            <w:right w:val="none" w:sz="0" w:space="0" w:color="auto"/>
          </w:divBdr>
        </w:div>
        <w:div w:id="1605847648">
          <w:marLeft w:val="446"/>
          <w:marRight w:val="0"/>
          <w:marTop w:val="0"/>
          <w:marBottom w:val="0"/>
          <w:divBdr>
            <w:top w:val="none" w:sz="0" w:space="0" w:color="auto"/>
            <w:left w:val="none" w:sz="0" w:space="0" w:color="auto"/>
            <w:bottom w:val="none" w:sz="0" w:space="0" w:color="auto"/>
            <w:right w:val="none" w:sz="0" w:space="0" w:color="auto"/>
          </w:divBdr>
        </w:div>
        <w:div w:id="2048482458">
          <w:marLeft w:val="446"/>
          <w:marRight w:val="0"/>
          <w:marTop w:val="0"/>
          <w:marBottom w:val="0"/>
          <w:divBdr>
            <w:top w:val="none" w:sz="0" w:space="0" w:color="auto"/>
            <w:left w:val="none" w:sz="0" w:space="0" w:color="auto"/>
            <w:bottom w:val="none" w:sz="0" w:space="0" w:color="auto"/>
            <w:right w:val="none" w:sz="0" w:space="0" w:color="auto"/>
          </w:divBdr>
        </w:div>
        <w:div w:id="2136481025">
          <w:marLeft w:val="446"/>
          <w:marRight w:val="0"/>
          <w:marTop w:val="0"/>
          <w:marBottom w:val="0"/>
          <w:divBdr>
            <w:top w:val="none" w:sz="0" w:space="0" w:color="auto"/>
            <w:left w:val="none" w:sz="0" w:space="0" w:color="auto"/>
            <w:bottom w:val="none" w:sz="0" w:space="0" w:color="auto"/>
            <w:right w:val="none" w:sz="0" w:space="0" w:color="auto"/>
          </w:divBdr>
        </w:div>
      </w:divsChild>
    </w:div>
    <w:div w:id="1939488206">
      <w:bodyDiv w:val="1"/>
      <w:marLeft w:val="0"/>
      <w:marRight w:val="0"/>
      <w:marTop w:val="0"/>
      <w:marBottom w:val="0"/>
      <w:divBdr>
        <w:top w:val="none" w:sz="0" w:space="0" w:color="auto"/>
        <w:left w:val="none" w:sz="0" w:space="0" w:color="auto"/>
        <w:bottom w:val="none" w:sz="0" w:space="0" w:color="auto"/>
        <w:right w:val="none" w:sz="0" w:space="0" w:color="auto"/>
      </w:divBdr>
    </w:div>
    <w:div w:id="2145467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eader" Target="header1.xml"/><Relationship Id="rId33"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c.gig.cymru/amdanom-ni/gweithio-gydan-gilydd-ar-gyfer-cymru-iachach/phw-ein-strategaeth-hirdymor-pdf/" TargetMode="External"/><Relationship Id="rId24" Type="http://schemas.openxmlformats.org/officeDocument/2006/relationships/hyperlink" Target="https://perfformiadagwella.gig.cymru/swyddogaethau/ansawdd-diogelwch-a-gwelliant/ansawdd-a-diogelwch/rhaglen-staff-nyrsio-cymru-gyfan/deddf-lefelau-staff-nyrsio-cymru-2016/"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aagic.gig.cymru/files/nhs-wales-workforce-trends-march-2023/" TargetMode="External"/><Relationship Id="rId28"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chart" Target="charts/chart8.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footer" Target="footer1.xml"/><Relationship Id="rId30" Type="http://schemas.openxmlformats.org/officeDocument/2006/relationships/footer" Target="footer3.xml"/><Relationship Id="rId35" Type="http://schemas.openxmlformats.org/officeDocument/2006/relationships/customXml" Target="../customXml/item4.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bcuestorage\information\Department\202425\Adhoc%20Reporting\Staff%20Folders\Gwen%20Charlton\Community%20Hospitals\20250724%20Dolgellau%20and%20Tywyn%20Occupancy%20V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Dolgellau%20and%20Tywyn\Tywyn%20Hospital\Data\Tywyn%20Performance%20Data%20(Autosaved)%20(version%201)%20(Recovere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1AUSRVNAS0002.cymru.nhs.uk\CommunityManagement$\Community%20Hospitals\3.%20Tywyn\Inpatient%20Ward%20Closure\Data\Tywyn%20Performance%20Data%20(Autosaved)%20(version%201)%20(Recovered)%20(Autosaved)%20(Autosaved)...............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Tywyn Midnight Occupancy Based on 10 Beds</a:t>
            </a:r>
            <a:r>
              <a:rPr lang="en-GB" sz="1200" baseline="0"/>
              <a:t> </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standard"/>
        <c:varyColors val="0"/>
        <c:ser>
          <c:idx val="0"/>
          <c:order val="0"/>
          <c:tx>
            <c:strRef>
              <c:f>'Tywyn Pivot'!$B$3</c:f>
              <c:strCache>
                <c:ptCount val="1"/>
                <c:pt idx="0">
                  <c:v>Midnight Occupancy</c:v>
                </c:pt>
              </c:strCache>
            </c:strRef>
          </c:tx>
          <c:spPr>
            <a:solidFill>
              <a:schemeClr val="accent1">
                <a:lumMod val="60000"/>
                <a:lumOff val="40000"/>
              </a:schemeClr>
            </a:solidFill>
            <a:ln>
              <a:noFill/>
            </a:ln>
            <a:effectLst/>
          </c:spPr>
          <c:cat>
            <c:numRef>
              <c:f>'Tywyn Pivot'!$A$4:$A$323</c:f>
              <c:numCache>
                <c:formatCode>m/d/yyyy</c:formatCode>
                <c:ptCount val="320"/>
                <c:pt idx="0">
                  <c:v>44698</c:v>
                </c:pt>
                <c:pt idx="1">
                  <c:v>44699</c:v>
                </c:pt>
                <c:pt idx="2">
                  <c:v>44700</c:v>
                </c:pt>
                <c:pt idx="3">
                  <c:v>44701</c:v>
                </c:pt>
                <c:pt idx="4">
                  <c:v>44702</c:v>
                </c:pt>
                <c:pt idx="5">
                  <c:v>44703</c:v>
                </c:pt>
                <c:pt idx="6">
                  <c:v>44704</c:v>
                </c:pt>
                <c:pt idx="7">
                  <c:v>44705</c:v>
                </c:pt>
                <c:pt idx="8">
                  <c:v>44706</c:v>
                </c:pt>
                <c:pt idx="9">
                  <c:v>44707</c:v>
                </c:pt>
                <c:pt idx="10">
                  <c:v>44708</c:v>
                </c:pt>
                <c:pt idx="11">
                  <c:v>44709</c:v>
                </c:pt>
                <c:pt idx="12">
                  <c:v>44710</c:v>
                </c:pt>
                <c:pt idx="13">
                  <c:v>44711</c:v>
                </c:pt>
                <c:pt idx="14">
                  <c:v>44712</c:v>
                </c:pt>
                <c:pt idx="15">
                  <c:v>44713</c:v>
                </c:pt>
                <c:pt idx="16">
                  <c:v>44714</c:v>
                </c:pt>
                <c:pt idx="17">
                  <c:v>44715</c:v>
                </c:pt>
                <c:pt idx="18">
                  <c:v>44716</c:v>
                </c:pt>
                <c:pt idx="19">
                  <c:v>44717</c:v>
                </c:pt>
                <c:pt idx="20">
                  <c:v>44718</c:v>
                </c:pt>
                <c:pt idx="21">
                  <c:v>44719</c:v>
                </c:pt>
                <c:pt idx="22">
                  <c:v>44720</c:v>
                </c:pt>
                <c:pt idx="23">
                  <c:v>44721</c:v>
                </c:pt>
                <c:pt idx="24">
                  <c:v>44722</c:v>
                </c:pt>
                <c:pt idx="25">
                  <c:v>44723</c:v>
                </c:pt>
                <c:pt idx="26">
                  <c:v>44724</c:v>
                </c:pt>
                <c:pt idx="27">
                  <c:v>44725</c:v>
                </c:pt>
                <c:pt idx="28">
                  <c:v>44726</c:v>
                </c:pt>
                <c:pt idx="29">
                  <c:v>44727</c:v>
                </c:pt>
                <c:pt idx="30">
                  <c:v>44728</c:v>
                </c:pt>
                <c:pt idx="31">
                  <c:v>44729</c:v>
                </c:pt>
                <c:pt idx="32">
                  <c:v>44730</c:v>
                </c:pt>
                <c:pt idx="33">
                  <c:v>44731</c:v>
                </c:pt>
                <c:pt idx="34">
                  <c:v>44732</c:v>
                </c:pt>
                <c:pt idx="35">
                  <c:v>44733</c:v>
                </c:pt>
                <c:pt idx="36">
                  <c:v>44734</c:v>
                </c:pt>
                <c:pt idx="37">
                  <c:v>44735</c:v>
                </c:pt>
                <c:pt idx="38">
                  <c:v>44736</c:v>
                </c:pt>
                <c:pt idx="39">
                  <c:v>44737</c:v>
                </c:pt>
                <c:pt idx="40">
                  <c:v>44738</c:v>
                </c:pt>
                <c:pt idx="41">
                  <c:v>44739</c:v>
                </c:pt>
                <c:pt idx="42">
                  <c:v>44740</c:v>
                </c:pt>
                <c:pt idx="43">
                  <c:v>44741</c:v>
                </c:pt>
                <c:pt idx="44">
                  <c:v>44742</c:v>
                </c:pt>
                <c:pt idx="45">
                  <c:v>44743</c:v>
                </c:pt>
                <c:pt idx="46">
                  <c:v>44744</c:v>
                </c:pt>
                <c:pt idx="47">
                  <c:v>44745</c:v>
                </c:pt>
                <c:pt idx="48">
                  <c:v>44746</c:v>
                </c:pt>
                <c:pt idx="49">
                  <c:v>44747</c:v>
                </c:pt>
                <c:pt idx="50">
                  <c:v>44748</c:v>
                </c:pt>
                <c:pt idx="51">
                  <c:v>44749</c:v>
                </c:pt>
                <c:pt idx="52">
                  <c:v>44750</c:v>
                </c:pt>
                <c:pt idx="53">
                  <c:v>44751</c:v>
                </c:pt>
                <c:pt idx="54">
                  <c:v>44752</c:v>
                </c:pt>
                <c:pt idx="55">
                  <c:v>44753</c:v>
                </c:pt>
                <c:pt idx="56">
                  <c:v>44754</c:v>
                </c:pt>
                <c:pt idx="57">
                  <c:v>44755</c:v>
                </c:pt>
                <c:pt idx="58">
                  <c:v>44756</c:v>
                </c:pt>
                <c:pt idx="59">
                  <c:v>44757</c:v>
                </c:pt>
                <c:pt idx="60">
                  <c:v>44758</c:v>
                </c:pt>
                <c:pt idx="61">
                  <c:v>44759</c:v>
                </c:pt>
                <c:pt idx="62">
                  <c:v>44760</c:v>
                </c:pt>
                <c:pt idx="63">
                  <c:v>44761</c:v>
                </c:pt>
                <c:pt idx="64">
                  <c:v>44762</c:v>
                </c:pt>
                <c:pt idx="65">
                  <c:v>44763</c:v>
                </c:pt>
                <c:pt idx="66">
                  <c:v>44764</c:v>
                </c:pt>
                <c:pt idx="67">
                  <c:v>44765</c:v>
                </c:pt>
                <c:pt idx="68">
                  <c:v>44766</c:v>
                </c:pt>
                <c:pt idx="69">
                  <c:v>44767</c:v>
                </c:pt>
                <c:pt idx="70">
                  <c:v>44768</c:v>
                </c:pt>
                <c:pt idx="71">
                  <c:v>44769</c:v>
                </c:pt>
                <c:pt idx="72">
                  <c:v>44770</c:v>
                </c:pt>
                <c:pt idx="73">
                  <c:v>44771</c:v>
                </c:pt>
                <c:pt idx="74">
                  <c:v>44772</c:v>
                </c:pt>
                <c:pt idx="75">
                  <c:v>44773</c:v>
                </c:pt>
                <c:pt idx="76">
                  <c:v>44774</c:v>
                </c:pt>
                <c:pt idx="77">
                  <c:v>44775</c:v>
                </c:pt>
                <c:pt idx="78">
                  <c:v>44776</c:v>
                </c:pt>
                <c:pt idx="79">
                  <c:v>44777</c:v>
                </c:pt>
                <c:pt idx="80">
                  <c:v>44778</c:v>
                </c:pt>
                <c:pt idx="81">
                  <c:v>44779</c:v>
                </c:pt>
                <c:pt idx="82">
                  <c:v>44780</c:v>
                </c:pt>
                <c:pt idx="83">
                  <c:v>44781</c:v>
                </c:pt>
                <c:pt idx="84">
                  <c:v>44782</c:v>
                </c:pt>
                <c:pt idx="85">
                  <c:v>44783</c:v>
                </c:pt>
                <c:pt idx="86">
                  <c:v>44784</c:v>
                </c:pt>
                <c:pt idx="87">
                  <c:v>44785</c:v>
                </c:pt>
                <c:pt idx="88">
                  <c:v>44786</c:v>
                </c:pt>
                <c:pt idx="89">
                  <c:v>44787</c:v>
                </c:pt>
                <c:pt idx="90">
                  <c:v>44788</c:v>
                </c:pt>
                <c:pt idx="91">
                  <c:v>44789</c:v>
                </c:pt>
                <c:pt idx="92">
                  <c:v>44790</c:v>
                </c:pt>
                <c:pt idx="93">
                  <c:v>44791</c:v>
                </c:pt>
                <c:pt idx="94">
                  <c:v>44792</c:v>
                </c:pt>
                <c:pt idx="95">
                  <c:v>44793</c:v>
                </c:pt>
                <c:pt idx="96">
                  <c:v>44794</c:v>
                </c:pt>
                <c:pt idx="97">
                  <c:v>44795</c:v>
                </c:pt>
                <c:pt idx="98">
                  <c:v>44796</c:v>
                </c:pt>
                <c:pt idx="99">
                  <c:v>44797</c:v>
                </c:pt>
                <c:pt idx="100">
                  <c:v>44798</c:v>
                </c:pt>
                <c:pt idx="101">
                  <c:v>44799</c:v>
                </c:pt>
                <c:pt idx="102">
                  <c:v>44800</c:v>
                </c:pt>
                <c:pt idx="103">
                  <c:v>44801</c:v>
                </c:pt>
                <c:pt idx="104">
                  <c:v>44802</c:v>
                </c:pt>
                <c:pt idx="105">
                  <c:v>44803</c:v>
                </c:pt>
                <c:pt idx="106">
                  <c:v>44804</c:v>
                </c:pt>
                <c:pt idx="107">
                  <c:v>44805</c:v>
                </c:pt>
                <c:pt idx="108">
                  <c:v>44806</c:v>
                </c:pt>
                <c:pt idx="109">
                  <c:v>44807</c:v>
                </c:pt>
                <c:pt idx="110">
                  <c:v>44808</c:v>
                </c:pt>
                <c:pt idx="111">
                  <c:v>44809</c:v>
                </c:pt>
                <c:pt idx="112">
                  <c:v>44810</c:v>
                </c:pt>
                <c:pt idx="113">
                  <c:v>44811</c:v>
                </c:pt>
                <c:pt idx="114">
                  <c:v>44812</c:v>
                </c:pt>
                <c:pt idx="115">
                  <c:v>44813</c:v>
                </c:pt>
                <c:pt idx="116">
                  <c:v>44814</c:v>
                </c:pt>
                <c:pt idx="117">
                  <c:v>44815</c:v>
                </c:pt>
                <c:pt idx="118">
                  <c:v>44816</c:v>
                </c:pt>
                <c:pt idx="119">
                  <c:v>44817</c:v>
                </c:pt>
                <c:pt idx="120">
                  <c:v>44818</c:v>
                </c:pt>
                <c:pt idx="121">
                  <c:v>44819</c:v>
                </c:pt>
                <c:pt idx="122">
                  <c:v>44820</c:v>
                </c:pt>
                <c:pt idx="123">
                  <c:v>44821</c:v>
                </c:pt>
                <c:pt idx="124">
                  <c:v>44822</c:v>
                </c:pt>
                <c:pt idx="125">
                  <c:v>44823</c:v>
                </c:pt>
                <c:pt idx="126">
                  <c:v>44824</c:v>
                </c:pt>
                <c:pt idx="127">
                  <c:v>44825</c:v>
                </c:pt>
                <c:pt idx="128">
                  <c:v>44826</c:v>
                </c:pt>
                <c:pt idx="129">
                  <c:v>44827</c:v>
                </c:pt>
                <c:pt idx="130">
                  <c:v>44828</c:v>
                </c:pt>
                <c:pt idx="131">
                  <c:v>44829</c:v>
                </c:pt>
                <c:pt idx="132">
                  <c:v>44830</c:v>
                </c:pt>
                <c:pt idx="133">
                  <c:v>44831</c:v>
                </c:pt>
                <c:pt idx="134">
                  <c:v>44832</c:v>
                </c:pt>
                <c:pt idx="135">
                  <c:v>44833</c:v>
                </c:pt>
                <c:pt idx="136">
                  <c:v>44834</c:v>
                </c:pt>
                <c:pt idx="137">
                  <c:v>44835</c:v>
                </c:pt>
                <c:pt idx="138">
                  <c:v>44836</c:v>
                </c:pt>
                <c:pt idx="139">
                  <c:v>44837</c:v>
                </c:pt>
                <c:pt idx="140">
                  <c:v>44838</c:v>
                </c:pt>
                <c:pt idx="141">
                  <c:v>44839</c:v>
                </c:pt>
                <c:pt idx="142">
                  <c:v>44840</c:v>
                </c:pt>
                <c:pt idx="143">
                  <c:v>44841</c:v>
                </c:pt>
                <c:pt idx="144">
                  <c:v>44842</c:v>
                </c:pt>
                <c:pt idx="145">
                  <c:v>44843</c:v>
                </c:pt>
                <c:pt idx="146">
                  <c:v>44844</c:v>
                </c:pt>
                <c:pt idx="147">
                  <c:v>44845</c:v>
                </c:pt>
                <c:pt idx="148">
                  <c:v>44846</c:v>
                </c:pt>
                <c:pt idx="149">
                  <c:v>44847</c:v>
                </c:pt>
                <c:pt idx="150">
                  <c:v>44848</c:v>
                </c:pt>
                <c:pt idx="151">
                  <c:v>44849</c:v>
                </c:pt>
                <c:pt idx="152">
                  <c:v>44850</c:v>
                </c:pt>
                <c:pt idx="153">
                  <c:v>44851</c:v>
                </c:pt>
                <c:pt idx="154">
                  <c:v>44852</c:v>
                </c:pt>
                <c:pt idx="155">
                  <c:v>44853</c:v>
                </c:pt>
                <c:pt idx="156">
                  <c:v>44854</c:v>
                </c:pt>
                <c:pt idx="157">
                  <c:v>44855</c:v>
                </c:pt>
                <c:pt idx="158">
                  <c:v>44856</c:v>
                </c:pt>
                <c:pt idx="159">
                  <c:v>44857</c:v>
                </c:pt>
                <c:pt idx="160">
                  <c:v>44858</c:v>
                </c:pt>
                <c:pt idx="161">
                  <c:v>44859</c:v>
                </c:pt>
                <c:pt idx="162">
                  <c:v>44860</c:v>
                </c:pt>
                <c:pt idx="163">
                  <c:v>44861</c:v>
                </c:pt>
                <c:pt idx="164">
                  <c:v>44862</c:v>
                </c:pt>
                <c:pt idx="165">
                  <c:v>44863</c:v>
                </c:pt>
                <c:pt idx="166">
                  <c:v>44864</c:v>
                </c:pt>
                <c:pt idx="167">
                  <c:v>44865</c:v>
                </c:pt>
                <c:pt idx="168">
                  <c:v>44866</c:v>
                </c:pt>
                <c:pt idx="169">
                  <c:v>44867</c:v>
                </c:pt>
                <c:pt idx="170">
                  <c:v>44868</c:v>
                </c:pt>
                <c:pt idx="171">
                  <c:v>44869</c:v>
                </c:pt>
                <c:pt idx="172">
                  <c:v>44870</c:v>
                </c:pt>
                <c:pt idx="173">
                  <c:v>44871</c:v>
                </c:pt>
                <c:pt idx="174">
                  <c:v>44872</c:v>
                </c:pt>
                <c:pt idx="175">
                  <c:v>44873</c:v>
                </c:pt>
                <c:pt idx="176">
                  <c:v>44874</c:v>
                </c:pt>
                <c:pt idx="177">
                  <c:v>44875</c:v>
                </c:pt>
                <c:pt idx="178">
                  <c:v>44876</c:v>
                </c:pt>
                <c:pt idx="179">
                  <c:v>44877</c:v>
                </c:pt>
                <c:pt idx="180">
                  <c:v>44878</c:v>
                </c:pt>
                <c:pt idx="181">
                  <c:v>44879</c:v>
                </c:pt>
                <c:pt idx="182">
                  <c:v>44880</c:v>
                </c:pt>
                <c:pt idx="183">
                  <c:v>44881</c:v>
                </c:pt>
                <c:pt idx="184">
                  <c:v>44882</c:v>
                </c:pt>
                <c:pt idx="185">
                  <c:v>44883</c:v>
                </c:pt>
                <c:pt idx="186">
                  <c:v>44884</c:v>
                </c:pt>
                <c:pt idx="187">
                  <c:v>44885</c:v>
                </c:pt>
                <c:pt idx="188">
                  <c:v>44886</c:v>
                </c:pt>
                <c:pt idx="189">
                  <c:v>44887</c:v>
                </c:pt>
                <c:pt idx="190">
                  <c:v>44888</c:v>
                </c:pt>
                <c:pt idx="191">
                  <c:v>44889</c:v>
                </c:pt>
                <c:pt idx="192">
                  <c:v>44890</c:v>
                </c:pt>
                <c:pt idx="193">
                  <c:v>44891</c:v>
                </c:pt>
                <c:pt idx="194">
                  <c:v>44892</c:v>
                </c:pt>
                <c:pt idx="195">
                  <c:v>44893</c:v>
                </c:pt>
                <c:pt idx="196">
                  <c:v>44894</c:v>
                </c:pt>
                <c:pt idx="197">
                  <c:v>44895</c:v>
                </c:pt>
                <c:pt idx="198">
                  <c:v>44896</c:v>
                </c:pt>
                <c:pt idx="199">
                  <c:v>44897</c:v>
                </c:pt>
                <c:pt idx="200">
                  <c:v>44898</c:v>
                </c:pt>
                <c:pt idx="201">
                  <c:v>44899</c:v>
                </c:pt>
                <c:pt idx="202">
                  <c:v>44900</c:v>
                </c:pt>
                <c:pt idx="203">
                  <c:v>44901</c:v>
                </c:pt>
                <c:pt idx="204">
                  <c:v>44902</c:v>
                </c:pt>
                <c:pt idx="205">
                  <c:v>44903</c:v>
                </c:pt>
                <c:pt idx="206">
                  <c:v>44904</c:v>
                </c:pt>
                <c:pt idx="207">
                  <c:v>44905</c:v>
                </c:pt>
                <c:pt idx="208">
                  <c:v>44906</c:v>
                </c:pt>
                <c:pt idx="209">
                  <c:v>44907</c:v>
                </c:pt>
                <c:pt idx="210">
                  <c:v>44908</c:v>
                </c:pt>
                <c:pt idx="211">
                  <c:v>44909</c:v>
                </c:pt>
                <c:pt idx="212">
                  <c:v>44910</c:v>
                </c:pt>
                <c:pt idx="213">
                  <c:v>44911</c:v>
                </c:pt>
                <c:pt idx="214">
                  <c:v>44912</c:v>
                </c:pt>
                <c:pt idx="215">
                  <c:v>44913</c:v>
                </c:pt>
                <c:pt idx="216">
                  <c:v>44914</c:v>
                </c:pt>
                <c:pt idx="217">
                  <c:v>44915</c:v>
                </c:pt>
                <c:pt idx="218">
                  <c:v>44916</c:v>
                </c:pt>
                <c:pt idx="219">
                  <c:v>44917</c:v>
                </c:pt>
                <c:pt idx="220">
                  <c:v>44918</c:v>
                </c:pt>
                <c:pt idx="221">
                  <c:v>44919</c:v>
                </c:pt>
                <c:pt idx="222">
                  <c:v>44920</c:v>
                </c:pt>
                <c:pt idx="223">
                  <c:v>44921</c:v>
                </c:pt>
                <c:pt idx="224">
                  <c:v>44922</c:v>
                </c:pt>
                <c:pt idx="225">
                  <c:v>44923</c:v>
                </c:pt>
                <c:pt idx="226">
                  <c:v>44924</c:v>
                </c:pt>
                <c:pt idx="227">
                  <c:v>44925</c:v>
                </c:pt>
                <c:pt idx="228">
                  <c:v>44926</c:v>
                </c:pt>
                <c:pt idx="229">
                  <c:v>44927</c:v>
                </c:pt>
                <c:pt idx="230">
                  <c:v>44928</c:v>
                </c:pt>
                <c:pt idx="231">
                  <c:v>44929</c:v>
                </c:pt>
                <c:pt idx="232">
                  <c:v>44930</c:v>
                </c:pt>
                <c:pt idx="233">
                  <c:v>44931</c:v>
                </c:pt>
                <c:pt idx="234">
                  <c:v>44932</c:v>
                </c:pt>
                <c:pt idx="235">
                  <c:v>44933</c:v>
                </c:pt>
                <c:pt idx="236">
                  <c:v>44934</c:v>
                </c:pt>
                <c:pt idx="237">
                  <c:v>44935</c:v>
                </c:pt>
                <c:pt idx="238">
                  <c:v>44936</c:v>
                </c:pt>
                <c:pt idx="239">
                  <c:v>44937</c:v>
                </c:pt>
                <c:pt idx="240">
                  <c:v>44938</c:v>
                </c:pt>
                <c:pt idx="241">
                  <c:v>44939</c:v>
                </c:pt>
                <c:pt idx="242">
                  <c:v>44940</c:v>
                </c:pt>
                <c:pt idx="243">
                  <c:v>44941</c:v>
                </c:pt>
                <c:pt idx="244">
                  <c:v>44942</c:v>
                </c:pt>
                <c:pt idx="245">
                  <c:v>44943</c:v>
                </c:pt>
                <c:pt idx="246">
                  <c:v>44944</c:v>
                </c:pt>
                <c:pt idx="247">
                  <c:v>44945</c:v>
                </c:pt>
                <c:pt idx="248">
                  <c:v>44946</c:v>
                </c:pt>
                <c:pt idx="249">
                  <c:v>44947</c:v>
                </c:pt>
                <c:pt idx="250">
                  <c:v>44948</c:v>
                </c:pt>
                <c:pt idx="251">
                  <c:v>44949</c:v>
                </c:pt>
                <c:pt idx="252">
                  <c:v>44950</c:v>
                </c:pt>
                <c:pt idx="253">
                  <c:v>44951</c:v>
                </c:pt>
                <c:pt idx="254">
                  <c:v>44952</c:v>
                </c:pt>
                <c:pt idx="255">
                  <c:v>44953</c:v>
                </c:pt>
                <c:pt idx="256">
                  <c:v>44954</c:v>
                </c:pt>
                <c:pt idx="257">
                  <c:v>44955</c:v>
                </c:pt>
                <c:pt idx="258">
                  <c:v>44956</c:v>
                </c:pt>
                <c:pt idx="259">
                  <c:v>44957</c:v>
                </c:pt>
                <c:pt idx="260">
                  <c:v>44958</c:v>
                </c:pt>
                <c:pt idx="261">
                  <c:v>44959</c:v>
                </c:pt>
                <c:pt idx="262">
                  <c:v>44960</c:v>
                </c:pt>
                <c:pt idx="263">
                  <c:v>44961</c:v>
                </c:pt>
                <c:pt idx="264">
                  <c:v>44962</c:v>
                </c:pt>
                <c:pt idx="265">
                  <c:v>44963</c:v>
                </c:pt>
                <c:pt idx="266">
                  <c:v>44964</c:v>
                </c:pt>
                <c:pt idx="267">
                  <c:v>44965</c:v>
                </c:pt>
                <c:pt idx="268">
                  <c:v>44966</c:v>
                </c:pt>
                <c:pt idx="269">
                  <c:v>44967</c:v>
                </c:pt>
                <c:pt idx="270">
                  <c:v>44968</c:v>
                </c:pt>
                <c:pt idx="271">
                  <c:v>44969</c:v>
                </c:pt>
                <c:pt idx="272">
                  <c:v>44970</c:v>
                </c:pt>
                <c:pt idx="273">
                  <c:v>44971</c:v>
                </c:pt>
                <c:pt idx="274">
                  <c:v>44972</c:v>
                </c:pt>
                <c:pt idx="275">
                  <c:v>44973</c:v>
                </c:pt>
                <c:pt idx="276">
                  <c:v>44974</c:v>
                </c:pt>
                <c:pt idx="277">
                  <c:v>44975</c:v>
                </c:pt>
                <c:pt idx="278">
                  <c:v>44976</c:v>
                </c:pt>
                <c:pt idx="279">
                  <c:v>44977</c:v>
                </c:pt>
                <c:pt idx="280">
                  <c:v>44978</c:v>
                </c:pt>
                <c:pt idx="281">
                  <c:v>44979</c:v>
                </c:pt>
                <c:pt idx="282">
                  <c:v>44980</c:v>
                </c:pt>
                <c:pt idx="283">
                  <c:v>44981</c:v>
                </c:pt>
                <c:pt idx="284">
                  <c:v>44982</c:v>
                </c:pt>
                <c:pt idx="285">
                  <c:v>44983</c:v>
                </c:pt>
                <c:pt idx="286">
                  <c:v>44984</c:v>
                </c:pt>
                <c:pt idx="287">
                  <c:v>44985</c:v>
                </c:pt>
                <c:pt idx="288">
                  <c:v>44986</c:v>
                </c:pt>
                <c:pt idx="289">
                  <c:v>44987</c:v>
                </c:pt>
                <c:pt idx="290">
                  <c:v>44988</c:v>
                </c:pt>
                <c:pt idx="291">
                  <c:v>44989</c:v>
                </c:pt>
                <c:pt idx="292">
                  <c:v>44990</c:v>
                </c:pt>
                <c:pt idx="293">
                  <c:v>44991</c:v>
                </c:pt>
                <c:pt idx="294">
                  <c:v>44992</c:v>
                </c:pt>
                <c:pt idx="295">
                  <c:v>44993</c:v>
                </c:pt>
                <c:pt idx="296">
                  <c:v>44994</c:v>
                </c:pt>
                <c:pt idx="297">
                  <c:v>44995</c:v>
                </c:pt>
                <c:pt idx="298">
                  <c:v>44996</c:v>
                </c:pt>
                <c:pt idx="299">
                  <c:v>44997</c:v>
                </c:pt>
                <c:pt idx="300">
                  <c:v>44998</c:v>
                </c:pt>
                <c:pt idx="301">
                  <c:v>44999</c:v>
                </c:pt>
                <c:pt idx="302">
                  <c:v>45000</c:v>
                </c:pt>
                <c:pt idx="303">
                  <c:v>45001</c:v>
                </c:pt>
                <c:pt idx="304">
                  <c:v>45002</c:v>
                </c:pt>
                <c:pt idx="305">
                  <c:v>45003</c:v>
                </c:pt>
                <c:pt idx="306">
                  <c:v>45004</c:v>
                </c:pt>
                <c:pt idx="307">
                  <c:v>45005</c:v>
                </c:pt>
                <c:pt idx="308">
                  <c:v>45006</c:v>
                </c:pt>
                <c:pt idx="309">
                  <c:v>45007</c:v>
                </c:pt>
                <c:pt idx="310">
                  <c:v>45008</c:v>
                </c:pt>
                <c:pt idx="311">
                  <c:v>45009</c:v>
                </c:pt>
                <c:pt idx="312">
                  <c:v>45010</c:v>
                </c:pt>
                <c:pt idx="313">
                  <c:v>45011</c:v>
                </c:pt>
                <c:pt idx="314">
                  <c:v>45012</c:v>
                </c:pt>
                <c:pt idx="315">
                  <c:v>45013</c:v>
                </c:pt>
                <c:pt idx="316">
                  <c:v>45014</c:v>
                </c:pt>
                <c:pt idx="317">
                  <c:v>45015</c:v>
                </c:pt>
                <c:pt idx="318">
                  <c:v>45016</c:v>
                </c:pt>
                <c:pt idx="319">
                  <c:v>45017</c:v>
                </c:pt>
              </c:numCache>
            </c:numRef>
          </c:cat>
          <c:val>
            <c:numRef>
              <c:f>'Tywyn Pivot'!$B$4:$B$323</c:f>
              <c:numCache>
                <c:formatCode>General</c:formatCode>
                <c:ptCount val="320"/>
                <c:pt idx="0">
                  <c:v>2</c:v>
                </c:pt>
                <c:pt idx="1">
                  <c:v>2</c:v>
                </c:pt>
                <c:pt idx="2">
                  <c:v>9</c:v>
                </c:pt>
                <c:pt idx="3">
                  <c:v>11</c:v>
                </c:pt>
                <c:pt idx="4">
                  <c:v>11</c:v>
                </c:pt>
                <c:pt idx="5">
                  <c:v>11</c:v>
                </c:pt>
                <c:pt idx="6">
                  <c:v>11</c:v>
                </c:pt>
                <c:pt idx="7">
                  <c:v>11</c:v>
                </c:pt>
                <c:pt idx="8">
                  <c:v>10</c:v>
                </c:pt>
                <c:pt idx="9">
                  <c:v>10</c:v>
                </c:pt>
                <c:pt idx="10">
                  <c:v>9</c:v>
                </c:pt>
                <c:pt idx="11">
                  <c:v>10</c:v>
                </c:pt>
                <c:pt idx="12">
                  <c:v>10</c:v>
                </c:pt>
                <c:pt idx="13">
                  <c:v>10</c:v>
                </c:pt>
                <c:pt idx="14">
                  <c:v>10</c:v>
                </c:pt>
                <c:pt idx="15">
                  <c:v>10</c:v>
                </c:pt>
                <c:pt idx="16">
                  <c:v>7</c:v>
                </c:pt>
                <c:pt idx="17">
                  <c:v>7</c:v>
                </c:pt>
                <c:pt idx="18">
                  <c:v>7</c:v>
                </c:pt>
                <c:pt idx="19">
                  <c:v>7</c:v>
                </c:pt>
                <c:pt idx="20">
                  <c:v>7</c:v>
                </c:pt>
                <c:pt idx="21">
                  <c:v>9</c:v>
                </c:pt>
                <c:pt idx="22">
                  <c:v>9</c:v>
                </c:pt>
                <c:pt idx="23">
                  <c:v>9</c:v>
                </c:pt>
                <c:pt idx="24">
                  <c:v>9</c:v>
                </c:pt>
                <c:pt idx="25">
                  <c:v>9</c:v>
                </c:pt>
                <c:pt idx="26">
                  <c:v>9</c:v>
                </c:pt>
                <c:pt idx="27">
                  <c:v>9</c:v>
                </c:pt>
                <c:pt idx="28">
                  <c:v>9</c:v>
                </c:pt>
                <c:pt idx="29">
                  <c:v>9</c:v>
                </c:pt>
                <c:pt idx="30">
                  <c:v>10</c:v>
                </c:pt>
                <c:pt idx="31">
                  <c:v>10</c:v>
                </c:pt>
                <c:pt idx="32">
                  <c:v>10</c:v>
                </c:pt>
                <c:pt idx="33">
                  <c:v>10</c:v>
                </c:pt>
                <c:pt idx="34">
                  <c:v>10</c:v>
                </c:pt>
                <c:pt idx="35">
                  <c:v>10</c:v>
                </c:pt>
                <c:pt idx="36">
                  <c:v>10</c:v>
                </c:pt>
                <c:pt idx="37">
                  <c:v>10</c:v>
                </c:pt>
                <c:pt idx="38">
                  <c:v>10</c:v>
                </c:pt>
                <c:pt idx="39">
                  <c:v>10</c:v>
                </c:pt>
                <c:pt idx="40">
                  <c:v>10</c:v>
                </c:pt>
                <c:pt idx="41">
                  <c:v>10</c:v>
                </c:pt>
                <c:pt idx="42">
                  <c:v>8</c:v>
                </c:pt>
                <c:pt idx="43">
                  <c:v>8</c:v>
                </c:pt>
                <c:pt idx="44">
                  <c:v>8</c:v>
                </c:pt>
                <c:pt idx="45">
                  <c:v>9</c:v>
                </c:pt>
                <c:pt idx="46">
                  <c:v>8</c:v>
                </c:pt>
                <c:pt idx="47">
                  <c:v>8</c:v>
                </c:pt>
                <c:pt idx="48">
                  <c:v>8</c:v>
                </c:pt>
                <c:pt idx="49">
                  <c:v>9</c:v>
                </c:pt>
                <c:pt idx="50">
                  <c:v>9</c:v>
                </c:pt>
                <c:pt idx="51">
                  <c:v>9</c:v>
                </c:pt>
                <c:pt idx="52">
                  <c:v>8</c:v>
                </c:pt>
                <c:pt idx="53">
                  <c:v>8</c:v>
                </c:pt>
                <c:pt idx="54">
                  <c:v>8</c:v>
                </c:pt>
                <c:pt idx="55">
                  <c:v>8</c:v>
                </c:pt>
                <c:pt idx="56">
                  <c:v>9</c:v>
                </c:pt>
                <c:pt idx="57">
                  <c:v>9</c:v>
                </c:pt>
                <c:pt idx="58">
                  <c:v>9</c:v>
                </c:pt>
                <c:pt idx="59">
                  <c:v>9</c:v>
                </c:pt>
                <c:pt idx="60">
                  <c:v>9</c:v>
                </c:pt>
                <c:pt idx="61">
                  <c:v>9</c:v>
                </c:pt>
                <c:pt idx="62">
                  <c:v>9</c:v>
                </c:pt>
                <c:pt idx="63">
                  <c:v>11</c:v>
                </c:pt>
                <c:pt idx="64">
                  <c:v>11</c:v>
                </c:pt>
                <c:pt idx="65">
                  <c:v>10</c:v>
                </c:pt>
                <c:pt idx="66">
                  <c:v>10</c:v>
                </c:pt>
                <c:pt idx="67">
                  <c:v>11</c:v>
                </c:pt>
                <c:pt idx="68">
                  <c:v>11</c:v>
                </c:pt>
                <c:pt idx="69">
                  <c:v>11</c:v>
                </c:pt>
                <c:pt idx="70">
                  <c:v>11</c:v>
                </c:pt>
                <c:pt idx="71">
                  <c:v>11</c:v>
                </c:pt>
                <c:pt idx="72">
                  <c:v>12</c:v>
                </c:pt>
                <c:pt idx="73">
                  <c:v>9</c:v>
                </c:pt>
                <c:pt idx="74">
                  <c:v>10</c:v>
                </c:pt>
                <c:pt idx="75">
                  <c:v>10</c:v>
                </c:pt>
                <c:pt idx="76">
                  <c:v>10</c:v>
                </c:pt>
                <c:pt idx="77">
                  <c:v>9</c:v>
                </c:pt>
                <c:pt idx="78">
                  <c:v>9</c:v>
                </c:pt>
                <c:pt idx="79">
                  <c:v>10</c:v>
                </c:pt>
                <c:pt idx="80">
                  <c:v>11</c:v>
                </c:pt>
                <c:pt idx="81">
                  <c:v>11</c:v>
                </c:pt>
                <c:pt idx="82">
                  <c:v>11</c:v>
                </c:pt>
                <c:pt idx="83">
                  <c:v>11</c:v>
                </c:pt>
                <c:pt idx="84">
                  <c:v>11</c:v>
                </c:pt>
                <c:pt idx="85">
                  <c:v>11</c:v>
                </c:pt>
                <c:pt idx="86">
                  <c:v>11</c:v>
                </c:pt>
                <c:pt idx="87">
                  <c:v>11</c:v>
                </c:pt>
                <c:pt idx="88">
                  <c:v>11</c:v>
                </c:pt>
                <c:pt idx="89">
                  <c:v>11</c:v>
                </c:pt>
                <c:pt idx="90">
                  <c:v>11</c:v>
                </c:pt>
                <c:pt idx="91">
                  <c:v>11</c:v>
                </c:pt>
                <c:pt idx="92">
                  <c:v>10</c:v>
                </c:pt>
                <c:pt idx="93">
                  <c:v>10</c:v>
                </c:pt>
                <c:pt idx="94">
                  <c:v>11</c:v>
                </c:pt>
                <c:pt idx="95">
                  <c:v>11</c:v>
                </c:pt>
                <c:pt idx="96">
                  <c:v>11</c:v>
                </c:pt>
                <c:pt idx="97">
                  <c:v>11</c:v>
                </c:pt>
                <c:pt idx="98">
                  <c:v>11</c:v>
                </c:pt>
                <c:pt idx="99">
                  <c:v>11</c:v>
                </c:pt>
                <c:pt idx="100">
                  <c:v>11</c:v>
                </c:pt>
                <c:pt idx="101">
                  <c:v>10</c:v>
                </c:pt>
                <c:pt idx="102">
                  <c:v>10</c:v>
                </c:pt>
                <c:pt idx="103">
                  <c:v>10</c:v>
                </c:pt>
                <c:pt idx="104">
                  <c:v>10</c:v>
                </c:pt>
                <c:pt idx="105">
                  <c:v>10</c:v>
                </c:pt>
                <c:pt idx="106">
                  <c:v>10</c:v>
                </c:pt>
                <c:pt idx="107">
                  <c:v>10</c:v>
                </c:pt>
                <c:pt idx="108">
                  <c:v>10</c:v>
                </c:pt>
                <c:pt idx="109">
                  <c:v>10</c:v>
                </c:pt>
                <c:pt idx="110">
                  <c:v>10</c:v>
                </c:pt>
                <c:pt idx="111">
                  <c:v>10</c:v>
                </c:pt>
                <c:pt idx="112">
                  <c:v>10</c:v>
                </c:pt>
                <c:pt idx="113">
                  <c:v>8</c:v>
                </c:pt>
                <c:pt idx="114">
                  <c:v>9</c:v>
                </c:pt>
                <c:pt idx="115">
                  <c:v>11</c:v>
                </c:pt>
                <c:pt idx="116">
                  <c:v>11</c:v>
                </c:pt>
                <c:pt idx="117">
                  <c:v>11</c:v>
                </c:pt>
                <c:pt idx="118">
                  <c:v>11</c:v>
                </c:pt>
                <c:pt idx="119">
                  <c:v>10</c:v>
                </c:pt>
                <c:pt idx="120">
                  <c:v>11</c:v>
                </c:pt>
                <c:pt idx="121">
                  <c:v>10</c:v>
                </c:pt>
                <c:pt idx="122">
                  <c:v>11</c:v>
                </c:pt>
                <c:pt idx="123">
                  <c:v>11</c:v>
                </c:pt>
                <c:pt idx="124">
                  <c:v>11</c:v>
                </c:pt>
                <c:pt idx="125">
                  <c:v>11</c:v>
                </c:pt>
                <c:pt idx="126">
                  <c:v>11</c:v>
                </c:pt>
                <c:pt idx="127">
                  <c:v>11</c:v>
                </c:pt>
                <c:pt idx="128">
                  <c:v>11</c:v>
                </c:pt>
                <c:pt idx="129">
                  <c:v>10</c:v>
                </c:pt>
                <c:pt idx="130">
                  <c:v>10</c:v>
                </c:pt>
                <c:pt idx="131">
                  <c:v>10</c:v>
                </c:pt>
                <c:pt idx="132">
                  <c:v>10</c:v>
                </c:pt>
                <c:pt idx="133">
                  <c:v>10</c:v>
                </c:pt>
                <c:pt idx="134">
                  <c:v>10</c:v>
                </c:pt>
                <c:pt idx="135">
                  <c:v>10</c:v>
                </c:pt>
                <c:pt idx="136">
                  <c:v>10</c:v>
                </c:pt>
                <c:pt idx="137">
                  <c:v>11</c:v>
                </c:pt>
                <c:pt idx="138">
                  <c:v>11</c:v>
                </c:pt>
                <c:pt idx="139">
                  <c:v>11</c:v>
                </c:pt>
                <c:pt idx="140">
                  <c:v>10</c:v>
                </c:pt>
                <c:pt idx="141">
                  <c:v>10</c:v>
                </c:pt>
                <c:pt idx="142">
                  <c:v>11</c:v>
                </c:pt>
                <c:pt idx="143">
                  <c:v>8</c:v>
                </c:pt>
                <c:pt idx="144">
                  <c:v>8</c:v>
                </c:pt>
                <c:pt idx="145">
                  <c:v>8</c:v>
                </c:pt>
                <c:pt idx="146">
                  <c:v>8</c:v>
                </c:pt>
                <c:pt idx="147">
                  <c:v>10</c:v>
                </c:pt>
                <c:pt idx="148">
                  <c:v>10</c:v>
                </c:pt>
                <c:pt idx="149">
                  <c:v>11</c:v>
                </c:pt>
                <c:pt idx="150">
                  <c:v>11</c:v>
                </c:pt>
                <c:pt idx="151">
                  <c:v>11</c:v>
                </c:pt>
                <c:pt idx="152">
                  <c:v>11</c:v>
                </c:pt>
                <c:pt idx="153">
                  <c:v>11</c:v>
                </c:pt>
                <c:pt idx="154">
                  <c:v>11</c:v>
                </c:pt>
                <c:pt idx="155">
                  <c:v>11</c:v>
                </c:pt>
                <c:pt idx="156">
                  <c:v>11</c:v>
                </c:pt>
                <c:pt idx="157">
                  <c:v>11</c:v>
                </c:pt>
                <c:pt idx="158">
                  <c:v>11</c:v>
                </c:pt>
                <c:pt idx="159">
                  <c:v>11</c:v>
                </c:pt>
                <c:pt idx="160">
                  <c:v>11</c:v>
                </c:pt>
                <c:pt idx="161">
                  <c:v>11</c:v>
                </c:pt>
                <c:pt idx="162">
                  <c:v>11</c:v>
                </c:pt>
                <c:pt idx="163">
                  <c:v>10</c:v>
                </c:pt>
                <c:pt idx="164">
                  <c:v>10</c:v>
                </c:pt>
                <c:pt idx="165">
                  <c:v>11</c:v>
                </c:pt>
                <c:pt idx="166">
                  <c:v>11</c:v>
                </c:pt>
                <c:pt idx="167">
                  <c:v>11</c:v>
                </c:pt>
                <c:pt idx="168">
                  <c:v>11</c:v>
                </c:pt>
                <c:pt idx="169">
                  <c:v>11</c:v>
                </c:pt>
                <c:pt idx="170">
                  <c:v>11</c:v>
                </c:pt>
                <c:pt idx="171">
                  <c:v>11</c:v>
                </c:pt>
                <c:pt idx="172">
                  <c:v>11</c:v>
                </c:pt>
                <c:pt idx="173">
                  <c:v>11</c:v>
                </c:pt>
                <c:pt idx="174">
                  <c:v>11</c:v>
                </c:pt>
                <c:pt idx="175">
                  <c:v>10</c:v>
                </c:pt>
                <c:pt idx="176">
                  <c:v>10</c:v>
                </c:pt>
                <c:pt idx="177">
                  <c:v>10</c:v>
                </c:pt>
                <c:pt idx="178">
                  <c:v>10</c:v>
                </c:pt>
                <c:pt idx="179">
                  <c:v>11</c:v>
                </c:pt>
                <c:pt idx="180">
                  <c:v>11</c:v>
                </c:pt>
                <c:pt idx="181">
                  <c:v>11</c:v>
                </c:pt>
                <c:pt idx="182">
                  <c:v>11</c:v>
                </c:pt>
                <c:pt idx="183">
                  <c:v>11</c:v>
                </c:pt>
                <c:pt idx="184">
                  <c:v>11</c:v>
                </c:pt>
                <c:pt idx="185">
                  <c:v>11</c:v>
                </c:pt>
                <c:pt idx="186">
                  <c:v>11</c:v>
                </c:pt>
                <c:pt idx="187">
                  <c:v>11</c:v>
                </c:pt>
                <c:pt idx="188">
                  <c:v>11</c:v>
                </c:pt>
                <c:pt idx="189">
                  <c:v>10</c:v>
                </c:pt>
                <c:pt idx="190">
                  <c:v>10</c:v>
                </c:pt>
                <c:pt idx="191">
                  <c:v>10</c:v>
                </c:pt>
                <c:pt idx="192">
                  <c:v>10</c:v>
                </c:pt>
                <c:pt idx="193">
                  <c:v>10</c:v>
                </c:pt>
                <c:pt idx="194">
                  <c:v>10</c:v>
                </c:pt>
                <c:pt idx="195">
                  <c:v>10</c:v>
                </c:pt>
                <c:pt idx="196">
                  <c:v>11</c:v>
                </c:pt>
                <c:pt idx="197">
                  <c:v>11</c:v>
                </c:pt>
                <c:pt idx="198">
                  <c:v>10</c:v>
                </c:pt>
                <c:pt idx="199">
                  <c:v>11</c:v>
                </c:pt>
                <c:pt idx="200">
                  <c:v>11</c:v>
                </c:pt>
                <c:pt idx="201">
                  <c:v>11</c:v>
                </c:pt>
                <c:pt idx="202">
                  <c:v>11</c:v>
                </c:pt>
                <c:pt idx="203">
                  <c:v>11</c:v>
                </c:pt>
                <c:pt idx="204">
                  <c:v>11</c:v>
                </c:pt>
                <c:pt idx="205">
                  <c:v>11</c:v>
                </c:pt>
                <c:pt idx="206">
                  <c:v>11</c:v>
                </c:pt>
                <c:pt idx="207">
                  <c:v>11</c:v>
                </c:pt>
                <c:pt idx="208">
                  <c:v>11</c:v>
                </c:pt>
                <c:pt idx="209">
                  <c:v>11</c:v>
                </c:pt>
                <c:pt idx="210">
                  <c:v>11</c:v>
                </c:pt>
                <c:pt idx="211">
                  <c:v>11</c:v>
                </c:pt>
                <c:pt idx="212">
                  <c:v>11</c:v>
                </c:pt>
                <c:pt idx="213">
                  <c:v>11</c:v>
                </c:pt>
                <c:pt idx="214">
                  <c:v>11</c:v>
                </c:pt>
                <c:pt idx="215">
                  <c:v>11</c:v>
                </c:pt>
                <c:pt idx="216">
                  <c:v>11</c:v>
                </c:pt>
                <c:pt idx="217">
                  <c:v>11</c:v>
                </c:pt>
                <c:pt idx="218">
                  <c:v>11</c:v>
                </c:pt>
                <c:pt idx="219">
                  <c:v>10</c:v>
                </c:pt>
                <c:pt idx="220">
                  <c:v>10</c:v>
                </c:pt>
                <c:pt idx="221">
                  <c:v>9</c:v>
                </c:pt>
                <c:pt idx="222">
                  <c:v>9</c:v>
                </c:pt>
                <c:pt idx="223">
                  <c:v>9</c:v>
                </c:pt>
                <c:pt idx="224">
                  <c:v>9</c:v>
                </c:pt>
                <c:pt idx="225">
                  <c:v>9</c:v>
                </c:pt>
                <c:pt idx="226">
                  <c:v>10</c:v>
                </c:pt>
                <c:pt idx="227">
                  <c:v>10</c:v>
                </c:pt>
                <c:pt idx="228">
                  <c:v>10</c:v>
                </c:pt>
                <c:pt idx="229">
                  <c:v>10</c:v>
                </c:pt>
                <c:pt idx="230">
                  <c:v>10</c:v>
                </c:pt>
                <c:pt idx="231">
                  <c:v>10</c:v>
                </c:pt>
                <c:pt idx="232">
                  <c:v>10</c:v>
                </c:pt>
                <c:pt idx="233">
                  <c:v>11</c:v>
                </c:pt>
                <c:pt idx="234">
                  <c:v>11</c:v>
                </c:pt>
                <c:pt idx="235">
                  <c:v>11</c:v>
                </c:pt>
                <c:pt idx="236">
                  <c:v>11</c:v>
                </c:pt>
                <c:pt idx="237">
                  <c:v>11</c:v>
                </c:pt>
                <c:pt idx="238">
                  <c:v>11</c:v>
                </c:pt>
                <c:pt idx="239">
                  <c:v>11</c:v>
                </c:pt>
                <c:pt idx="240">
                  <c:v>11</c:v>
                </c:pt>
                <c:pt idx="241">
                  <c:v>11</c:v>
                </c:pt>
                <c:pt idx="242">
                  <c:v>10</c:v>
                </c:pt>
                <c:pt idx="243">
                  <c:v>10</c:v>
                </c:pt>
                <c:pt idx="244">
                  <c:v>10</c:v>
                </c:pt>
                <c:pt idx="245">
                  <c:v>11</c:v>
                </c:pt>
                <c:pt idx="246">
                  <c:v>11</c:v>
                </c:pt>
                <c:pt idx="247">
                  <c:v>11</c:v>
                </c:pt>
                <c:pt idx="248">
                  <c:v>10</c:v>
                </c:pt>
                <c:pt idx="249">
                  <c:v>10</c:v>
                </c:pt>
                <c:pt idx="250">
                  <c:v>10</c:v>
                </c:pt>
                <c:pt idx="251">
                  <c:v>10</c:v>
                </c:pt>
                <c:pt idx="252">
                  <c:v>10</c:v>
                </c:pt>
                <c:pt idx="253">
                  <c:v>10</c:v>
                </c:pt>
                <c:pt idx="254">
                  <c:v>12</c:v>
                </c:pt>
                <c:pt idx="255">
                  <c:v>11</c:v>
                </c:pt>
                <c:pt idx="256">
                  <c:v>11</c:v>
                </c:pt>
                <c:pt idx="257">
                  <c:v>11</c:v>
                </c:pt>
                <c:pt idx="258">
                  <c:v>11</c:v>
                </c:pt>
                <c:pt idx="259">
                  <c:v>11</c:v>
                </c:pt>
                <c:pt idx="260">
                  <c:v>11</c:v>
                </c:pt>
                <c:pt idx="261">
                  <c:v>11</c:v>
                </c:pt>
                <c:pt idx="262">
                  <c:v>10</c:v>
                </c:pt>
                <c:pt idx="263">
                  <c:v>10</c:v>
                </c:pt>
                <c:pt idx="264">
                  <c:v>10</c:v>
                </c:pt>
                <c:pt idx="265">
                  <c:v>10</c:v>
                </c:pt>
                <c:pt idx="266">
                  <c:v>10</c:v>
                </c:pt>
                <c:pt idx="267">
                  <c:v>10</c:v>
                </c:pt>
                <c:pt idx="268">
                  <c:v>8</c:v>
                </c:pt>
                <c:pt idx="269">
                  <c:v>10</c:v>
                </c:pt>
                <c:pt idx="270">
                  <c:v>11</c:v>
                </c:pt>
                <c:pt idx="271">
                  <c:v>11</c:v>
                </c:pt>
                <c:pt idx="272">
                  <c:v>11</c:v>
                </c:pt>
                <c:pt idx="273">
                  <c:v>11</c:v>
                </c:pt>
                <c:pt idx="274">
                  <c:v>11</c:v>
                </c:pt>
                <c:pt idx="275">
                  <c:v>10</c:v>
                </c:pt>
                <c:pt idx="276">
                  <c:v>10</c:v>
                </c:pt>
                <c:pt idx="277">
                  <c:v>10</c:v>
                </c:pt>
                <c:pt idx="278">
                  <c:v>10</c:v>
                </c:pt>
                <c:pt idx="279">
                  <c:v>10</c:v>
                </c:pt>
                <c:pt idx="280">
                  <c:v>11</c:v>
                </c:pt>
                <c:pt idx="281">
                  <c:v>11</c:v>
                </c:pt>
                <c:pt idx="282">
                  <c:v>11</c:v>
                </c:pt>
                <c:pt idx="283">
                  <c:v>11</c:v>
                </c:pt>
                <c:pt idx="284">
                  <c:v>10</c:v>
                </c:pt>
                <c:pt idx="285">
                  <c:v>10</c:v>
                </c:pt>
                <c:pt idx="286">
                  <c:v>10</c:v>
                </c:pt>
                <c:pt idx="287">
                  <c:v>10</c:v>
                </c:pt>
                <c:pt idx="288">
                  <c:v>10</c:v>
                </c:pt>
                <c:pt idx="289">
                  <c:v>10</c:v>
                </c:pt>
                <c:pt idx="290">
                  <c:v>11</c:v>
                </c:pt>
                <c:pt idx="291">
                  <c:v>11</c:v>
                </c:pt>
                <c:pt idx="292">
                  <c:v>11</c:v>
                </c:pt>
                <c:pt idx="293">
                  <c:v>11</c:v>
                </c:pt>
                <c:pt idx="294">
                  <c:v>11</c:v>
                </c:pt>
                <c:pt idx="295">
                  <c:v>11</c:v>
                </c:pt>
                <c:pt idx="296">
                  <c:v>11</c:v>
                </c:pt>
                <c:pt idx="297">
                  <c:v>11</c:v>
                </c:pt>
                <c:pt idx="298">
                  <c:v>10</c:v>
                </c:pt>
                <c:pt idx="299">
                  <c:v>9</c:v>
                </c:pt>
                <c:pt idx="300">
                  <c:v>9</c:v>
                </c:pt>
                <c:pt idx="301">
                  <c:v>9</c:v>
                </c:pt>
                <c:pt idx="302">
                  <c:v>9</c:v>
                </c:pt>
                <c:pt idx="303">
                  <c:v>9</c:v>
                </c:pt>
                <c:pt idx="304">
                  <c:v>9</c:v>
                </c:pt>
                <c:pt idx="305">
                  <c:v>9</c:v>
                </c:pt>
                <c:pt idx="306">
                  <c:v>8</c:v>
                </c:pt>
                <c:pt idx="307">
                  <c:v>8</c:v>
                </c:pt>
                <c:pt idx="308">
                  <c:v>8</c:v>
                </c:pt>
                <c:pt idx="309">
                  <c:v>8</c:v>
                </c:pt>
                <c:pt idx="310">
                  <c:v>8</c:v>
                </c:pt>
                <c:pt idx="311">
                  <c:v>8</c:v>
                </c:pt>
                <c:pt idx="312">
                  <c:v>8</c:v>
                </c:pt>
                <c:pt idx="313">
                  <c:v>10</c:v>
                </c:pt>
                <c:pt idx="314">
                  <c:v>10</c:v>
                </c:pt>
                <c:pt idx="315">
                  <c:v>10</c:v>
                </c:pt>
                <c:pt idx="316">
                  <c:v>8</c:v>
                </c:pt>
                <c:pt idx="317">
                  <c:v>9</c:v>
                </c:pt>
                <c:pt idx="318">
                  <c:v>9</c:v>
                </c:pt>
              </c:numCache>
            </c:numRef>
          </c:val>
          <c:extLst>
            <c:ext xmlns:c16="http://schemas.microsoft.com/office/drawing/2014/chart" uri="{C3380CC4-5D6E-409C-BE32-E72D297353CC}">
              <c16:uniqueId val="{00000000-6955-4968-AC8D-A4D8BDAA3B68}"/>
            </c:ext>
          </c:extLst>
        </c:ser>
        <c:dLbls>
          <c:showLegendKey val="0"/>
          <c:showVal val="0"/>
          <c:showCatName val="0"/>
          <c:showSerName val="0"/>
          <c:showPercent val="0"/>
          <c:showBubbleSize val="0"/>
        </c:dLbls>
        <c:axId val="617730815"/>
        <c:axId val="617737055"/>
      </c:areaChart>
      <c:lineChart>
        <c:grouping val="standard"/>
        <c:varyColors val="0"/>
        <c:ser>
          <c:idx val="1"/>
          <c:order val="1"/>
          <c:tx>
            <c:strRef>
              <c:f>'Tywyn Pivot'!$C$3</c:f>
              <c:strCache>
                <c:ptCount val="1"/>
                <c:pt idx="0">
                  <c:v>Occupancy %</c:v>
                </c:pt>
              </c:strCache>
            </c:strRef>
          </c:tx>
          <c:spPr>
            <a:ln w="28575" cap="rnd">
              <a:solidFill>
                <a:schemeClr val="accent2"/>
              </a:solidFill>
              <a:round/>
            </a:ln>
            <a:effectLst/>
          </c:spPr>
          <c:marker>
            <c:symbol val="none"/>
          </c:marker>
          <c:cat>
            <c:numRef>
              <c:f>'Tywyn Pivot'!$A$4:$A$323</c:f>
              <c:numCache>
                <c:formatCode>m/d/yyyy</c:formatCode>
                <c:ptCount val="320"/>
                <c:pt idx="0">
                  <c:v>44698</c:v>
                </c:pt>
                <c:pt idx="1">
                  <c:v>44699</c:v>
                </c:pt>
                <c:pt idx="2">
                  <c:v>44700</c:v>
                </c:pt>
                <c:pt idx="3">
                  <c:v>44701</c:v>
                </c:pt>
                <c:pt idx="4">
                  <c:v>44702</c:v>
                </c:pt>
                <c:pt idx="5">
                  <c:v>44703</c:v>
                </c:pt>
                <c:pt idx="6">
                  <c:v>44704</c:v>
                </c:pt>
                <c:pt idx="7">
                  <c:v>44705</c:v>
                </c:pt>
                <c:pt idx="8">
                  <c:v>44706</c:v>
                </c:pt>
                <c:pt idx="9">
                  <c:v>44707</c:v>
                </c:pt>
                <c:pt idx="10">
                  <c:v>44708</c:v>
                </c:pt>
                <c:pt idx="11">
                  <c:v>44709</c:v>
                </c:pt>
                <c:pt idx="12">
                  <c:v>44710</c:v>
                </c:pt>
                <c:pt idx="13">
                  <c:v>44711</c:v>
                </c:pt>
                <c:pt idx="14">
                  <c:v>44712</c:v>
                </c:pt>
                <c:pt idx="15">
                  <c:v>44713</c:v>
                </c:pt>
                <c:pt idx="16">
                  <c:v>44714</c:v>
                </c:pt>
                <c:pt idx="17">
                  <c:v>44715</c:v>
                </c:pt>
                <c:pt idx="18">
                  <c:v>44716</c:v>
                </c:pt>
                <c:pt idx="19">
                  <c:v>44717</c:v>
                </c:pt>
                <c:pt idx="20">
                  <c:v>44718</c:v>
                </c:pt>
                <c:pt idx="21">
                  <c:v>44719</c:v>
                </c:pt>
                <c:pt idx="22">
                  <c:v>44720</c:v>
                </c:pt>
                <c:pt idx="23">
                  <c:v>44721</c:v>
                </c:pt>
                <c:pt idx="24">
                  <c:v>44722</c:v>
                </c:pt>
                <c:pt idx="25">
                  <c:v>44723</c:v>
                </c:pt>
                <c:pt idx="26">
                  <c:v>44724</c:v>
                </c:pt>
                <c:pt idx="27">
                  <c:v>44725</c:v>
                </c:pt>
                <c:pt idx="28">
                  <c:v>44726</c:v>
                </c:pt>
                <c:pt idx="29">
                  <c:v>44727</c:v>
                </c:pt>
                <c:pt idx="30">
                  <c:v>44728</c:v>
                </c:pt>
                <c:pt idx="31">
                  <c:v>44729</c:v>
                </c:pt>
                <c:pt idx="32">
                  <c:v>44730</c:v>
                </c:pt>
                <c:pt idx="33">
                  <c:v>44731</c:v>
                </c:pt>
                <c:pt idx="34">
                  <c:v>44732</c:v>
                </c:pt>
                <c:pt idx="35">
                  <c:v>44733</c:v>
                </c:pt>
                <c:pt idx="36">
                  <c:v>44734</c:v>
                </c:pt>
                <c:pt idx="37">
                  <c:v>44735</c:v>
                </c:pt>
                <c:pt idx="38">
                  <c:v>44736</c:v>
                </c:pt>
                <c:pt idx="39">
                  <c:v>44737</c:v>
                </c:pt>
                <c:pt idx="40">
                  <c:v>44738</c:v>
                </c:pt>
                <c:pt idx="41">
                  <c:v>44739</c:v>
                </c:pt>
                <c:pt idx="42">
                  <c:v>44740</c:v>
                </c:pt>
                <c:pt idx="43">
                  <c:v>44741</c:v>
                </c:pt>
                <c:pt idx="44">
                  <c:v>44742</c:v>
                </c:pt>
                <c:pt idx="45">
                  <c:v>44743</c:v>
                </c:pt>
                <c:pt idx="46">
                  <c:v>44744</c:v>
                </c:pt>
                <c:pt idx="47">
                  <c:v>44745</c:v>
                </c:pt>
                <c:pt idx="48">
                  <c:v>44746</c:v>
                </c:pt>
                <c:pt idx="49">
                  <c:v>44747</c:v>
                </c:pt>
                <c:pt idx="50">
                  <c:v>44748</c:v>
                </c:pt>
                <c:pt idx="51">
                  <c:v>44749</c:v>
                </c:pt>
                <c:pt idx="52">
                  <c:v>44750</c:v>
                </c:pt>
                <c:pt idx="53">
                  <c:v>44751</c:v>
                </c:pt>
                <c:pt idx="54">
                  <c:v>44752</c:v>
                </c:pt>
                <c:pt idx="55">
                  <c:v>44753</c:v>
                </c:pt>
                <c:pt idx="56">
                  <c:v>44754</c:v>
                </c:pt>
                <c:pt idx="57">
                  <c:v>44755</c:v>
                </c:pt>
                <c:pt idx="58">
                  <c:v>44756</c:v>
                </c:pt>
                <c:pt idx="59">
                  <c:v>44757</c:v>
                </c:pt>
                <c:pt idx="60">
                  <c:v>44758</c:v>
                </c:pt>
                <c:pt idx="61">
                  <c:v>44759</c:v>
                </c:pt>
                <c:pt idx="62">
                  <c:v>44760</c:v>
                </c:pt>
                <c:pt idx="63">
                  <c:v>44761</c:v>
                </c:pt>
                <c:pt idx="64">
                  <c:v>44762</c:v>
                </c:pt>
                <c:pt idx="65">
                  <c:v>44763</c:v>
                </c:pt>
                <c:pt idx="66">
                  <c:v>44764</c:v>
                </c:pt>
                <c:pt idx="67">
                  <c:v>44765</c:v>
                </c:pt>
                <c:pt idx="68">
                  <c:v>44766</c:v>
                </c:pt>
                <c:pt idx="69">
                  <c:v>44767</c:v>
                </c:pt>
                <c:pt idx="70">
                  <c:v>44768</c:v>
                </c:pt>
                <c:pt idx="71">
                  <c:v>44769</c:v>
                </c:pt>
                <c:pt idx="72">
                  <c:v>44770</c:v>
                </c:pt>
                <c:pt idx="73">
                  <c:v>44771</c:v>
                </c:pt>
                <c:pt idx="74">
                  <c:v>44772</c:v>
                </c:pt>
                <c:pt idx="75">
                  <c:v>44773</c:v>
                </c:pt>
                <c:pt idx="76">
                  <c:v>44774</c:v>
                </c:pt>
                <c:pt idx="77">
                  <c:v>44775</c:v>
                </c:pt>
                <c:pt idx="78">
                  <c:v>44776</c:v>
                </c:pt>
                <c:pt idx="79">
                  <c:v>44777</c:v>
                </c:pt>
                <c:pt idx="80">
                  <c:v>44778</c:v>
                </c:pt>
                <c:pt idx="81">
                  <c:v>44779</c:v>
                </c:pt>
                <c:pt idx="82">
                  <c:v>44780</c:v>
                </c:pt>
                <c:pt idx="83">
                  <c:v>44781</c:v>
                </c:pt>
                <c:pt idx="84">
                  <c:v>44782</c:v>
                </c:pt>
                <c:pt idx="85">
                  <c:v>44783</c:v>
                </c:pt>
                <c:pt idx="86">
                  <c:v>44784</c:v>
                </c:pt>
                <c:pt idx="87">
                  <c:v>44785</c:v>
                </c:pt>
                <c:pt idx="88">
                  <c:v>44786</c:v>
                </c:pt>
                <c:pt idx="89">
                  <c:v>44787</c:v>
                </c:pt>
                <c:pt idx="90">
                  <c:v>44788</c:v>
                </c:pt>
                <c:pt idx="91">
                  <c:v>44789</c:v>
                </c:pt>
                <c:pt idx="92">
                  <c:v>44790</c:v>
                </c:pt>
                <c:pt idx="93">
                  <c:v>44791</c:v>
                </c:pt>
                <c:pt idx="94">
                  <c:v>44792</c:v>
                </c:pt>
                <c:pt idx="95">
                  <c:v>44793</c:v>
                </c:pt>
                <c:pt idx="96">
                  <c:v>44794</c:v>
                </c:pt>
                <c:pt idx="97">
                  <c:v>44795</c:v>
                </c:pt>
                <c:pt idx="98">
                  <c:v>44796</c:v>
                </c:pt>
                <c:pt idx="99">
                  <c:v>44797</c:v>
                </c:pt>
                <c:pt idx="100">
                  <c:v>44798</c:v>
                </c:pt>
                <c:pt idx="101">
                  <c:v>44799</c:v>
                </c:pt>
                <c:pt idx="102">
                  <c:v>44800</c:v>
                </c:pt>
                <c:pt idx="103">
                  <c:v>44801</c:v>
                </c:pt>
                <c:pt idx="104">
                  <c:v>44802</c:v>
                </c:pt>
                <c:pt idx="105">
                  <c:v>44803</c:v>
                </c:pt>
                <c:pt idx="106">
                  <c:v>44804</c:v>
                </c:pt>
                <c:pt idx="107">
                  <c:v>44805</c:v>
                </c:pt>
                <c:pt idx="108">
                  <c:v>44806</c:v>
                </c:pt>
                <c:pt idx="109">
                  <c:v>44807</c:v>
                </c:pt>
                <c:pt idx="110">
                  <c:v>44808</c:v>
                </c:pt>
                <c:pt idx="111">
                  <c:v>44809</c:v>
                </c:pt>
                <c:pt idx="112">
                  <c:v>44810</c:v>
                </c:pt>
                <c:pt idx="113">
                  <c:v>44811</c:v>
                </c:pt>
                <c:pt idx="114">
                  <c:v>44812</c:v>
                </c:pt>
                <c:pt idx="115">
                  <c:v>44813</c:v>
                </c:pt>
                <c:pt idx="116">
                  <c:v>44814</c:v>
                </c:pt>
                <c:pt idx="117">
                  <c:v>44815</c:v>
                </c:pt>
                <c:pt idx="118">
                  <c:v>44816</c:v>
                </c:pt>
                <c:pt idx="119">
                  <c:v>44817</c:v>
                </c:pt>
                <c:pt idx="120">
                  <c:v>44818</c:v>
                </c:pt>
                <c:pt idx="121">
                  <c:v>44819</c:v>
                </c:pt>
                <c:pt idx="122">
                  <c:v>44820</c:v>
                </c:pt>
                <c:pt idx="123">
                  <c:v>44821</c:v>
                </c:pt>
                <c:pt idx="124">
                  <c:v>44822</c:v>
                </c:pt>
                <c:pt idx="125">
                  <c:v>44823</c:v>
                </c:pt>
                <c:pt idx="126">
                  <c:v>44824</c:v>
                </c:pt>
                <c:pt idx="127">
                  <c:v>44825</c:v>
                </c:pt>
                <c:pt idx="128">
                  <c:v>44826</c:v>
                </c:pt>
                <c:pt idx="129">
                  <c:v>44827</c:v>
                </c:pt>
                <c:pt idx="130">
                  <c:v>44828</c:v>
                </c:pt>
                <c:pt idx="131">
                  <c:v>44829</c:v>
                </c:pt>
                <c:pt idx="132">
                  <c:v>44830</c:v>
                </c:pt>
                <c:pt idx="133">
                  <c:v>44831</c:v>
                </c:pt>
                <c:pt idx="134">
                  <c:v>44832</c:v>
                </c:pt>
                <c:pt idx="135">
                  <c:v>44833</c:v>
                </c:pt>
                <c:pt idx="136">
                  <c:v>44834</c:v>
                </c:pt>
                <c:pt idx="137">
                  <c:v>44835</c:v>
                </c:pt>
                <c:pt idx="138">
                  <c:v>44836</c:v>
                </c:pt>
                <c:pt idx="139">
                  <c:v>44837</c:v>
                </c:pt>
                <c:pt idx="140">
                  <c:v>44838</c:v>
                </c:pt>
                <c:pt idx="141">
                  <c:v>44839</c:v>
                </c:pt>
                <c:pt idx="142">
                  <c:v>44840</c:v>
                </c:pt>
                <c:pt idx="143">
                  <c:v>44841</c:v>
                </c:pt>
                <c:pt idx="144">
                  <c:v>44842</c:v>
                </c:pt>
                <c:pt idx="145">
                  <c:v>44843</c:v>
                </c:pt>
                <c:pt idx="146">
                  <c:v>44844</c:v>
                </c:pt>
                <c:pt idx="147">
                  <c:v>44845</c:v>
                </c:pt>
                <c:pt idx="148">
                  <c:v>44846</c:v>
                </c:pt>
                <c:pt idx="149">
                  <c:v>44847</c:v>
                </c:pt>
                <c:pt idx="150">
                  <c:v>44848</c:v>
                </c:pt>
                <c:pt idx="151">
                  <c:v>44849</c:v>
                </c:pt>
                <c:pt idx="152">
                  <c:v>44850</c:v>
                </c:pt>
                <c:pt idx="153">
                  <c:v>44851</c:v>
                </c:pt>
                <c:pt idx="154">
                  <c:v>44852</c:v>
                </c:pt>
                <c:pt idx="155">
                  <c:v>44853</c:v>
                </c:pt>
                <c:pt idx="156">
                  <c:v>44854</c:v>
                </c:pt>
                <c:pt idx="157">
                  <c:v>44855</c:v>
                </c:pt>
                <c:pt idx="158">
                  <c:v>44856</c:v>
                </c:pt>
                <c:pt idx="159">
                  <c:v>44857</c:v>
                </c:pt>
                <c:pt idx="160">
                  <c:v>44858</c:v>
                </c:pt>
                <c:pt idx="161">
                  <c:v>44859</c:v>
                </c:pt>
                <c:pt idx="162">
                  <c:v>44860</c:v>
                </c:pt>
                <c:pt idx="163">
                  <c:v>44861</c:v>
                </c:pt>
                <c:pt idx="164">
                  <c:v>44862</c:v>
                </c:pt>
                <c:pt idx="165">
                  <c:v>44863</c:v>
                </c:pt>
                <c:pt idx="166">
                  <c:v>44864</c:v>
                </c:pt>
                <c:pt idx="167">
                  <c:v>44865</c:v>
                </c:pt>
                <c:pt idx="168">
                  <c:v>44866</c:v>
                </c:pt>
                <c:pt idx="169">
                  <c:v>44867</c:v>
                </c:pt>
                <c:pt idx="170">
                  <c:v>44868</c:v>
                </c:pt>
                <c:pt idx="171">
                  <c:v>44869</c:v>
                </c:pt>
                <c:pt idx="172">
                  <c:v>44870</c:v>
                </c:pt>
                <c:pt idx="173">
                  <c:v>44871</c:v>
                </c:pt>
                <c:pt idx="174">
                  <c:v>44872</c:v>
                </c:pt>
                <c:pt idx="175">
                  <c:v>44873</c:v>
                </c:pt>
                <c:pt idx="176">
                  <c:v>44874</c:v>
                </c:pt>
                <c:pt idx="177">
                  <c:v>44875</c:v>
                </c:pt>
                <c:pt idx="178">
                  <c:v>44876</c:v>
                </c:pt>
                <c:pt idx="179">
                  <c:v>44877</c:v>
                </c:pt>
                <c:pt idx="180">
                  <c:v>44878</c:v>
                </c:pt>
                <c:pt idx="181">
                  <c:v>44879</c:v>
                </c:pt>
                <c:pt idx="182">
                  <c:v>44880</c:v>
                </c:pt>
                <c:pt idx="183">
                  <c:v>44881</c:v>
                </c:pt>
                <c:pt idx="184">
                  <c:v>44882</c:v>
                </c:pt>
                <c:pt idx="185">
                  <c:v>44883</c:v>
                </c:pt>
                <c:pt idx="186">
                  <c:v>44884</c:v>
                </c:pt>
                <c:pt idx="187">
                  <c:v>44885</c:v>
                </c:pt>
                <c:pt idx="188">
                  <c:v>44886</c:v>
                </c:pt>
                <c:pt idx="189">
                  <c:v>44887</c:v>
                </c:pt>
                <c:pt idx="190">
                  <c:v>44888</c:v>
                </c:pt>
                <c:pt idx="191">
                  <c:v>44889</c:v>
                </c:pt>
                <c:pt idx="192">
                  <c:v>44890</c:v>
                </c:pt>
                <c:pt idx="193">
                  <c:v>44891</c:v>
                </c:pt>
                <c:pt idx="194">
                  <c:v>44892</c:v>
                </c:pt>
                <c:pt idx="195">
                  <c:v>44893</c:v>
                </c:pt>
                <c:pt idx="196">
                  <c:v>44894</c:v>
                </c:pt>
                <c:pt idx="197">
                  <c:v>44895</c:v>
                </c:pt>
                <c:pt idx="198">
                  <c:v>44896</c:v>
                </c:pt>
                <c:pt idx="199">
                  <c:v>44897</c:v>
                </c:pt>
                <c:pt idx="200">
                  <c:v>44898</c:v>
                </c:pt>
                <c:pt idx="201">
                  <c:v>44899</c:v>
                </c:pt>
                <c:pt idx="202">
                  <c:v>44900</c:v>
                </c:pt>
                <c:pt idx="203">
                  <c:v>44901</c:v>
                </c:pt>
                <c:pt idx="204">
                  <c:v>44902</c:v>
                </c:pt>
                <c:pt idx="205">
                  <c:v>44903</c:v>
                </c:pt>
                <c:pt idx="206">
                  <c:v>44904</c:v>
                </c:pt>
                <c:pt idx="207">
                  <c:v>44905</c:v>
                </c:pt>
                <c:pt idx="208">
                  <c:v>44906</c:v>
                </c:pt>
                <c:pt idx="209">
                  <c:v>44907</c:v>
                </c:pt>
                <c:pt idx="210">
                  <c:v>44908</c:v>
                </c:pt>
                <c:pt idx="211">
                  <c:v>44909</c:v>
                </c:pt>
                <c:pt idx="212">
                  <c:v>44910</c:v>
                </c:pt>
                <c:pt idx="213">
                  <c:v>44911</c:v>
                </c:pt>
                <c:pt idx="214">
                  <c:v>44912</c:v>
                </c:pt>
                <c:pt idx="215">
                  <c:v>44913</c:v>
                </c:pt>
                <c:pt idx="216">
                  <c:v>44914</c:v>
                </c:pt>
                <c:pt idx="217">
                  <c:v>44915</c:v>
                </c:pt>
                <c:pt idx="218">
                  <c:v>44916</c:v>
                </c:pt>
                <c:pt idx="219">
                  <c:v>44917</c:v>
                </c:pt>
                <c:pt idx="220">
                  <c:v>44918</c:v>
                </c:pt>
                <c:pt idx="221">
                  <c:v>44919</c:v>
                </c:pt>
                <c:pt idx="222">
                  <c:v>44920</c:v>
                </c:pt>
                <c:pt idx="223">
                  <c:v>44921</c:v>
                </c:pt>
                <c:pt idx="224">
                  <c:v>44922</c:v>
                </c:pt>
                <c:pt idx="225">
                  <c:v>44923</c:v>
                </c:pt>
                <c:pt idx="226">
                  <c:v>44924</c:v>
                </c:pt>
                <c:pt idx="227">
                  <c:v>44925</c:v>
                </c:pt>
                <c:pt idx="228">
                  <c:v>44926</c:v>
                </c:pt>
                <c:pt idx="229">
                  <c:v>44927</c:v>
                </c:pt>
                <c:pt idx="230">
                  <c:v>44928</c:v>
                </c:pt>
                <c:pt idx="231">
                  <c:v>44929</c:v>
                </c:pt>
                <c:pt idx="232">
                  <c:v>44930</c:v>
                </c:pt>
                <c:pt idx="233">
                  <c:v>44931</c:v>
                </c:pt>
                <c:pt idx="234">
                  <c:v>44932</c:v>
                </c:pt>
                <c:pt idx="235">
                  <c:v>44933</c:v>
                </c:pt>
                <c:pt idx="236">
                  <c:v>44934</c:v>
                </c:pt>
                <c:pt idx="237">
                  <c:v>44935</c:v>
                </c:pt>
                <c:pt idx="238">
                  <c:v>44936</c:v>
                </c:pt>
                <c:pt idx="239">
                  <c:v>44937</c:v>
                </c:pt>
                <c:pt idx="240">
                  <c:v>44938</c:v>
                </c:pt>
                <c:pt idx="241">
                  <c:v>44939</c:v>
                </c:pt>
                <c:pt idx="242">
                  <c:v>44940</c:v>
                </c:pt>
                <c:pt idx="243">
                  <c:v>44941</c:v>
                </c:pt>
                <c:pt idx="244">
                  <c:v>44942</c:v>
                </c:pt>
                <c:pt idx="245">
                  <c:v>44943</c:v>
                </c:pt>
                <c:pt idx="246">
                  <c:v>44944</c:v>
                </c:pt>
                <c:pt idx="247">
                  <c:v>44945</c:v>
                </c:pt>
                <c:pt idx="248">
                  <c:v>44946</c:v>
                </c:pt>
                <c:pt idx="249">
                  <c:v>44947</c:v>
                </c:pt>
                <c:pt idx="250">
                  <c:v>44948</c:v>
                </c:pt>
                <c:pt idx="251">
                  <c:v>44949</c:v>
                </c:pt>
                <c:pt idx="252">
                  <c:v>44950</c:v>
                </c:pt>
                <c:pt idx="253">
                  <c:v>44951</c:v>
                </c:pt>
                <c:pt idx="254">
                  <c:v>44952</c:v>
                </c:pt>
                <c:pt idx="255">
                  <c:v>44953</c:v>
                </c:pt>
                <c:pt idx="256">
                  <c:v>44954</c:v>
                </c:pt>
                <c:pt idx="257">
                  <c:v>44955</c:v>
                </c:pt>
                <c:pt idx="258">
                  <c:v>44956</c:v>
                </c:pt>
                <c:pt idx="259">
                  <c:v>44957</c:v>
                </c:pt>
                <c:pt idx="260">
                  <c:v>44958</c:v>
                </c:pt>
                <c:pt idx="261">
                  <c:v>44959</c:v>
                </c:pt>
                <c:pt idx="262">
                  <c:v>44960</c:v>
                </c:pt>
                <c:pt idx="263">
                  <c:v>44961</c:v>
                </c:pt>
                <c:pt idx="264">
                  <c:v>44962</c:v>
                </c:pt>
                <c:pt idx="265">
                  <c:v>44963</c:v>
                </c:pt>
                <c:pt idx="266">
                  <c:v>44964</c:v>
                </c:pt>
                <c:pt idx="267">
                  <c:v>44965</c:v>
                </c:pt>
                <c:pt idx="268">
                  <c:v>44966</c:v>
                </c:pt>
                <c:pt idx="269">
                  <c:v>44967</c:v>
                </c:pt>
                <c:pt idx="270">
                  <c:v>44968</c:v>
                </c:pt>
                <c:pt idx="271">
                  <c:v>44969</c:v>
                </c:pt>
                <c:pt idx="272">
                  <c:v>44970</c:v>
                </c:pt>
                <c:pt idx="273">
                  <c:v>44971</c:v>
                </c:pt>
                <c:pt idx="274">
                  <c:v>44972</c:v>
                </c:pt>
                <c:pt idx="275">
                  <c:v>44973</c:v>
                </c:pt>
                <c:pt idx="276">
                  <c:v>44974</c:v>
                </c:pt>
                <c:pt idx="277">
                  <c:v>44975</c:v>
                </c:pt>
                <c:pt idx="278">
                  <c:v>44976</c:v>
                </c:pt>
                <c:pt idx="279">
                  <c:v>44977</c:v>
                </c:pt>
                <c:pt idx="280">
                  <c:v>44978</c:v>
                </c:pt>
                <c:pt idx="281">
                  <c:v>44979</c:v>
                </c:pt>
                <c:pt idx="282">
                  <c:v>44980</c:v>
                </c:pt>
                <c:pt idx="283">
                  <c:v>44981</c:v>
                </c:pt>
                <c:pt idx="284">
                  <c:v>44982</c:v>
                </c:pt>
                <c:pt idx="285">
                  <c:v>44983</c:v>
                </c:pt>
                <c:pt idx="286">
                  <c:v>44984</c:v>
                </c:pt>
                <c:pt idx="287">
                  <c:v>44985</c:v>
                </c:pt>
                <c:pt idx="288">
                  <c:v>44986</c:v>
                </c:pt>
                <c:pt idx="289">
                  <c:v>44987</c:v>
                </c:pt>
                <c:pt idx="290">
                  <c:v>44988</c:v>
                </c:pt>
                <c:pt idx="291">
                  <c:v>44989</c:v>
                </c:pt>
                <c:pt idx="292">
                  <c:v>44990</c:v>
                </c:pt>
                <c:pt idx="293">
                  <c:v>44991</c:v>
                </c:pt>
                <c:pt idx="294">
                  <c:v>44992</c:v>
                </c:pt>
                <c:pt idx="295">
                  <c:v>44993</c:v>
                </c:pt>
                <c:pt idx="296">
                  <c:v>44994</c:v>
                </c:pt>
                <c:pt idx="297">
                  <c:v>44995</c:v>
                </c:pt>
                <c:pt idx="298">
                  <c:v>44996</c:v>
                </c:pt>
                <c:pt idx="299">
                  <c:v>44997</c:v>
                </c:pt>
                <c:pt idx="300">
                  <c:v>44998</c:v>
                </c:pt>
                <c:pt idx="301">
                  <c:v>44999</c:v>
                </c:pt>
                <c:pt idx="302">
                  <c:v>45000</c:v>
                </c:pt>
                <c:pt idx="303">
                  <c:v>45001</c:v>
                </c:pt>
                <c:pt idx="304">
                  <c:v>45002</c:v>
                </c:pt>
                <c:pt idx="305">
                  <c:v>45003</c:v>
                </c:pt>
                <c:pt idx="306">
                  <c:v>45004</c:v>
                </c:pt>
                <c:pt idx="307">
                  <c:v>45005</c:v>
                </c:pt>
                <c:pt idx="308">
                  <c:v>45006</c:v>
                </c:pt>
                <c:pt idx="309">
                  <c:v>45007</c:v>
                </c:pt>
                <c:pt idx="310">
                  <c:v>45008</c:v>
                </c:pt>
                <c:pt idx="311">
                  <c:v>45009</c:v>
                </c:pt>
                <c:pt idx="312">
                  <c:v>45010</c:v>
                </c:pt>
                <c:pt idx="313">
                  <c:v>45011</c:v>
                </c:pt>
                <c:pt idx="314">
                  <c:v>45012</c:v>
                </c:pt>
                <c:pt idx="315">
                  <c:v>45013</c:v>
                </c:pt>
                <c:pt idx="316">
                  <c:v>45014</c:v>
                </c:pt>
                <c:pt idx="317">
                  <c:v>45015</c:v>
                </c:pt>
                <c:pt idx="318">
                  <c:v>45016</c:v>
                </c:pt>
                <c:pt idx="319">
                  <c:v>45017</c:v>
                </c:pt>
              </c:numCache>
            </c:numRef>
          </c:cat>
          <c:val>
            <c:numRef>
              <c:f>'Tywyn Pivot'!$C$4:$C$323</c:f>
              <c:numCache>
                <c:formatCode>0%</c:formatCode>
                <c:ptCount val="320"/>
                <c:pt idx="0">
                  <c:v>0.2</c:v>
                </c:pt>
                <c:pt idx="1">
                  <c:v>0.2</c:v>
                </c:pt>
                <c:pt idx="2">
                  <c:v>0.9</c:v>
                </c:pt>
                <c:pt idx="3">
                  <c:v>1.1000000000000001</c:v>
                </c:pt>
                <c:pt idx="4">
                  <c:v>1.1000000000000001</c:v>
                </c:pt>
                <c:pt idx="5">
                  <c:v>1.1000000000000001</c:v>
                </c:pt>
                <c:pt idx="6">
                  <c:v>1.1000000000000001</c:v>
                </c:pt>
                <c:pt idx="7">
                  <c:v>1.1000000000000001</c:v>
                </c:pt>
                <c:pt idx="8">
                  <c:v>1</c:v>
                </c:pt>
                <c:pt idx="9">
                  <c:v>1</c:v>
                </c:pt>
                <c:pt idx="10">
                  <c:v>0.9</c:v>
                </c:pt>
                <c:pt idx="11">
                  <c:v>1</c:v>
                </c:pt>
                <c:pt idx="12">
                  <c:v>1</c:v>
                </c:pt>
                <c:pt idx="13">
                  <c:v>1</c:v>
                </c:pt>
                <c:pt idx="14">
                  <c:v>1</c:v>
                </c:pt>
                <c:pt idx="15">
                  <c:v>1</c:v>
                </c:pt>
                <c:pt idx="16">
                  <c:v>0.7</c:v>
                </c:pt>
                <c:pt idx="17">
                  <c:v>0.7</c:v>
                </c:pt>
                <c:pt idx="18">
                  <c:v>0.7</c:v>
                </c:pt>
                <c:pt idx="19">
                  <c:v>0.7</c:v>
                </c:pt>
                <c:pt idx="20">
                  <c:v>0.7</c:v>
                </c:pt>
                <c:pt idx="21">
                  <c:v>0.9</c:v>
                </c:pt>
                <c:pt idx="22">
                  <c:v>0.9</c:v>
                </c:pt>
                <c:pt idx="23">
                  <c:v>0.9</c:v>
                </c:pt>
                <c:pt idx="24">
                  <c:v>0.9</c:v>
                </c:pt>
                <c:pt idx="25">
                  <c:v>0.9</c:v>
                </c:pt>
                <c:pt idx="26">
                  <c:v>0.9</c:v>
                </c:pt>
                <c:pt idx="27">
                  <c:v>0.9</c:v>
                </c:pt>
                <c:pt idx="28">
                  <c:v>0.9</c:v>
                </c:pt>
                <c:pt idx="29">
                  <c:v>0.9</c:v>
                </c:pt>
                <c:pt idx="30">
                  <c:v>1</c:v>
                </c:pt>
                <c:pt idx="31">
                  <c:v>1</c:v>
                </c:pt>
                <c:pt idx="32">
                  <c:v>1</c:v>
                </c:pt>
                <c:pt idx="33">
                  <c:v>1</c:v>
                </c:pt>
                <c:pt idx="34">
                  <c:v>1</c:v>
                </c:pt>
                <c:pt idx="35">
                  <c:v>1</c:v>
                </c:pt>
                <c:pt idx="36">
                  <c:v>1</c:v>
                </c:pt>
                <c:pt idx="37">
                  <c:v>1</c:v>
                </c:pt>
                <c:pt idx="38">
                  <c:v>1</c:v>
                </c:pt>
                <c:pt idx="39">
                  <c:v>1</c:v>
                </c:pt>
                <c:pt idx="40">
                  <c:v>1</c:v>
                </c:pt>
                <c:pt idx="41">
                  <c:v>1</c:v>
                </c:pt>
                <c:pt idx="42">
                  <c:v>0.8</c:v>
                </c:pt>
                <c:pt idx="43">
                  <c:v>0.8</c:v>
                </c:pt>
                <c:pt idx="44">
                  <c:v>0.8</c:v>
                </c:pt>
                <c:pt idx="45">
                  <c:v>0.9</c:v>
                </c:pt>
                <c:pt idx="46">
                  <c:v>0.8</c:v>
                </c:pt>
                <c:pt idx="47">
                  <c:v>0.8</c:v>
                </c:pt>
                <c:pt idx="48">
                  <c:v>0.8</c:v>
                </c:pt>
                <c:pt idx="49">
                  <c:v>0.9</c:v>
                </c:pt>
                <c:pt idx="50">
                  <c:v>0.9</c:v>
                </c:pt>
                <c:pt idx="51">
                  <c:v>0.9</c:v>
                </c:pt>
                <c:pt idx="52">
                  <c:v>0.8</c:v>
                </c:pt>
                <c:pt idx="53">
                  <c:v>0.8</c:v>
                </c:pt>
                <c:pt idx="54">
                  <c:v>0.8</c:v>
                </c:pt>
                <c:pt idx="55">
                  <c:v>0.8</c:v>
                </c:pt>
                <c:pt idx="56">
                  <c:v>0.9</c:v>
                </c:pt>
                <c:pt idx="57">
                  <c:v>0.9</c:v>
                </c:pt>
                <c:pt idx="58">
                  <c:v>0.9</c:v>
                </c:pt>
                <c:pt idx="59">
                  <c:v>0.9</c:v>
                </c:pt>
                <c:pt idx="60">
                  <c:v>0.9</c:v>
                </c:pt>
                <c:pt idx="61">
                  <c:v>0.9</c:v>
                </c:pt>
                <c:pt idx="62">
                  <c:v>0.9</c:v>
                </c:pt>
                <c:pt idx="63">
                  <c:v>1.1000000000000001</c:v>
                </c:pt>
                <c:pt idx="64">
                  <c:v>1.1000000000000001</c:v>
                </c:pt>
                <c:pt idx="65">
                  <c:v>1</c:v>
                </c:pt>
                <c:pt idx="66">
                  <c:v>1</c:v>
                </c:pt>
                <c:pt idx="67">
                  <c:v>1.1000000000000001</c:v>
                </c:pt>
                <c:pt idx="68">
                  <c:v>1.1000000000000001</c:v>
                </c:pt>
                <c:pt idx="69">
                  <c:v>1.1000000000000001</c:v>
                </c:pt>
                <c:pt idx="70">
                  <c:v>1.1000000000000001</c:v>
                </c:pt>
                <c:pt idx="71">
                  <c:v>1.1000000000000001</c:v>
                </c:pt>
                <c:pt idx="72">
                  <c:v>1.2</c:v>
                </c:pt>
                <c:pt idx="73">
                  <c:v>0.9</c:v>
                </c:pt>
                <c:pt idx="74">
                  <c:v>1</c:v>
                </c:pt>
                <c:pt idx="75">
                  <c:v>1</c:v>
                </c:pt>
                <c:pt idx="76">
                  <c:v>1</c:v>
                </c:pt>
                <c:pt idx="77">
                  <c:v>0.9</c:v>
                </c:pt>
                <c:pt idx="78">
                  <c:v>0.9</c:v>
                </c:pt>
                <c:pt idx="79">
                  <c:v>1</c:v>
                </c:pt>
                <c:pt idx="80">
                  <c:v>1.1000000000000001</c:v>
                </c:pt>
                <c:pt idx="81">
                  <c:v>1.1000000000000001</c:v>
                </c:pt>
                <c:pt idx="82">
                  <c:v>1.1000000000000001</c:v>
                </c:pt>
                <c:pt idx="83">
                  <c:v>1.1000000000000001</c:v>
                </c:pt>
                <c:pt idx="84">
                  <c:v>1.1000000000000001</c:v>
                </c:pt>
                <c:pt idx="85">
                  <c:v>1.1000000000000001</c:v>
                </c:pt>
                <c:pt idx="86">
                  <c:v>1.1000000000000001</c:v>
                </c:pt>
                <c:pt idx="87">
                  <c:v>1.1000000000000001</c:v>
                </c:pt>
                <c:pt idx="88">
                  <c:v>1.1000000000000001</c:v>
                </c:pt>
                <c:pt idx="89">
                  <c:v>1.1000000000000001</c:v>
                </c:pt>
                <c:pt idx="90">
                  <c:v>1.1000000000000001</c:v>
                </c:pt>
                <c:pt idx="91">
                  <c:v>1.1000000000000001</c:v>
                </c:pt>
                <c:pt idx="92">
                  <c:v>1</c:v>
                </c:pt>
                <c:pt idx="93">
                  <c:v>1</c:v>
                </c:pt>
                <c:pt idx="94">
                  <c:v>1.1000000000000001</c:v>
                </c:pt>
                <c:pt idx="95">
                  <c:v>1.1000000000000001</c:v>
                </c:pt>
                <c:pt idx="96">
                  <c:v>1.1000000000000001</c:v>
                </c:pt>
                <c:pt idx="97">
                  <c:v>1.1000000000000001</c:v>
                </c:pt>
                <c:pt idx="98">
                  <c:v>1.1000000000000001</c:v>
                </c:pt>
                <c:pt idx="99">
                  <c:v>1.1000000000000001</c:v>
                </c:pt>
                <c:pt idx="100">
                  <c:v>1.1000000000000001</c:v>
                </c:pt>
                <c:pt idx="101">
                  <c:v>1</c:v>
                </c:pt>
                <c:pt idx="102">
                  <c:v>1</c:v>
                </c:pt>
                <c:pt idx="103">
                  <c:v>1</c:v>
                </c:pt>
                <c:pt idx="104">
                  <c:v>1</c:v>
                </c:pt>
                <c:pt idx="105">
                  <c:v>1</c:v>
                </c:pt>
                <c:pt idx="106">
                  <c:v>1</c:v>
                </c:pt>
                <c:pt idx="107">
                  <c:v>1</c:v>
                </c:pt>
                <c:pt idx="108">
                  <c:v>1</c:v>
                </c:pt>
                <c:pt idx="109">
                  <c:v>1</c:v>
                </c:pt>
                <c:pt idx="110">
                  <c:v>1</c:v>
                </c:pt>
                <c:pt idx="111">
                  <c:v>1</c:v>
                </c:pt>
                <c:pt idx="112">
                  <c:v>1</c:v>
                </c:pt>
                <c:pt idx="113">
                  <c:v>0.8</c:v>
                </c:pt>
                <c:pt idx="114">
                  <c:v>0.9</c:v>
                </c:pt>
                <c:pt idx="115">
                  <c:v>1.1000000000000001</c:v>
                </c:pt>
                <c:pt idx="116">
                  <c:v>1.1000000000000001</c:v>
                </c:pt>
                <c:pt idx="117">
                  <c:v>1.1000000000000001</c:v>
                </c:pt>
                <c:pt idx="118">
                  <c:v>1.1000000000000001</c:v>
                </c:pt>
                <c:pt idx="119">
                  <c:v>1</c:v>
                </c:pt>
                <c:pt idx="120">
                  <c:v>1.1000000000000001</c:v>
                </c:pt>
                <c:pt idx="121">
                  <c:v>1</c:v>
                </c:pt>
                <c:pt idx="122">
                  <c:v>1.1000000000000001</c:v>
                </c:pt>
                <c:pt idx="123">
                  <c:v>1.1000000000000001</c:v>
                </c:pt>
                <c:pt idx="124">
                  <c:v>1.1000000000000001</c:v>
                </c:pt>
                <c:pt idx="125">
                  <c:v>1.1000000000000001</c:v>
                </c:pt>
                <c:pt idx="126">
                  <c:v>1.1000000000000001</c:v>
                </c:pt>
                <c:pt idx="127">
                  <c:v>1.1000000000000001</c:v>
                </c:pt>
                <c:pt idx="128">
                  <c:v>1.1000000000000001</c:v>
                </c:pt>
                <c:pt idx="129">
                  <c:v>1</c:v>
                </c:pt>
                <c:pt idx="130">
                  <c:v>1</c:v>
                </c:pt>
                <c:pt idx="131">
                  <c:v>1</c:v>
                </c:pt>
                <c:pt idx="132">
                  <c:v>1</c:v>
                </c:pt>
                <c:pt idx="133">
                  <c:v>1</c:v>
                </c:pt>
                <c:pt idx="134">
                  <c:v>1</c:v>
                </c:pt>
                <c:pt idx="135">
                  <c:v>1</c:v>
                </c:pt>
                <c:pt idx="136">
                  <c:v>1</c:v>
                </c:pt>
                <c:pt idx="137">
                  <c:v>1.1000000000000001</c:v>
                </c:pt>
                <c:pt idx="138">
                  <c:v>1.1000000000000001</c:v>
                </c:pt>
                <c:pt idx="139">
                  <c:v>1.1000000000000001</c:v>
                </c:pt>
                <c:pt idx="140">
                  <c:v>1</c:v>
                </c:pt>
                <c:pt idx="141">
                  <c:v>1</c:v>
                </c:pt>
                <c:pt idx="142">
                  <c:v>1.1000000000000001</c:v>
                </c:pt>
                <c:pt idx="143">
                  <c:v>0.8</c:v>
                </c:pt>
                <c:pt idx="144">
                  <c:v>0.8</c:v>
                </c:pt>
                <c:pt idx="145">
                  <c:v>0.8</c:v>
                </c:pt>
                <c:pt idx="146">
                  <c:v>0.8</c:v>
                </c:pt>
                <c:pt idx="147">
                  <c:v>1</c:v>
                </c:pt>
                <c:pt idx="148">
                  <c:v>1</c:v>
                </c:pt>
                <c:pt idx="149">
                  <c:v>1.1000000000000001</c:v>
                </c:pt>
                <c:pt idx="150">
                  <c:v>1.1000000000000001</c:v>
                </c:pt>
                <c:pt idx="151">
                  <c:v>1.1000000000000001</c:v>
                </c:pt>
                <c:pt idx="152">
                  <c:v>1.1000000000000001</c:v>
                </c:pt>
                <c:pt idx="153">
                  <c:v>1.1000000000000001</c:v>
                </c:pt>
                <c:pt idx="154">
                  <c:v>1.1000000000000001</c:v>
                </c:pt>
                <c:pt idx="155">
                  <c:v>1.1000000000000001</c:v>
                </c:pt>
                <c:pt idx="156">
                  <c:v>1.1000000000000001</c:v>
                </c:pt>
                <c:pt idx="157">
                  <c:v>1.1000000000000001</c:v>
                </c:pt>
                <c:pt idx="158">
                  <c:v>1.1000000000000001</c:v>
                </c:pt>
                <c:pt idx="159">
                  <c:v>1.1000000000000001</c:v>
                </c:pt>
                <c:pt idx="160">
                  <c:v>1.1000000000000001</c:v>
                </c:pt>
                <c:pt idx="161">
                  <c:v>1.1000000000000001</c:v>
                </c:pt>
                <c:pt idx="162">
                  <c:v>1.1000000000000001</c:v>
                </c:pt>
                <c:pt idx="163">
                  <c:v>1</c:v>
                </c:pt>
                <c:pt idx="164">
                  <c:v>1</c:v>
                </c:pt>
                <c:pt idx="165">
                  <c:v>1.1000000000000001</c:v>
                </c:pt>
                <c:pt idx="166">
                  <c:v>1.1000000000000001</c:v>
                </c:pt>
                <c:pt idx="167">
                  <c:v>1.1000000000000001</c:v>
                </c:pt>
                <c:pt idx="168">
                  <c:v>1.1000000000000001</c:v>
                </c:pt>
                <c:pt idx="169">
                  <c:v>1.1000000000000001</c:v>
                </c:pt>
                <c:pt idx="170">
                  <c:v>1.1000000000000001</c:v>
                </c:pt>
                <c:pt idx="171">
                  <c:v>1.1000000000000001</c:v>
                </c:pt>
                <c:pt idx="172">
                  <c:v>1.1000000000000001</c:v>
                </c:pt>
                <c:pt idx="173">
                  <c:v>1.1000000000000001</c:v>
                </c:pt>
                <c:pt idx="174">
                  <c:v>1.1000000000000001</c:v>
                </c:pt>
                <c:pt idx="175">
                  <c:v>1</c:v>
                </c:pt>
                <c:pt idx="176">
                  <c:v>1</c:v>
                </c:pt>
                <c:pt idx="177">
                  <c:v>1</c:v>
                </c:pt>
                <c:pt idx="178">
                  <c:v>1</c:v>
                </c:pt>
                <c:pt idx="179">
                  <c:v>1.1000000000000001</c:v>
                </c:pt>
                <c:pt idx="180">
                  <c:v>1.1000000000000001</c:v>
                </c:pt>
                <c:pt idx="181">
                  <c:v>1.1000000000000001</c:v>
                </c:pt>
                <c:pt idx="182">
                  <c:v>1.1000000000000001</c:v>
                </c:pt>
                <c:pt idx="183">
                  <c:v>1.1000000000000001</c:v>
                </c:pt>
                <c:pt idx="184">
                  <c:v>1.1000000000000001</c:v>
                </c:pt>
                <c:pt idx="185">
                  <c:v>1.1000000000000001</c:v>
                </c:pt>
                <c:pt idx="186">
                  <c:v>1.1000000000000001</c:v>
                </c:pt>
                <c:pt idx="187">
                  <c:v>1.1000000000000001</c:v>
                </c:pt>
                <c:pt idx="188">
                  <c:v>1.1000000000000001</c:v>
                </c:pt>
                <c:pt idx="189">
                  <c:v>1</c:v>
                </c:pt>
                <c:pt idx="190">
                  <c:v>1</c:v>
                </c:pt>
                <c:pt idx="191">
                  <c:v>1</c:v>
                </c:pt>
                <c:pt idx="192">
                  <c:v>1</c:v>
                </c:pt>
                <c:pt idx="193">
                  <c:v>1</c:v>
                </c:pt>
                <c:pt idx="194">
                  <c:v>1</c:v>
                </c:pt>
                <c:pt idx="195">
                  <c:v>1</c:v>
                </c:pt>
                <c:pt idx="196">
                  <c:v>1.1000000000000001</c:v>
                </c:pt>
                <c:pt idx="197">
                  <c:v>1.1000000000000001</c:v>
                </c:pt>
                <c:pt idx="198">
                  <c:v>1</c:v>
                </c:pt>
                <c:pt idx="199">
                  <c:v>1.1000000000000001</c:v>
                </c:pt>
                <c:pt idx="200">
                  <c:v>1.1000000000000001</c:v>
                </c:pt>
                <c:pt idx="201">
                  <c:v>1.1000000000000001</c:v>
                </c:pt>
                <c:pt idx="202">
                  <c:v>1.1000000000000001</c:v>
                </c:pt>
                <c:pt idx="203">
                  <c:v>1.1000000000000001</c:v>
                </c:pt>
                <c:pt idx="204">
                  <c:v>1.1000000000000001</c:v>
                </c:pt>
                <c:pt idx="205">
                  <c:v>1.1000000000000001</c:v>
                </c:pt>
                <c:pt idx="206">
                  <c:v>1.1000000000000001</c:v>
                </c:pt>
                <c:pt idx="207">
                  <c:v>1.1000000000000001</c:v>
                </c:pt>
                <c:pt idx="208">
                  <c:v>1.1000000000000001</c:v>
                </c:pt>
                <c:pt idx="209">
                  <c:v>1.1000000000000001</c:v>
                </c:pt>
                <c:pt idx="210">
                  <c:v>1.1000000000000001</c:v>
                </c:pt>
                <c:pt idx="211">
                  <c:v>1.1000000000000001</c:v>
                </c:pt>
                <c:pt idx="212">
                  <c:v>1.1000000000000001</c:v>
                </c:pt>
                <c:pt idx="213">
                  <c:v>1.1000000000000001</c:v>
                </c:pt>
                <c:pt idx="214">
                  <c:v>1.1000000000000001</c:v>
                </c:pt>
                <c:pt idx="215">
                  <c:v>1.1000000000000001</c:v>
                </c:pt>
                <c:pt idx="216">
                  <c:v>1.1000000000000001</c:v>
                </c:pt>
                <c:pt idx="217">
                  <c:v>1.1000000000000001</c:v>
                </c:pt>
                <c:pt idx="218">
                  <c:v>1.1000000000000001</c:v>
                </c:pt>
                <c:pt idx="219">
                  <c:v>1</c:v>
                </c:pt>
                <c:pt idx="220">
                  <c:v>1</c:v>
                </c:pt>
                <c:pt idx="221">
                  <c:v>0.9</c:v>
                </c:pt>
                <c:pt idx="222">
                  <c:v>0.9</c:v>
                </c:pt>
                <c:pt idx="223">
                  <c:v>0.9</c:v>
                </c:pt>
                <c:pt idx="224">
                  <c:v>0.9</c:v>
                </c:pt>
                <c:pt idx="225">
                  <c:v>0.9</c:v>
                </c:pt>
                <c:pt idx="226">
                  <c:v>1</c:v>
                </c:pt>
                <c:pt idx="227">
                  <c:v>1</c:v>
                </c:pt>
                <c:pt idx="228">
                  <c:v>1</c:v>
                </c:pt>
                <c:pt idx="229">
                  <c:v>1</c:v>
                </c:pt>
                <c:pt idx="230">
                  <c:v>1</c:v>
                </c:pt>
                <c:pt idx="231">
                  <c:v>1</c:v>
                </c:pt>
                <c:pt idx="232">
                  <c:v>1</c:v>
                </c:pt>
                <c:pt idx="233">
                  <c:v>1.1000000000000001</c:v>
                </c:pt>
                <c:pt idx="234">
                  <c:v>1.1000000000000001</c:v>
                </c:pt>
                <c:pt idx="235">
                  <c:v>1.1000000000000001</c:v>
                </c:pt>
                <c:pt idx="236">
                  <c:v>1.1000000000000001</c:v>
                </c:pt>
                <c:pt idx="237">
                  <c:v>1.1000000000000001</c:v>
                </c:pt>
                <c:pt idx="238">
                  <c:v>1.1000000000000001</c:v>
                </c:pt>
                <c:pt idx="239">
                  <c:v>1.1000000000000001</c:v>
                </c:pt>
                <c:pt idx="240">
                  <c:v>1.1000000000000001</c:v>
                </c:pt>
                <c:pt idx="241">
                  <c:v>1.1000000000000001</c:v>
                </c:pt>
                <c:pt idx="242">
                  <c:v>1</c:v>
                </c:pt>
                <c:pt idx="243">
                  <c:v>1</c:v>
                </c:pt>
                <c:pt idx="244">
                  <c:v>1</c:v>
                </c:pt>
                <c:pt idx="245">
                  <c:v>1.1000000000000001</c:v>
                </c:pt>
                <c:pt idx="246">
                  <c:v>1.1000000000000001</c:v>
                </c:pt>
                <c:pt idx="247">
                  <c:v>1.1000000000000001</c:v>
                </c:pt>
                <c:pt idx="248">
                  <c:v>1</c:v>
                </c:pt>
                <c:pt idx="249">
                  <c:v>1</c:v>
                </c:pt>
                <c:pt idx="250">
                  <c:v>1</c:v>
                </c:pt>
                <c:pt idx="251">
                  <c:v>1</c:v>
                </c:pt>
                <c:pt idx="252">
                  <c:v>1</c:v>
                </c:pt>
                <c:pt idx="253">
                  <c:v>1</c:v>
                </c:pt>
                <c:pt idx="254">
                  <c:v>1.2</c:v>
                </c:pt>
                <c:pt idx="255">
                  <c:v>1.1000000000000001</c:v>
                </c:pt>
                <c:pt idx="256">
                  <c:v>1.1000000000000001</c:v>
                </c:pt>
                <c:pt idx="257">
                  <c:v>1.1000000000000001</c:v>
                </c:pt>
                <c:pt idx="258">
                  <c:v>1.1000000000000001</c:v>
                </c:pt>
                <c:pt idx="259">
                  <c:v>1.1000000000000001</c:v>
                </c:pt>
                <c:pt idx="260">
                  <c:v>1.1000000000000001</c:v>
                </c:pt>
                <c:pt idx="261">
                  <c:v>1.1000000000000001</c:v>
                </c:pt>
                <c:pt idx="262">
                  <c:v>1</c:v>
                </c:pt>
                <c:pt idx="263">
                  <c:v>1</c:v>
                </c:pt>
                <c:pt idx="264">
                  <c:v>1</c:v>
                </c:pt>
                <c:pt idx="265">
                  <c:v>1</c:v>
                </c:pt>
                <c:pt idx="266">
                  <c:v>1</c:v>
                </c:pt>
                <c:pt idx="267">
                  <c:v>1</c:v>
                </c:pt>
                <c:pt idx="268">
                  <c:v>0.8</c:v>
                </c:pt>
                <c:pt idx="269">
                  <c:v>1</c:v>
                </c:pt>
                <c:pt idx="270">
                  <c:v>1.1000000000000001</c:v>
                </c:pt>
                <c:pt idx="271">
                  <c:v>1.1000000000000001</c:v>
                </c:pt>
                <c:pt idx="272">
                  <c:v>1.1000000000000001</c:v>
                </c:pt>
                <c:pt idx="273">
                  <c:v>1.1000000000000001</c:v>
                </c:pt>
                <c:pt idx="274">
                  <c:v>1.1000000000000001</c:v>
                </c:pt>
                <c:pt idx="275">
                  <c:v>1</c:v>
                </c:pt>
                <c:pt idx="276">
                  <c:v>1</c:v>
                </c:pt>
                <c:pt idx="277">
                  <c:v>1</c:v>
                </c:pt>
                <c:pt idx="278">
                  <c:v>1</c:v>
                </c:pt>
                <c:pt idx="279">
                  <c:v>1</c:v>
                </c:pt>
                <c:pt idx="280">
                  <c:v>1.1000000000000001</c:v>
                </c:pt>
                <c:pt idx="281">
                  <c:v>1.1000000000000001</c:v>
                </c:pt>
                <c:pt idx="282">
                  <c:v>1.1000000000000001</c:v>
                </c:pt>
                <c:pt idx="283">
                  <c:v>1.1000000000000001</c:v>
                </c:pt>
                <c:pt idx="284">
                  <c:v>1</c:v>
                </c:pt>
                <c:pt idx="285">
                  <c:v>1</c:v>
                </c:pt>
                <c:pt idx="286">
                  <c:v>1</c:v>
                </c:pt>
                <c:pt idx="287">
                  <c:v>1</c:v>
                </c:pt>
                <c:pt idx="288">
                  <c:v>1</c:v>
                </c:pt>
                <c:pt idx="289">
                  <c:v>1</c:v>
                </c:pt>
                <c:pt idx="290">
                  <c:v>1.1000000000000001</c:v>
                </c:pt>
                <c:pt idx="291">
                  <c:v>1.1000000000000001</c:v>
                </c:pt>
                <c:pt idx="292">
                  <c:v>1.1000000000000001</c:v>
                </c:pt>
                <c:pt idx="293">
                  <c:v>1.1000000000000001</c:v>
                </c:pt>
                <c:pt idx="294">
                  <c:v>1.1000000000000001</c:v>
                </c:pt>
                <c:pt idx="295">
                  <c:v>1.1000000000000001</c:v>
                </c:pt>
                <c:pt idx="296">
                  <c:v>1.1000000000000001</c:v>
                </c:pt>
                <c:pt idx="297">
                  <c:v>1.1000000000000001</c:v>
                </c:pt>
                <c:pt idx="298">
                  <c:v>1</c:v>
                </c:pt>
                <c:pt idx="299">
                  <c:v>0.9</c:v>
                </c:pt>
                <c:pt idx="300">
                  <c:v>0.9</c:v>
                </c:pt>
                <c:pt idx="301">
                  <c:v>0.9</c:v>
                </c:pt>
                <c:pt idx="302">
                  <c:v>0.9</c:v>
                </c:pt>
                <c:pt idx="303">
                  <c:v>0.9</c:v>
                </c:pt>
                <c:pt idx="304">
                  <c:v>0.9</c:v>
                </c:pt>
                <c:pt idx="305">
                  <c:v>0.9</c:v>
                </c:pt>
                <c:pt idx="306">
                  <c:v>0.8</c:v>
                </c:pt>
                <c:pt idx="307">
                  <c:v>0.8</c:v>
                </c:pt>
                <c:pt idx="308">
                  <c:v>0.8</c:v>
                </c:pt>
                <c:pt idx="309">
                  <c:v>0.8</c:v>
                </c:pt>
                <c:pt idx="310">
                  <c:v>0.8</c:v>
                </c:pt>
                <c:pt idx="311">
                  <c:v>0.8</c:v>
                </c:pt>
                <c:pt idx="312">
                  <c:v>0.8</c:v>
                </c:pt>
                <c:pt idx="313">
                  <c:v>1</c:v>
                </c:pt>
                <c:pt idx="314">
                  <c:v>1</c:v>
                </c:pt>
                <c:pt idx="315">
                  <c:v>1</c:v>
                </c:pt>
                <c:pt idx="316">
                  <c:v>0.8</c:v>
                </c:pt>
                <c:pt idx="317">
                  <c:v>0.9</c:v>
                </c:pt>
                <c:pt idx="318">
                  <c:v>0.9</c:v>
                </c:pt>
                <c:pt idx="319">
                  <c:v>0</c:v>
                </c:pt>
              </c:numCache>
            </c:numRef>
          </c:val>
          <c:smooth val="0"/>
          <c:extLst>
            <c:ext xmlns:c16="http://schemas.microsoft.com/office/drawing/2014/chart" uri="{C3380CC4-5D6E-409C-BE32-E72D297353CC}">
              <c16:uniqueId val="{00000001-6955-4968-AC8D-A4D8BDAA3B68}"/>
            </c:ext>
          </c:extLst>
        </c:ser>
        <c:dLbls>
          <c:showLegendKey val="0"/>
          <c:showVal val="0"/>
          <c:showCatName val="0"/>
          <c:showSerName val="0"/>
          <c:showPercent val="0"/>
          <c:showBubbleSize val="0"/>
        </c:dLbls>
        <c:marker val="1"/>
        <c:smooth val="0"/>
        <c:axId val="617720831"/>
        <c:axId val="617725407"/>
      </c:lineChart>
      <c:dateAx>
        <c:axId val="617730815"/>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37055"/>
        <c:crosses val="autoZero"/>
        <c:auto val="1"/>
        <c:lblOffset val="100"/>
        <c:baseTimeUnit val="days"/>
      </c:dateAx>
      <c:valAx>
        <c:axId val="6177370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30815"/>
        <c:crosses val="autoZero"/>
        <c:crossBetween val="between"/>
      </c:valAx>
      <c:valAx>
        <c:axId val="617725407"/>
        <c:scaling>
          <c:orientation val="minMax"/>
          <c:max val="1.4"/>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720831"/>
        <c:crosses val="max"/>
        <c:crossBetween val="between"/>
      </c:valAx>
      <c:dateAx>
        <c:axId val="617720831"/>
        <c:scaling>
          <c:orientation val="minMax"/>
        </c:scaling>
        <c:delete val="1"/>
        <c:axPos val="b"/>
        <c:numFmt formatCode="m/d/yyyy" sourceLinked="1"/>
        <c:majorTickMark val="out"/>
        <c:minorTickMark val="none"/>
        <c:tickLblPos val="nextTo"/>
        <c:crossAx val="617725407"/>
        <c:crosses val="autoZero"/>
        <c:auto val="1"/>
        <c:lblOffset val="100"/>
        <c:baseTimeUnit val="days"/>
      </c:date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dirty="0"/>
              <a:t>End of life care patients on DN/Palliative care list</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manualLayout>
          <c:layoutTarget val="inner"/>
          <c:xMode val="edge"/>
          <c:yMode val="edge"/>
          <c:x val="0.10063082613339452"/>
          <c:y val="0.15686507936507937"/>
          <c:w val="0.89936917386660553"/>
          <c:h val="0.66030402449693792"/>
        </c:manualLayout>
      </c:layout>
      <c:barChart>
        <c:barDir val="col"/>
        <c:grouping val="clustered"/>
        <c:varyColors val="0"/>
        <c:ser>
          <c:idx val="0"/>
          <c:order val="0"/>
          <c:tx>
            <c:strRef>
              <c:f>Sheet1!$B$1</c:f>
              <c:strCache>
                <c:ptCount val="1"/>
                <c:pt idx="0">
                  <c:v>Column1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Sheet1!$A$2:$A$5</c:f>
              <c:numCache>
                <c:formatCode>General</c:formatCode>
                <c:ptCount val="4"/>
                <c:pt idx="0">
                  <c:v>2022</c:v>
                </c:pt>
                <c:pt idx="1">
                  <c:v>2023</c:v>
                </c:pt>
                <c:pt idx="2">
                  <c:v>2024</c:v>
                </c:pt>
              </c:numCache>
            </c:numRef>
          </c:cat>
          <c:val>
            <c:numRef>
              <c:f>Sheet1!$B$2:$B$5</c:f>
              <c:numCache>
                <c:formatCode>General</c:formatCode>
                <c:ptCount val="4"/>
                <c:pt idx="0">
                  <c:v>23</c:v>
                </c:pt>
                <c:pt idx="1">
                  <c:v>22</c:v>
                </c:pt>
                <c:pt idx="2">
                  <c:v>32</c:v>
                </c:pt>
              </c:numCache>
            </c:numRef>
          </c:val>
          <c:extLst>
            <c:ext xmlns:c16="http://schemas.microsoft.com/office/drawing/2014/chart" uri="{C3380CC4-5D6E-409C-BE32-E72D297353CC}">
              <c16:uniqueId val="{00000000-DE5A-4EBD-A312-11F6B5005A62}"/>
            </c:ext>
          </c:extLst>
        </c:ser>
        <c:dLbls>
          <c:dLblPos val="inEnd"/>
          <c:showLegendKey val="0"/>
          <c:showVal val="1"/>
          <c:showCatName val="0"/>
          <c:showSerName val="0"/>
          <c:showPercent val="0"/>
          <c:showBubbleSize val="0"/>
        </c:dLbls>
        <c:gapWidth val="100"/>
        <c:overlap val="-24"/>
        <c:axId val="1926481471"/>
        <c:axId val="1926482303"/>
      </c:barChart>
      <c:catAx>
        <c:axId val="1926481471"/>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26482303"/>
        <c:crosses val="autoZero"/>
        <c:auto val="1"/>
        <c:lblAlgn val="ctr"/>
        <c:lblOffset val="100"/>
        <c:noMultiLvlLbl val="0"/>
      </c:catAx>
      <c:valAx>
        <c:axId val="1926482303"/>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a:t>Number of patients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26481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GB" dirty="0"/>
              <a:t>Place of care </a:t>
            </a:r>
          </a:p>
        </c:rich>
      </c:tx>
      <c:layout>
        <c:manualLayout>
          <c:xMode val="edge"/>
          <c:yMode val="edge"/>
          <c:x val="0.3905612058909303"/>
          <c:y val="3.968253968253968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barChart>
        <c:barDir val="col"/>
        <c:grouping val="clustered"/>
        <c:varyColors val="0"/>
        <c:ser>
          <c:idx val="0"/>
          <c:order val="0"/>
          <c:tx>
            <c:strRef>
              <c:f>Sheet1!$B$1</c:f>
              <c:strCache>
                <c:ptCount val="1"/>
                <c:pt idx="0">
                  <c:v>Home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Sheet1!$B$2:$B$5</c:f>
              <c:numCache>
                <c:formatCode>General</c:formatCode>
                <c:ptCount val="4"/>
                <c:pt idx="0">
                  <c:v>17</c:v>
                </c:pt>
                <c:pt idx="1">
                  <c:v>14</c:v>
                </c:pt>
                <c:pt idx="2">
                  <c:v>19</c:v>
                </c:pt>
              </c:numCache>
            </c:numRef>
          </c:val>
          <c:extLst>
            <c:ext xmlns:c16="http://schemas.microsoft.com/office/drawing/2014/chart" uri="{C3380CC4-5D6E-409C-BE32-E72D297353CC}">
              <c16:uniqueId val="{00000000-038F-4CCA-9605-F6D68A3DA7A3}"/>
            </c:ext>
          </c:extLst>
        </c:ser>
        <c:ser>
          <c:idx val="1"/>
          <c:order val="1"/>
          <c:tx>
            <c:strRef>
              <c:f>Sheet1!$C$1</c:f>
              <c:strCache>
                <c:ptCount val="1"/>
                <c:pt idx="0">
                  <c:v>nursing home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Sheet1!$C$2:$C$5</c:f>
              <c:numCache>
                <c:formatCode>General</c:formatCode>
                <c:ptCount val="4"/>
                <c:pt idx="0">
                  <c:v>3</c:v>
                </c:pt>
                <c:pt idx="1">
                  <c:v>2</c:v>
                </c:pt>
                <c:pt idx="2">
                  <c:v>5</c:v>
                </c:pt>
              </c:numCache>
            </c:numRef>
          </c:val>
          <c:extLst>
            <c:ext xmlns:c16="http://schemas.microsoft.com/office/drawing/2014/chart" uri="{C3380CC4-5D6E-409C-BE32-E72D297353CC}">
              <c16:uniqueId val="{00000001-038F-4CCA-9605-F6D68A3DA7A3}"/>
            </c:ext>
          </c:extLst>
        </c:ser>
        <c:ser>
          <c:idx val="2"/>
          <c:order val="2"/>
          <c:tx>
            <c:strRef>
              <c:f>Sheet1!$D$1</c:f>
              <c:strCache>
                <c:ptCount val="1"/>
                <c:pt idx="0">
                  <c:v>residential home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Sheet1!$D$2:$D$5</c:f>
              <c:numCache>
                <c:formatCode>General</c:formatCode>
                <c:ptCount val="4"/>
                <c:pt idx="0">
                  <c:v>1</c:v>
                </c:pt>
                <c:pt idx="1">
                  <c:v>2</c:v>
                </c:pt>
                <c:pt idx="2">
                  <c:v>3</c:v>
                </c:pt>
              </c:numCache>
            </c:numRef>
          </c:val>
          <c:extLst>
            <c:ext xmlns:c16="http://schemas.microsoft.com/office/drawing/2014/chart" uri="{C3380CC4-5D6E-409C-BE32-E72D297353CC}">
              <c16:uniqueId val="{00000002-038F-4CCA-9605-F6D68A3DA7A3}"/>
            </c:ext>
          </c:extLst>
        </c:ser>
        <c:ser>
          <c:idx val="3"/>
          <c:order val="3"/>
          <c:tx>
            <c:strRef>
              <c:f>Sheet1!$E$1</c:f>
              <c:strCache>
                <c:ptCount val="1"/>
                <c:pt idx="0">
                  <c:v>Hospital</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Sheet1!$A$2:$A$5</c:f>
              <c:numCache>
                <c:formatCode>General</c:formatCode>
                <c:ptCount val="4"/>
                <c:pt idx="0">
                  <c:v>2022</c:v>
                </c:pt>
                <c:pt idx="1">
                  <c:v>2023</c:v>
                </c:pt>
                <c:pt idx="2">
                  <c:v>2024</c:v>
                </c:pt>
              </c:numCache>
            </c:numRef>
          </c:cat>
          <c:val>
            <c:numRef>
              <c:f>Sheet1!$E$2:$E$5</c:f>
              <c:numCache>
                <c:formatCode>General</c:formatCode>
                <c:ptCount val="4"/>
                <c:pt idx="0">
                  <c:v>2</c:v>
                </c:pt>
                <c:pt idx="1">
                  <c:v>3</c:v>
                </c:pt>
                <c:pt idx="2">
                  <c:v>5</c:v>
                </c:pt>
              </c:numCache>
            </c:numRef>
          </c:val>
          <c:extLst>
            <c:ext xmlns:c16="http://schemas.microsoft.com/office/drawing/2014/chart" uri="{C3380CC4-5D6E-409C-BE32-E72D297353CC}">
              <c16:uniqueId val="{00000003-038F-4CCA-9605-F6D68A3DA7A3}"/>
            </c:ext>
          </c:extLst>
        </c:ser>
        <c:dLbls>
          <c:dLblPos val="inEnd"/>
          <c:showLegendKey val="0"/>
          <c:showVal val="1"/>
          <c:showCatName val="0"/>
          <c:showSerName val="0"/>
          <c:showPercent val="0"/>
          <c:showBubbleSize val="0"/>
        </c:dLbls>
        <c:gapWidth val="267"/>
        <c:overlap val="-43"/>
        <c:axId val="74432943"/>
        <c:axId val="74422543"/>
      </c:barChart>
      <c:catAx>
        <c:axId val="74432943"/>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74422543"/>
        <c:crosses val="autoZero"/>
        <c:auto val="1"/>
        <c:lblAlgn val="ctr"/>
        <c:lblOffset val="100"/>
        <c:noMultiLvlLbl val="0"/>
      </c:catAx>
      <c:valAx>
        <c:axId val="74422543"/>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GB"/>
                  <a:t>Number of patients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74432943"/>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AVLoS!$A$4</c:f>
              <c:strCache>
                <c:ptCount val="1"/>
                <c:pt idx="0">
                  <c:v>AVLoS</c:v>
                </c:pt>
              </c:strCache>
            </c:strRef>
          </c:tx>
          <c:spPr>
            <a:ln w="28575" cap="rnd">
              <a:solidFill>
                <a:schemeClr val="accent1"/>
              </a:solidFill>
              <a:round/>
            </a:ln>
            <a:effectLst/>
          </c:spPr>
          <c:marker>
            <c:symbol val="none"/>
          </c:marker>
          <c:cat>
            <c:numRef>
              <c:f>AVLoS!$B$3:$M$3</c:f>
              <c:numCache>
                <c:formatCode>mmm\-yy</c:formatCode>
                <c:ptCount val="1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numCache>
            </c:numRef>
          </c:cat>
          <c:val>
            <c:numRef>
              <c:f>AVLoS!$B$4:$M$4</c:f>
              <c:numCache>
                <c:formatCode>General</c:formatCode>
                <c:ptCount val="12"/>
                <c:pt idx="0">
                  <c:v>51.9</c:v>
                </c:pt>
                <c:pt idx="1">
                  <c:v>31.7</c:v>
                </c:pt>
                <c:pt idx="2">
                  <c:v>30.6</c:v>
                </c:pt>
                <c:pt idx="3">
                  <c:v>23.6</c:v>
                </c:pt>
                <c:pt idx="4">
                  <c:v>45.3</c:v>
                </c:pt>
                <c:pt idx="5" formatCode="0.0">
                  <c:v>37</c:v>
                </c:pt>
                <c:pt idx="6">
                  <c:v>39.700000000000003</c:v>
                </c:pt>
                <c:pt idx="7">
                  <c:v>53.5</c:v>
                </c:pt>
                <c:pt idx="8">
                  <c:v>65.3</c:v>
                </c:pt>
                <c:pt idx="9">
                  <c:v>38.200000000000003</c:v>
                </c:pt>
                <c:pt idx="10">
                  <c:v>39.799999999999997</c:v>
                </c:pt>
                <c:pt idx="11">
                  <c:v>41.9</c:v>
                </c:pt>
              </c:numCache>
            </c:numRef>
          </c:val>
          <c:smooth val="0"/>
          <c:extLst>
            <c:ext xmlns:c16="http://schemas.microsoft.com/office/drawing/2014/chart" uri="{C3380CC4-5D6E-409C-BE32-E72D297353CC}">
              <c16:uniqueId val="{00000000-5B1A-4B0D-9150-4FFA6D635E30}"/>
            </c:ext>
          </c:extLst>
        </c:ser>
        <c:dLbls>
          <c:showLegendKey val="0"/>
          <c:showVal val="0"/>
          <c:showCatName val="0"/>
          <c:showSerName val="0"/>
          <c:showPercent val="0"/>
          <c:showBubbleSize val="0"/>
        </c:dLbls>
        <c:smooth val="0"/>
        <c:axId val="255557992"/>
        <c:axId val="255558976"/>
      </c:lineChart>
      <c:dateAx>
        <c:axId val="2555579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dirty="0"/>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5558976"/>
        <c:crosses val="autoZero"/>
        <c:auto val="1"/>
        <c:lblOffset val="100"/>
        <c:baseTimeUnit val="months"/>
      </c:dateAx>
      <c:valAx>
        <c:axId val="255558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dirty="0"/>
                  <a:t>Average Length of Stay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5557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MIU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'MIU Demand (Pre-Closure)'!$A$33</c:f>
              <c:strCache>
                <c:ptCount val="1"/>
                <c:pt idx="0">
                  <c:v>18/19</c:v>
                </c:pt>
              </c:strCache>
            </c:strRef>
          </c:tx>
          <c:spPr>
            <a:ln w="28575" cap="rnd">
              <a:solidFill>
                <a:schemeClr val="accent1"/>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(Pre-Closure)'!$B$33:$M$33</c:f>
              <c:numCache>
                <c:formatCode>General</c:formatCode>
                <c:ptCount val="12"/>
                <c:pt idx="0">
                  <c:v>165</c:v>
                </c:pt>
                <c:pt idx="1">
                  <c:v>266</c:v>
                </c:pt>
                <c:pt idx="2">
                  <c:v>316</c:v>
                </c:pt>
                <c:pt idx="3">
                  <c:v>333</c:v>
                </c:pt>
                <c:pt idx="4">
                  <c:v>302</c:v>
                </c:pt>
                <c:pt idx="5">
                  <c:v>187</c:v>
                </c:pt>
                <c:pt idx="6">
                  <c:v>172</c:v>
                </c:pt>
                <c:pt idx="7">
                  <c:v>156</c:v>
                </c:pt>
                <c:pt idx="8">
                  <c:v>117</c:v>
                </c:pt>
                <c:pt idx="9">
                  <c:v>106</c:v>
                </c:pt>
                <c:pt idx="10">
                  <c:v>109</c:v>
                </c:pt>
                <c:pt idx="11">
                  <c:v>102</c:v>
                </c:pt>
              </c:numCache>
              <c:extLst/>
            </c:numRef>
          </c:val>
          <c:smooth val="0"/>
          <c:extLst>
            <c:ext xmlns:c16="http://schemas.microsoft.com/office/drawing/2014/chart" uri="{C3380CC4-5D6E-409C-BE32-E72D297353CC}">
              <c16:uniqueId val="{00000000-0C94-4F0F-85C3-5708474B8FB0}"/>
            </c:ext>
          </c:extLst>
        </c:ser>
        <c:ser>
          <c:idx val="1"/>
          <c:order val="1"/>
          <c:tx>
            <c:strRef>
              <c:f>'MIU Demand (Pre-Closure)'!$A$34</c:f>
              <c:strCache>
                <c:ptCount val="1"/>
                <c:pt idx="0">
                  <c:v>19/20</c:v>
                </c:pt>
              </c:strCache>
            </c:strRef>
          </c:tx>
          <c:spPr>
            <a:ln w="28575" cap="rnd">
              <a:solidFill>
                <a:schemeClr val="accent2"/>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(Pre-Closure)'!$B$34:$M$34</c:f>
              <c:numCache>
                <c:formatCode>General</c:formatCode>
                <c:ptCount val="12"/>
                <c:pt idx="0">
                  <c:v>99</c:v>
                </c:pt>
                <c:pt idx="1">
                  <c:v>176</c:v>
                </c:pt>
                <c:pt idx="2">
                  <c:v>190</c:v>
                </c:pt>
                <c:pt idx="3">
                  <c:v>317</c:v>
                </c:pt>
                <c:pt idx="4">
                  <c:v>352</c:v>
                </c:pt>
                <c:pt idx="5">
                  <c:v>194</c:v>
                </c:pt>
                <c:pt idx="6">
                  <c:v>114</c:v>
                </c:pt>
                <c:pt idx="7">
                  <c:v>128</c:v>
                </c:pt>
                <c:pt idx="8">
                  <c:v>96</c:v>
                </c:pt>
                <c:pt idx="9">
                  <c:v>125</c:v>
                </c:pt>
                <c:pt idx="10">
                  <c:v>120</c:v>
                </c:pt>
                <c:pt idx="11">
                  <c:v>57</c:v>
                </c:pt>
              </c:numCache>
              <c:extLst/>
            </c:numRef>
          </c:val>
          <c:smooth val="0"/>
          <c:extLst>
            <c:ext xmlns:c16="http://schemas.microsoft.com/office/drawing/2014/chart" uri="{C3380CC4-5D6E-409C-BE32-E72D297353CC}">
              <c16:uniqueId val="{00000001-0C94-4F0F-85C3-5708474B8FB0}"/>
            </c:ext>
          </c:extLst>
        </c:ser>
        <c:ser>
          <c:idx val="2"/>
          <c:order val="2"/>
          <c:tx>
            <c:strRef>
              <c:f>'MIU Demand (Pre-Closure)'!$A$35</c:f>
              <c:strCache>
                <c:ptCount val="1"/>
                <c:pt idx="0">
                  <c:v>20/21</c:v>
                </c:pt>
              </c:strCache>
            </c:strRef>
          </c:tx>
          <c:spPr>
            <a:ln w="28575" cap="rnd">
              <a:solidFill>
                <a:schemeClr val="accent3"/>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(Pre-Closure)'!$B$35:$M$35</c:f>
              <c:numCache>
                <c:formatCode>General</c:formatCode>
                <c:ptCount val="12"/>
                <c:pt idx="0">
                  <c:v>29</c:v>
                </c:pt>
                <c:pt idx="1">
                  <c:v>24</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2-0C94-4F0F-85C3-5708474B8FB0}"/>
            </c:ext>
          </c:extLst>
        </c:ser>
        <c:ser>
          <c:idx val="3"/>
          <c:order val="3"/>
          <c:tx>
            <c:strRef>
              <c:f>'MIU Demand (Pre-Closure)'!$A$36</c:f>
              <c:strCache>
                <c:ptCount val="1"/>
                <c:pt idx="0">
                  <c:v>21/22</c:v>
                </c:pt>
              </c:strCache>
            </c:strRef>
          </c:tx>
          <c:spPr>
            <a:ln w="28575" cap="rnd">
              <a:solidFill>
                <a:schemeClr val="accent4"/>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(Pre-Closure)'!$B$36:$M$36</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3-0C94-4F0F-85C3-5708474B8FB0}"/>
            </c:ext>
          </c:extLst>
        </c:ser>
        <c:ser>
          <c:idx val="4"/>
          <c:order val="4"/>
          <c:tx>
            <c:strRef>
              <c:f>'MIU Demand (Pre-Closure)'!$A$37</c:f>
              <c:strCache>
                <c:ptCount val="1"/>
                <c:pt idx="0">
                  <c:v>22/23</c:v>
                </c:pt>
              </c:strCache>
            </c:strRef>
          </c:tx>
          <c:spPr>
            <a:ln w="28575" cap="rnd">
              <a:solidFill>
                <a:schemeClr val="accent5"/>
              </a:solidFill>
              <a:round/>
            </a:ln>
            <a:effectLst/>
          </c:spPr>
          <c:marker>
            <c:symbol val="none"/>
          </c:marker>
          <c:cat>
            <c:multiLvlStrRef>
              <c:f>'MIU Demand (Pre-Closure)'!$B$30:$N$32</c:f>
              <c:multiLvlStrCache>
                <c:ptCount val="13"/>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pt idx="12">
                    <c:v>Total</c:v>
                  </c:pt>
                </c:lvl>
              </c:multiLvlStrCache>
              <c:extLst/>
            </c:multiLvlStrRef>
          </c:cat>
          <c:val>
            <c:numRef>
              <c:f>'MIU Demand (Pre-Closure)'!$B$37:$M$37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4-0C94-4F0F-85C3-5708474B8FB0}"/>
            </c:ext>
          </c:extLst>
        </c:ser>
        <c:dLbls>
          <c:showLegendKey val="0"/>
          <c:showVal val="0"/>
          <c:showCatName val="0"/>
          <c:showSerName val="0"/>
          <c:showPercent val="0"/>
          <c:showBubbleSize val="0"/>
        </c:dLbls>
        <c:smooth val="0"/>
        <c:axId val="1220385936"/>
        <c:axId val="1220389264"/>
      </c:lineChart>
      <c:catAx>
        <c:axId val="1220385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389264"/>
        <c:crosses val="autoZero"/>
        <c:auto val="1"/>
        <c:lblAlgn val="ctr"/>
        <c:lblOffset val="100"/>
        <c:noMultiLvlLbl val="0"/>
      </c:catAx>
      <c:valAx>
        <c:axId val="1220389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attendances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0385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pivotSource>
    <c:name>[Tywyn Performance Data (Autosaved) (version 1) (Recovered) (Autosaved) (Autosaved)...............xlsx]Inpatient Demand!PivotTable7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Tywyn Inpatient</a:t>
            </a:r>
            <a:r>
              <a:rPr lang="en-US" baseline="0"/>
              <a:t> Admissions to Dolgellau Hospital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'Inpatient Demand'!$B$3</c:f>
              <c:strCache>
                <c:ptCount val="1"/>
                <c:pt idx="0">
                  <c:v>Total</c:v>
                </c:pt>
              </c:strCache>
            </c:strRef>
          </c:tx>
          <c:spPr>
            <a:solidFill>
              <a:schemeClr val="accent1"/>
            </a:solidFill>
            <a:ln>
              <a:noFill/>
            </a:ln>
            <a:effectLst/>
          </c:spPr>
          <c:invertIfNegative val="0"/>
          <c:cat>
            <c:multiLvlStrRef>
              <c:f>'Inpatient Demand'!$A$4:$A$32</c:f>
              <c:multiLvlStrCache>
                <c:ptCount val="25"/>
                <c:lvl>
                  <c:pt idx="0">
                    <c:v>Apr</c:v>
                  </c:pt>
                  <c:pt idx="1">
                    <c:v>May</c:v>
                  </c:pt>
                  <c:pt idx="2">
                    <c:v>Jun</c:v>
                  </c:pt>
                  <c:pt idx="3">
                    <c:v>Jul</c:v>
                  </c:pt>
                  <c:pt idx="4">
                    <c:v>Aug</c:v>
                  </c:pt>
                  <c:pt idx="5">
                    <c:v>Sep</c:v>
                  </c:pt>
                  <c:pt idx="6">
                    <c:v>Oct</c:v>
                  </c:pt>
                  <c:pt idx="7">
                    <c:v>Nov</c:v>
                  </c:pt>
                  <c:pt idx="8">
                    <c:v>Dec</c:v>
                  </c:pt>
                  <c:pt idx="9">
                    <c:v>Jan</c:v>
                  </c:pt>
                  <c:pt idx="10">
                    <c:v>Feb</c:v>
                  </c:pt>
                  <c:pt idx="11">
                    <c:v>Mar</c:v>
                  </c:pt>
                  <c:pt idx="12">
                    <c:v>Apr</c:v>
                  </c:pt>
                  <c:pt idx="13">
                    <c:v>May</c:v>
                  </c:pt>
                  <c:pt idx="14">
                    <c:v>Jun</c:v>
                  </c:pt>
                  <c:pt idx="15">
                    <c:v>Jul</c:v>
                  </c:pt>
                  <c:pt idx="16">
                    <c:v>Aug</c:v>
                  </c:pt>
                  <c:pt idx="17">
                    <c:v>Sep</c:v>
                  </c:pt>
                  <c:pt idx="18">
                    <c:v>Oct</c:v>
                  </c:pt>
                  <c:pt idx="19">
                    <c:v>Nov</c:v>
                  </c:pt>
                  <c:pt idx="20">
                    <c:v>Dec</c:v>
                  </c:pt>
                  <c:pt idx="21">
                    <c:v>Jan</c:v>
                  </c:pt>
                  <c:pt idx="22">
                    <c:v>Feb</c:v>
                  </c:pt>
                  <c:pt idx="23">
                    <c:v>Mar</c:v>
                  </c:pt>
                  <c:pt idx="24">
                    <c:v>Apr</c:v>
                  </c:pt>
                </c:lvl>
                <c:lvl>
                  <c:pt idx="0">
                    <c:v>2023</c:v>
                  </c:pt>
                  <c:pt idx="9">
                    <c:v>2024</c:v>
                  </c:pt>
                  <c:pt idx="21">
                    <c:v>2025</c:v>
                  </c:pt>
                </c:lvl>
              </c:multiLvlStrCache>
            </c:multiLvlStrRef>
          </c:cat>
          <c:val>
            <c:numRef>
              <c:f>'Inpatient Demand'!$B$4:$B$32</c:f>
              <c:numCache>
                <c:formatCode>General</c:formatCode>
                <c:ptCount val="25"/>
                <c:pt idx="0">
                  <c:v>6</c:v>
                </c:pt>
                <c:pt idx="1">
                  <c:v>4</c:v>
                </c:pt>
                <c:pt idx="2">
                  <c:v>2</c:v>
                </c:pt>
                <c:pt idx="3">
                  <c:v>1</c:v>
                </c:pt>
                <c:pt idx="4">
                  <c:v>3</c:v>
                </c:pt>
                <c:pt idx="5">
                  <c:v>3</c:v>
                </c:pt>
                <c:pt idx="6">
                  <c:v>3</c:v>
                </c:pt>
                <c:pt idx="7">
                  <c:v>5</c:v>
                </c:pt>
                <c:pt idx="8">
                  <c:v>6</c:v>
                </c:pt>
                <c:pt idx="9">
                  <c:v>2</c:v>
                </c:pt>
                <c:pt idx="10">
                  <c:v>3</c:v>
                </c:pt>
                <c:pt idx="11">
                  <c:v>6</c:v>
                </c:pt>
                <c:pt idx="12">
                  <c:v>5</c:v>
                </c:pt>
                <c:pt idx="13">
                  <c:v>3</c:v>
                </c:pt>
                <c:pt idx="14">
                  <c:v>1</c:v>
                </c:pt>
                <c:pt idx="15">
                  <c:v>3</c:v>
                </c:pt>
                <c:pt idx="16">
                  <c:v>4</c:v>
                </c:pt>
                <c:pt idx="17">
                  <c:v>6</c:v>
                </c:pt>
                <c:pt idx="18">
                  <c:v>3</c:v>
                </c:pt>
                <c:pt idx="19">
                  <c:v>4</c:v>
                </c:pt>
                <c:pt idx="20">
                  <c:v>5</c:v>
                </c:pt>
                <c:pt idx="21">
                  <c:v>8</c:v>
                </c:pt>
                <c:pt idx="22">
                  <c:v>2</c:v>
                </c:pt>
                <c:pt idx="23">
                  <c:v>6</c:v>
                </c:pt>
                <c:pt idx="24">
                  <c:v>1</c:v>
                </c:pt>
              </c:numCache>
            </c:numRef>
          </c:val>
          <c:extLst>
            <c:ext xmlns:c16="http://schemas.microsoft.com/office/drawing/2014/chart" uri="{C3380CC4-5D6E-409C-BE32-E72D297353CC}">
              <c16:uniqueId val="{00000000-2E72-478A-8D80-39BD07F05CC4}"/>
            </c:ext>
          </c:extLst>
        </c:ser>
        <c:dLbls>
          <c:showLegendKey val="0"/>
          <c:showVal val="0"/>
          <c:showCatName val="0"/>
          <c:showSerName val="0"/>
          <c:showPercent val="0"/>
          <c:showBubbleSize val="0"/>
        </c:dLbls>
        <c:gapWidth val="219"/>
        <c:overlap val="-27"/>
        <c:axId val="439523192"/>
        <c:axId val="439526800"/>
      </c:barChart>
      <c:catAx>
        <c:axId val="439523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526800"/>
        <c:crosses val="autoZero"/>
        <c:auto val="1"/>
        <c:lblAlgn val="ctr"/>
        <c:lblOffset val="100"/>
        <c:noMultiLvlLbl val="0"/>
      </c:catAx>
      <c:valAx>
        <c:axId val="439526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Admissions per month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5231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MIU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'MIU Demand (Pre-Closure)'!$A$33</c:f>
              <c:strCache>
                <c:ptCount val="1"/>
                <c:pt idx="0">
                  <c:v>18/19</c:v>
                </c:pt>
              </c:strCache>
            </c:strRef>
          </c:tx>
          <c:spPr>
            <a:ln w="28575" cap="rnd">
              <a:solidFill>
                <a:schemeClr val="accent1"/>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(Pre-Closure)'!$B$33:$M$33</c:f>
              <c:numCache>
                <c:formatCode>General</c:formatCode>
                <c:ptCount val="12"/>
                <c:pt idx="0">
                  <c:v>165</c:v>
                </c:pt>
                <c:pt idx="1">
                  <c:v>266</c:v>
                </c:pt>
                <c:pt idx="2">
                  <c:v>316</c:v>
                </c:pt>
                <c:pt idx="3">
                  <c:v>333</c:v>
                </c:pt>
                <c:pt idx="4">
                  <c:v>302</c:v>
                </c:pt>
                <c:pt idx="5">
                  <c:v>187</c:v>
                </c:pt>
                <c:pt idx="6">
                  <c:v>172</c:v>
                </c:pt>
                <c:pt idx="7">
                  <c:v>156</c:v>
                </c:pt>
                <c:pt idx="8">
                  <c:v>117</c:v>
                </c:pt>
                <c:pt idx="9">
                  <c:v>106</c:v>
                </c:pt>
                <c:pt idx="10">
                  <c:v>109</c:v>
                </c:pt>
                <c:pt idx="11">
                  <c:v>102</c:v>
                </c:pt>
              </c:numCache>
            </c:numRef>
          </c:val>
          <c:smooth val="0"/>
          <c:extLst>
            <c:ext xmlns:c16="http://schemas.microsoft.com/office/drawing/2014/chart" uri="{C3380CC4-5D6E-409C-BE32-E72D297353CC}">
              <c16:uniqueId val="{00000000-532F-4285-9E38-04878A1DD498}"/>
            </c:ext>
          </c:extLst>
        </c:ser>
        <c:ser>
          <c:idx val="1"/>
          <c:order val="1"/>
          <c:tx>
            <c:strRef>
              <c:f>'MIU Demand (Pre-Closure)'!$A$34</c:f>
              <c:strCache>
                <c:ptCount val="1"/>
                <c:pt idx="0">
                  <c:v>19/20</c:v>
                </c:pt>
              </c:strCache>
            </c:strRef>
          </c:tx>
          <c:spPr>
            <a:ln w="28575" cap="rnd">
              <a:solidFill>
                <a:schemeClr val="accent2"/>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(Pre-Closure)'!$B$34:$M$34</c:f>
              <c:numCache>
                <c:formatCode>General</c:formatCode>
                <c:ptCount val="12"/>
                <c:pt idx="0">
                  <c:v>99</c:v>
                </c:pt>
                <c:pt idx="1">
                  <c:v>176</c:v>
                </c:pt>
                <c:pt idx="2">
                  <c:v>190</c:v>
                </c:pt>
                <c:pt idx="3">
                  <c:v>317</c:v>
                </c:pt>
                <c:pt idx="4">
                  <c:v>352</c:v>
                </c:pt>
                <c:pt idx="5">
                  <c:v>194</c:v>
                </c:pt>
                <c:pt idx="6">
                  <c:v>114</c:v>
                </c:pt>
                <c:pt idx="7">
                  <c:v>128</c:v>
                </c:pt>
                <c:pt idx="8">
                  <c:v>96</c:v>
                </c:pt>
                <c:pt idx="9">
                  <c:v>125</c:v>
                </c:pt>
                <c:pt idx="10">
                  <c:v>120</c:v>
                </c:pt>
                <c:pt idx="11">
                  <c:v>57</c:v>
                </c:pt>
              </c:numCache>
            </c:numRef>
          </c:val>
          <c:smooth val="0"/>
          <c:extLst>
            <c:ext xmlns:c16="http://schemas.microsoft.com/office/drawing/2014/chart" uri="{C3380CC4-5D6E-409C-BE32-E72D297353CC}">
              <c16:uniqueId val="{00000001-532F-4285-9E38-04878A1DD498}"/>
            </c:ext>
          </c:extLst>
        </c:ser>
        <c:ser>
          <c:idx val="2"/>
          <c:order val="2"/>
          <c:tx>
            <c:strRef>
              <c:f>'MIU Demand (Pre-Closure)'!$A$35</c:f>
              <c:strCache>
                <c:ptCount val="1"/>
                <c:pt idx="0">
                  <c:v>20/21</c:v>
                </c:pt>
              </c:strCache>
            </c:strRef>
          </c:tx>
          <c:spPr>
            <a:ln w="28575" cap="rnd">
              <a:solidFill>
                <a:schemeClr val="accent3"/>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(Pre-Closure)'!$B$35:$M$35</c:f>
              <c:numCache>
                <c:formatCode>General</c:formatCode>
                <c:ptCount val="12"/>
                <c:pt idx="0">
                  <c:v>29</c:v>
                </c:pt>
                <c:pt idx="1">
                  <c:v>24</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2-532F-4285-9E38-04878A1DD498}"/>
            </c:ext>
          </c:extLst>
        </c:ser>
        <c:ser>
          <c:idx val="3"/>
          <c:order val="3"/>
          <c:tx>
            <c:strRef>
              <c:f>'MIU Demand (Pre-Closure)'!$A$36</c:f>
              <c:strCache>
                <c:ptCount val="1"/>
                <c:pt idx="0">
                  <c:v>21/22</c:v>
                </c:pt>
              </c:strCache>
            </c:strRef>
          </c:tx>
          <c:spPr>
            <a:ln w="28575" cap="rnd">
              <a:solidFill>
                <a:schemeClr val="accent4"/>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(Pre-Closure)'!$B$36:$M$36</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3-532F-4285-9E38-04878A1DD498}"/>
            </c:ext>
          </c:extLst>
        </c:ser>
        <c:ser>
          <c:idx val="4"/>
          <c:order val="4"/>
          <c:tx>
            <c:strRef>
              <c:f>'MIU Demand (Pre-Closure)'!$A$37</c:f>
              <c:strCache>
                <c:ptCount val="1"/>
                <c:pt idx="0">
                  <c:v>22/23</c:v>
                </c:pt>
              </c:strCache>
            </c:strRef>
          </c:tx>
          <c:spPr>
            <a:ln w="28575" cap="rnd">
              <a:solidFill>
                <a:schemeClr val="accent5"/>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(Pre-Closure)'!$B$37:$M$37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4-532F-4285-9E38-04878A1DD498}"/>
            </c:ext>
          </c:extLst>
        </c:ser>
        <c:ser>
          <c:idx val="5"/>
          <c:order val="5"/>
          <c:tx>
            <c:strRef>
              <c:f>'MIU Demand (Pre-Closure)'!$A$38</c:f>
              <c:strCache>
                <c:ptCount val="1"/>
                <c:pt idx="0">
                  <c:v>23/24</c:v>
                </c:pt>
              </c:strCache>
            </c:strRef>
          </c:tx>
          <c:spPr>
            <a:ln w="28575" cap="rnd">
              <a:solidFill>
                <a:schemeClr val="accent6"/>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(Pre-Closure)'!$B$38:$M$38</c:f>
              <c:numCache>
                <c:formatCode>General</c:formatCode>
                <c:ptCount val="12"/>
                <c:pt idx="0">
                  <c:v>0</c:v>
                </c:pt>
                <c:pt idx="1">
                  <c:v>0</c:v>
                </c:pt>
                <c:pt idx="2">
                  <c:v>0</c:v>
                </c:pt>
                <c:pt idx="3">
                  <c:v>108</c:v>
                </c:pt>
                <c:pt idx="4">
                  <c:v>327</c:v>
                </c:pt>
                <c:pt idx="5">
                  <c:v>210</c:v>
                </c:pt>
                <c:pt idx="6">
                  <c:v>201</c:v>
                </c:pt>
                <c:pt idx="7">
                  <c:v>189</c:v>
                </c:pt>
                <c:pt idx="8">
                  <c:v>162</c:v>
                </c:pt>
                <c:pt idx="9">
                  <c:v>240</c:v>
                </c:pt>
                <c:pt idx="10">
                  <c:v>246</c:v>
                </c:pt>
                <c:pt idx="11">
                  <c:v>225</c:v>
                </c:pt>
              </c:numCache>
            </c:numRef>
          </c:val>
          <c:smooth val="0"/>
          <c:extLst>
            <c:ext xmlns:c16="http://schemas.microsoft.com/office/drawing/2014/chart" uri="{C3380CC4-5D6E-409C-BE32-E72D297353CC}">
              <c16:uniqueId val="{00000005-532F-4285-9E38-04878A1DD498}"/>
            </c:ext>
          </c:extLst>
        </c:ser>
        <c:ser>
          <c:idx val="6"/>
          <c:order val="6"/>
          <c:tx>
            <c:strRef>
              <c:f>'MIU Demand (Pre-Closure)'!$A$39</c:f>
              <c:strCache>
                <c:ptCount val="1"/>
                <c:pt idx="0">
                  <c:v>24/25</c:v>
                </c:pt>
              </c:strCache>
            </c:strRef>
          </c:tx>
          <c:spPr>
            <a:ln w="28575" cap="rnd">
              <a:solidFill>
                <a:schemeClr val="accent1">
                  <a:lumMod val="60000"/>
                </a:schemeClr>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(Pre-Closure)'!$B$39:$M$39</c:f>
              <c:numCache>
                <c:formatCode>General</c:formatCode>
                <c:ptCount val="12"/>
                <c:pt idx="0">
                  <c:v>339</c:v>
                </c:pt>
                <c:pt idx="1">
                  <c:v>423</c:v>
                </c:pt>
                <c:pt idx="2">
                  <c:v>390</c:v>
                </c:pt>
                <c:pt idx="3">
                  <c:v>549</c:v>
                </c:pt>
                <c:pt idx="4">
                  <c:v>420</c:v>
                </c:pt>
                <c:pt idx="5">
                  <c:v>330</c:v>
                </c:pt>
                <c:pt idx="6">
                  <c:v>327</c:v>
                </c:pt>
                <c:pt idx="7">
                  <c:v>288</c:v>
                </c:pt>
                <c:pt idx="8">
                  <c:v>288</c:v>
                </c:pt>
                <c:pt idx="9">
                  <c:v>324</c:v>
                </c:pt>
                <c:pt idx="10">
                  <c:v>300</c:v>
                </c:pt>
                <c:pt idx="11">
                  <c:v>363</c:v>
                </c:pt>
              </c:numCache>
            </c:numRef>
          </c:val>
          <c:smooth val="0"/>
          <c:extLst>
            <c:ext xmlns:c16="http://schemas.microsoft.com/office/drawing/2014/chart" uri="{C3380CC4-5D6E-409C-BE32-E72D297353CC}">
              <c16:uniqueId val="{00000006-532F-4285-9E38-04878A1DD498}"/>
            </c:ext>
          </c:extLst>
        </c:ser>
        <c:ser>
          <c:idx val="7"/>
          <c:order val="7"/>
          <c:tx>
            <c:strRef>
              <c:f>'MIU Demand (Pre-Closure)'!$A$40</c:f>
              <c:strCache>
                <c:ptCount val="1"/>
                <c:pt idx="0">
                  <c:v>25/26</c:v>
                </c:pt>
              </c:strCache>
            </c:strRef>
          </c:tx>
          <c:spPr>
            <a:ln w="28575" cap="rnd">
              <a:solidFill>
                <a:schemeClr val="accent2">
                  <a:lumMod val="60000"/>
                </a:schemeClr>
              </a:solidFill>
              <a:round/>
            </a:ln>
            <a:effectLst/>
          </c:spPr>
          <c:marker>
            <c:symbol val="none"/>
          </c:marker>
          <c:cat>
            <c:multiLvlStrRef>
              <c:f>'MIU Demand (Pre-Closure)'!$B$31:$M$32</c:f>
              <c:multiLvlStrCache>
                <c:ptCount val="12"/>
                <c:lvl>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lvl>
                <c:lvl>
                  <c:pt idx="0">
                    <c:v>Month</c:v>
                  </c:pt>
                </c:lvl>
              </c:multiLvlStrCache>
            </c:multiLvlStrRef>
          </c:cat>
          <c:val>
            <c:numRef>
              <c:f>'MIU Demand (Pre-Closure)'!$B$40:$M$40</c:f>
              <c:numCache>
                <c:formatCode>General</c:formatCode>
                <c:ptCount val="12"/>
                <c:pt idx="0">
                  <c:v>330</c:v>
                </c:pt>
                <c:pt idx="1">
                  <c:v>318</c:v>
                </c:pt>
                <c:pt idx="2">
                  <c:v>357</c:v>
                </c:pt>
                <c:pt idx="3">
                  <c:v>486</c:v>
                </c:pt>
              </c:numCache>
            </c:numRef>
          </c:val>
          <c:smooth val="0"/>
          <c:extLst>
            <c:ext xmlns:c16="http://schemas.microsoft.com/office/drawing/2014/chart" uri="{C3380CC4-5D6E-409C-BE32-E72D297353CC}">
              <c16:uniqueId val="{00000007-532F-4285-9E38-04878A1DD498}"/>
            </c:ext>
          </c:extLst>
        </c:ser>
        <c:dLbls>
          <c:showLegendKey val="0"/>
          <c:showVal val="0"/>
          <c:showCatName val="0"/>
          <c:showSerName val="0"/>
          <c:showPercent val="0"/>
          <c:showBubbleSize val="0"/>
        </c:dLbls>
        <c:smooth val="0"/>
        <c:axId val="842177360"/>
        <c:axId val="842179440"/>
      </c:lineChart>
      <c:catAx>
        <c:axId val="842177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2179440"/>
        <c:crosses val="autoZero"/>
        <c:auto val="1"/>
        <c:lblAlgn val="ctr"/>
        <c:lblOffset val="100"/>
        <c:noMultiLvlLbl val="0"/>
      </c:catAx>
      <c:valAx>
        <c:axId val="842179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a:t>
                </a:r>
                <a:r>
                  <a:rPr lang="en-GB" baseline="0"/>
                  <a:t> of attendances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2177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Treatment Room</a:t>
            </a:r>
            <a:r>
              <a:rPr lang="en-US" baseline="0"/>
              <a:t> </a:t>
            </a:r>
            <a:r>
              <a:rPr lang="en-US"/>
              <a:t>Demand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'Treatment Room Demand'!$A$4</c:f>
              <c:strCache>
                <c:ptCount val="1"/>
                <c:pt idx="0">
                  <c:v>New referrals</c:v>
                </c:pt>
              </c:strCache>
            </c:strRef>
          </c:tx>
          <c:spPr>
            <a:solidFill>
              <a:schemeClr val="accent1"/>
            </a:solidFill>
            <a:ln>
              <a:noFill/>
            </a:ln>
            <a:effectLst/>
          </c:spPr>
          <c:invertIfNegative val="0"/>
          <c:cat>
            <c:numRef>
              <c:f>'Treatment Room Demand'!$B$3:$AC$3</c:f>
              <c:numCache>
                <c:formatCode>mmm\-yy</c:formatCode>
                <c:ptCount val="28"/>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pt idx="22">
                  <c:v>45689</c:v>
                </c:pt>
                <c:pt idx="23">
                  <c:v>45717</c:v>
                </c:pt>
                <c:pt idx="24">
                  <c:v>45748</c:v>
                </c:pt>
                <c:pt idx="25">
                  <c:v>45778</c:v>
                </c:pt>
                <c:pt idx="26">
                  <c:v>45809</c:v>
                </c:pt>
                <c:pt idx="27">
                  <c:v>45839</c:v>
                </c:pt>
              </c:numCache>
            </c:numRef>
          </c:cat>
          <c:val>
            <c:numRef>
              <c:f>'Treatment Room Demand'!$B$4:$AC$4</c:f>
              <c:numCache>
                <c:formatCode>General</c:formatCode>
                <c:ptCount val="28"/>
                <c:pt idx="0">
                  <c:v>0</c:v>
                </c:pt>
                <c:pt idx="1">
                  <c:v>0</c:v>
                </c:pt>
                <c:pt idx="2">
                  <c:v>0</c:v>
                </c:pt>
                <c:pt idx="3">
                  <c:v>125</c:v>
                </c:pt>
                <c:pt idx="4">
                  <c:v>125</c:v>
                </c:pt>
                <c:pt idx="5">
                  <c:v>175</c:v>
                </c:pt>
                <c:pt idx="6">
                  <c:v>187</c:v>
                </c:pt>
                <c:pt idx="7">
                  <c:v>168</c:v>
                </c:pt>
                <c:pt idx="8">
                  <c:v>125</c:v>
                </c:pt>
                <c:pt idx="9">
                  <c:v>151</c:v>
                </c:pt>
                <c:pt idx="10">
                  <c:v>144</c:v>
                </c:pt>
                <c:pt idx="11">
                  <c:v>140</c:v>
                </c:pt>
                <c:pt idx="12">
                  <c:v>128</c:v>
                </c:pt>
                <c:pt idx="13">
                  <c:v>203</c:v>
                </c:pt>
                <c:pt idx="14">
                  <c:v>173</c:v>
                </c:pt>
                <c:pt idx="15">
                  <c:v>262</c:v>
                </c:pt>
                <c:pt idx="16">
                  <c:v>246</c:v>
                </c:pt>
                <c:pt idx="17">
                  <c:v>213</c:v>
                </c:pt>
                <c:pt idx="18">
                  <c:v>267</c:v>
                </c:pt>
                <c:pt idx="19">
                  <c:v>227</c:v>
                </c:pt>
                <c:pt idx="20">
                  <c:v>183</c:v>
                </c:pt>
                <c:pt idx="21">
                  <c:v>211</c:v>
                </c:pt>
                <c:pt idx="22">
                  <c:v>254</c:v>
                </c:pt>
                <c:pt idx="23">
                  <c:v>240</c:v>
                </c:pt>
                <c:pt idx="24">
                  <c:v>249</c:v>
                </c:pt>
                <c:pt idx="25">
                  <c:v>234</c:v>
                </c:pt>
                <c:pt idx="26">
                  <c:v>216</c:v>
                </c:pt>
                <c:pt idx="27">
                  <c:v>230</c:v>
                </c:pt>
              </c:numCache>
            </c:numRef>
          </c:val>
          <c:extLst>
            <c:ext xmlns:c16="http://schemas.microsoft.com/office/drawing/2014/chart" uri="{C3380CC4-5D6E-409C-BE32-E72D297353CC}">
              <c16:uniqueId val="{00000000-3818-46A5-B412-6E5BD09D5F96}"/>
            </c:ext>
          </c:extLst>
        </c:ser>
        <c:dLbls>
          <c:showLegendKey val="0"/>
          <c:showVal val="0"/>
          <c:showCatName val="0"/>
          <c:showSerName val="0"/>
          <c:showPercent val="0"/>
          <c:showBubbleSize val="0"/>
        </c:dLbls>
        <c:gapWidth val="219"/>
        <c:overlap val="-27"/>
        <c:axId val="623368184"/>
        <c:axId val="623366544"/>
      </c:barChart>
      <c:dateAx>
        <c:axId val="623368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3366544"/>
        <c:crosses val="autoZero"/>
        <c:auto val="1"/>
        <c:lblOffset val="100"/>
        <c:baseTimeUnit val="months"/>
      </c:dateAx>
      <c:valAx>
        <c:axId val="623366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Demand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3368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Tuag Adref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'Tuag Adref Demand'!$B$3:$AC$3</c:f>
              <c:numCache>
                <c:formatCode>mmm\-yy</c:formatCode>
                <c:ptCount val="28"/>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pt idx="22">
                  <c:v>45689</c:v>
                </c:pt>
                <c:pt idx="23">
                  <c:v>45717</c:v>
                </c:pt>
                <c:pt idx="24">
                  <c:v>45748</c:v>
                </c:pt>
                <c:pt idx="25">
                  <c:v>45778</c:v>
                </c:pt>
                <c:pt idx="26">
                  <c:v>45809</c:v>
                </c:pt>
                <c:pt idx="27">
                  <c:v>45839</c:v>
                </c:pt>
              </c:numCache>
            </c:numRef>
          </c:cat>
          <c:val>
            <c:numRef>
              <c:f>'Tuag Adref Demand'!$B$6:$AC$6</c:f>
              <c:numCache>
                <c:formatCode>General</c:formatCode>
                <c:ptCount val="28"/>
                <c:pt idx="0">
                  <c:v>0</c:v>
                </c:pt>
                <c:pt idx="1">
                  <c:v>88</c:v>
                </c:pt>
                <c:pt idx="2">
                  <c:v>431</c:v>
                </c:pt>
                <c:pt idx="3">
                  <c:v>493</c:v>
                </c:pt>
                <c:pt idx="4">
                  <c:v>392</c:v>
                </c:pt>
                <c:pt idx="5">
                  <c:v>366</c:v>
                </c:pt>
                <c:pt idx="6">
                  <c:v>442</c:v>
                </c:pt>
                <c:pt idx="7">
                  <c:v>420</c:v>
                </c:pt>
                <c:pt idx="8">
                  <c:v>412</c:v>
                </c:pt>
                <c:pt idx="9">
                  <c:v>469</c:v>
                </c:pt>
                <c:pt idx="10">
                  <c:v>316</c:v>
                </c:pt>
                <c:pt idx="11">
                  <c:v>371</c:v>
                </c:pt>
                <c:pt idx="12">
                  <c:v>326</c:v>
                </c:pt>
                <c:pt idx="13">
                  <c:v>313</c:v>
                </c:pt>
                <c:pt idx="14">
                  <c:v>292</c:v>
                </c:pt>
                <c:pt idx="15">
                  <c:v>291</c:v>
                </c:pt>
                <c:pt idx="16">
                  <c:v>352</c:v>
                </c:pt>
                <c:pt idx="17">
                  <c:v>418</c:v>
                </c:pt>
                <c:pt idx="18">
                  <c:v>296</c:v>
                </c:pt>
                <c:pt idx="19">
                  <c:v>371</c:v>
                </c:pt>
                <c:pt idx="20">
                  <c:v>277</c:v>
                </c:pt>
                <c:pt idx="21">
                  <c:v>367</c:v>
                </c:pt>
                <c:pt idx="22">
                  <c:v>335</c:v>
                </c:pt>
                <c:pt idx="23">
                  <c:v>318</c:v>
                </c:pt>
                <c:pt idx="24">
                  <c:v>318</c:v>
                </c:pt>
                <c:pt idx="25">
                  <c:v>231</c:v>
                </c:pt>
                <c:pt idx="26">
                  <c:v>236</c:v>
                </c:pt>
                <c:pt idx="27">
                  <c:v>253</c:v>
                </c:pt>
              </c:numCache>
            </c:numRef>
          </c:val>
          <c:extLst>
            <c:ext xmlns:c16="http://schemas.microsoft.com/office/drawing/2014/chart" uri="{C3380CC4-5D6E-409C-BE32-E72D297353CC}">
              <c16:uniqueId val="{00000000-138A-4561-AAFD-30846B31A1D9}"/>
            </c:ext>
          </c:extLst>
        </c:ser>
        <c:dLbls>
          <c:showLegendKey val="0"/>
          <c:showVal val="0"/>
          <c:showCatName val="0"/>
          <c:showSerName val="0"/>
          <c:showPercent val="0"/>
          <c:showBubbleSize val="0"/>
        </c:dLbls>
        <c:gapWidth val="219"/>
        <c:overlap val="-27"/>
        <c:axId val="1419254736"/>
        <c:axId val="1419259312"/>
      </c:barChart>
      <c:dateAx>
        <c:axId val="1419254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259312"/>
        <c:crosses val="autoZero"/>
        <c:auto val="1"/>
        <c:lblOffset val="100"/>
        <c:baseTimeUnit val="months"/>
      </c:dateAx>
      <c:valAx>
        <c:axId val="141925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Visits per month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254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Monthly Sickness Rate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Sheet2!$A$4</c:f>
              <c:strCache>
                <c:ptCount val="1"/>
                <c:pt idx="0">
                  <c:v>Actual Sickness Rate</c:v>
                </c:pt>
              </c:strCache>
            </c:strRef>
          </c:tx>
          <c:spPr>
            <a:ln w="28575" cap="rnd">
              <a:solidFill>
                <a:schemeClr val="accent1"/>
              </a:solidFill>
              <a:round/>
            </a:ln>
            <a:effectLst/>
          </c:spPr>
          <c:marker>
            <c:symbol val="none"/>
          </c:marker>
          <c:cat>
            <c:numRef>
              <c:f>Sheet2!$B$3:$Z$3</c:f>
              <c:numCache>
                <c:formatCode>mmm\-yy</c:formatCode>
                <c:ptCount val="25"/>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pt idx="24">
                  <c:v>45017</c:v>
                </c:pt>
              </c:numCache>
            </c:numRef>
          </c:cat>
          <c:val>
            <c:numRef>
              <c:f>Sheet2!$B$4:$Z$4</c:f>
              <c:numCache>
                <c:formatCode>General</c:formatCode>
                <c:ptCount val="25"/>
                <c:pt idx="0">
                  <c:v>19.79</c:v>
                </c:pt>
                <c:pt idx="1">
                  <c:v>23.88</c:v>
                </c:pt>
                <c:pt idx="2">
                  <c:v>19.66</c:v>
                </c:pt>
                <c:pt idx="3">
                  <c:v>17.28</c:v>
                </c:pt>
                <c:pt idx="4">
                  <c:v>18.399999999999999</c:v>
                </c:pt>
                <c:pt idx="5">
                  <c:v>18.329999999999998</c:v>
                </c:pt>
                <c:pt idx="6">
                  <c:v>18.670000000000002</c:v>
                </c:pt>
                <c:pt idx="7">
                  <c:v>18.16</c:v>
                </c:pt>
                <c:pt idx="8">
                  <c:v>24.74</c:v>
                </c:pt>
                <c:pt idx="9">
                  <c:v>25.28</c:v>
                </c:pt>
                <c:pt idx="10">
                  <c:v>23.37</c:v>
                </c:pt>
                <c:pt idx="11">
                  <c:v>24.49</c:v>
                </c:pt>
                <c:pt idx="12">
                  <c:v>11.02</c:v>
                </c:pt>
                <c:pt idx="13">
                  <c:v>11.56</c:v>
                </c:pt>
                <c:pt idx="14">
                  <c:v>13.33</c:v>
                </c:pt>
                <c:pt idx="15">
                  <c:v>8.75</c:v>
                </c:pt>
                <c:pt idx="16">
                  <c:v>7.9</c:v>
                </c:pt>
                <c:pt idx="17">
                  <c:v>10.62</c:v>
                </c:pt>
                <c:pt idx="18">
                  <c:v>7.8</c:v>
                </c:pt>
                <c:pt idx="19">
                  <c:v>8.57</c:v>
                </c:pt>
                <c:pt idx="20">
                  <c:v>11.16</c:v>
                </c:pt>
                <c:pt idx="21">
                  <c:v>12.35</c:v>
                </c:pt>
                <c:pt idx="22">
                  <c:v>7.85</c:v>
                </c:pt>
                <c:pt idx="23">
                  <c:v>20.89</c:v>
                </c:pt>
                <c:pt idx="24">
                  <c:v>16.010000000000002</c:v>
                </c:pt>
              </c:numCache>
            </c:numRef>
          </c:val>
          <c:smooth val="0"/>
          <c:extLst>
            <c:ext xmlns:c16="http://schemas.microsoft.com/office/drawing/2014/chart" uri="{C3380CC4-5D6E-409C-BE32-E72D297353CC}">
              <c16:uniqueId val="{00000000-5933-420B-A5C5-2D3CFE9002CB}"/>
            </c:ext>
          </c:extLst>
        </c:ser>
        <c:ser>
          <c:idx val="1"/>
          <c:order val="1"/>
          <c:tx>
            <c:strRef>
              <c:f>Sheet2!$A$5</c:f>
              <c:strCache>
                <c:ptCount val="1"/>
                <c:pt idx="0">
                  <c:v>National Target Sickness Rate</c:v>
                </c:pt>
              </c:strCache>
            </c:strRef>
          </c:tx>
          <c:spPr>
            <a:ln w="28575" cap="rnd">
              <a:solidFill>
                <a:schemeClr val="accent2"/>
              </a:solidFill>
              <a:round/>
            </a:ln>
            <a:effectLst/>
          </c:spPr>
          <c:marker>
            <c:symbol val="none"/>
          </c:marker>
          <c:cat>
            <c:numRef>
              <c:f>Sheet2!$B$3:$Z$3</c:f>
              <c:numCache>
                <c:formatCode>mmm\-yy</c:formatCode>
                <c:ptCount val="25"/>
                <c:pt idx="0">
                  <c:v>44287</c:v>
                </c:pt>
                <c:pt idx="1">
                  <c:v>44317</c:v>
                </c:pt>
                <c:pt idx="2">
                  <c:v>44348</c:v>
                </c:pt>
                <c:pt idx="3">
                  <c:v>44378</c:v>
                </c:pt>
                <c:pt idx="4">
                  <c:v>44409</c:v>
                </c:pt>
                <c:pt idx="5">
                  <c:v>44440</c:v>
                </c:pt>
                <c:pt idx="6">
                  <c:v>44470</c:v>
                </c:pt>
                <c:pt idx="7">
                  <c:v>44501</c:v>
                </c:pt>
                <c:pt idx="8">
                  <c:v>44531</c:v>
                </c:pt>
                <c:pt idx="9">
                  <c:v>44562</c:v>
                </c:pt>
                <c:pt idx="10">
                  <c:v>44593</c:v>
                </c:pt>
                <c:pt idx="11">
                  <c:v>44621</c:v>
                </c:pt>
                <c:pt idx="12">
                  <c:v>44652</c:v>
                </c:pt>
                <c:pt idx="13">
                  <c:v>44682</c:v>
                </c:pt>
                <c:pt idx="14">
                  <c:v>44713</c:v>
                </c:pt>
                <c:pt idx="15">
                  <c:v>44743</c:v>
                </c:pt>
                <c:pt idx="16">
                  <c:v>44774</c:v>
                </c:pt>
                <c:pt idx="17">
                  <c:v>44805</c:v>
                </c:pt>
                <c:pt idx="18">
                  <c:v>44835</c:v>
                </c:pt>
                <c:pt idx="19">
                  <c:v>44866</c:v>
                </c:pt>
                <c:pt idx="20">
                  <c:v>44896</c:v>
                </c:pt>
                <c:pt idx="21">
                  <c:v>44927</c:v>
                </c:pt>
                <c:pt idx="22">
                  <c:v>44958</c:v>
                </c:pt>
                <c:pt idx="23">
                  <c:v>44986</c:v>
                </c:pt>
                <c:pt idx="24">
                  <c:v>45017</c:v>
                </c:pt>
              </c:numCache>
            </c:numRef>
          </c:cat>
          <c:val>
            <c:numRef>
              <c:f>Sheet2!$B$5:$Z$5</c:f>
              <c:numCache>
                <c:formatCode>General</c:formatCode>
                <c:ptCount val="25"/>
                <c:pt idx="0">
                  <c:v>4.2</c:v>
                </c:pt>
                <c:pt idx="1">
                  <c:v>4.2</c:v>
                </c:pt>
                <c:pt idx="2">
                  <c:v>4.2</c:v>
                </c:pt>
                <c:pt idx="3">
                  <c:v>4.2</c:v>
                </c:pt>
                <c:pt idx="4">
                  <c:v>4.2</c:v>
                </c:pt>
                <c:pt idx="5">
                  <c:v>4.2</c:v>
                </c:pt>
                <c:pt idx="6">
                  <c:v>4.2</c:v>
                </c:pt>
                <c:pt idx="7">
                  <c:v>4.2</c:v>
                </c:pt>
                <c:pt idx="8">
                  <c:v>4.2</c:v>
                </c:pt>
                <c:pt idx="9">
                  <c:v>4.2</c:v>
                </c:pt>
                <c:pt idx="10">
                  <c:v>4.2</c:v>
                </c:pt>
                <c:pt idx="11">
                  <c:v>4.2</c:v>
                </c:pt>
                <c:pt idx="12">
                  <c:v>4.2</c:v>
                </c:pt>
                <c:pt idx="13">
                  <c:v>4.2</c:v>
                </c:pt>
                <c:pt idx="14">
                  <c:v>4.2</c:v>
                </c:pt>
                <c:pt idx="15">
                  <c:v>4.2</c:v>
                </c:pt>
                <c:pt idx="16">
                  <c:v>4.2</c:v>
                </c:pt>
                <c:pt idx="17">
                  <c:v>4.2</c:v>
                </c:pt>
                <c:pt idx="18">
                  <c:v>4.2</c:v>
                </c:pt>
                <c:pt idx="19">
                  <c:v>4.2</c:v>
                </c:pt>
                <c:pt idx="20">
                  <c:v>4.2</c:v>
                </c:pt>
                <c:pt idx="21">
                  <c:v>4.2</c:v>
                </c:pt>
                <c:pt idx="22">
                  <c:v>4.2</c:v>
                </c:pt>
                <c:pt idx="23">
                  <c:v>4.2</c:v>
                </c:pt>
                <c:pt idx="24">
                  <c:v>4.2</c:v>
                </c:pt>
              </c:numCache>
            </c:numRef>
          </c:val>
          <c:smooth val="0"/>
          <c:extLst>
            <c:ext xmlns:c16="http://schemas.microsoft.com/office/drawing/2014/chart" uri="{C3380CC4-5D6E-409C-BE32-E72D297353CC}">
              <c16:uniqueId val="{00000001-5933-420B-A5C5-2D3CFE9002CB}"/>
            </c:ext>
          </c:extLst>
        </c:ser>
        <c:dLbls>
          <c:showLegendKey val="0"/>
          <c:showVal val="0"/>
          <c:showCatName val="0"/>
          <c:showSerName val="0"/>
          <c:showPercent val="0"/>
          <c:showBubbleSize val="0"/>
        </c:dLbls>
        <c:smooth val="0"/>
        <c:axId val="791889743"/>
        <c:axId val="791890159"/>
      </c:lineChart>
      <c:dateAx>
        <c:axId val="79188974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890159"/>
        <c:crosses val="autoZero"/>
        <c:auto val="1"/>
        <c:lblOffset val="100"/>
        <c:baseTimeUnit val="months"/>
      </c:dateAx>
      <c:valAx>
        <c:axId val="7918901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Sickness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88974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12 Month Rolling Turnover Rate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Sheet1!$A$4</c:f>
              <c:strCache>
                <c:ptCount val="1"/>
                <c:pt idx="0">
                  <c:v>Acutal Turnover Rate %</c:v>
                </c:pt>
              </c:strCache>
            </c:strRef>
          </c:tx>
          <c:spPr>
            <a:ln w="28575" cap="rnd">
              <a:solidFill>
                <a:schemeClr val="accent1"/>
              </a:solidFill>
              <a:round/>
            </a:ln>
            <a:effectLst/>
          </c:spPr>
          <c:marker>
            <c:symbol val="none"/>
          </c:marker>
          <c:cat>
            <c:numRef>
              <c:f>Sheet1!$E$3:$Z$3</c:f>
              <c:numCache>
                <c:formatCode>mmm\-yy</c:formatCode>
                <c:ptCount val="22"/>
                <c:pt idx="0">
                  <c:v>44378</c:v>
                </c:pt>
                <c:pt idx="1">
                  <c:v>44409</c:v>
                </c:pt>
                <c:pt idx="2">
                  <c:v>44440</c:v>
                </c:pt>
                <c:pt idx="3">
                  <c:v>44470</c:v>
                </c:pt>
                <c:pt idx="4">
                  <c:v>44501</c:v>
                </c:pt>
                <c:pt idx="5">
                  <c:v>44531</c:v>
                </c:pt>
                <c:pt idx="6">
                  <c:v>44562</c:v>
                </c:pt>
                <c:pt idx="7">
                  <c:v>44593</c:v>
                </c:pt>
                <c:pt idx="8">
                  <c:v>44621</c:v>
                </c:pt>
                <c:pt idx="9">
                  <c:v>44652</c:v>
                </c:pt>
                <c:pt idx="10">
                  <c:v>44682</c:v>
                </c:pt>
                <c:pt idx="11">
                  <c:v>44713</c:v>
                </c:pt>
                <c:pt idx="12">
                  <c:v>44743</c:v>
                </c:pt>
                <c:pt idx="13">
                  <c:v>44774</c:v>
                </c:pt>
                <c:pt idx="14">
                  <c:v>44805</c:v>
                </c:pt>
                <c:pt idx="15">
                  <c:v>44835</c:v>
                </c:pt>
                <c:pt idx="16">
                  <c:v>44866</c:v>
                </c:pt>
                <c:pt idx="17">
                  <c:v>44896</c:v>
                </c:pt>
                <c:pt idx="18">
                  <c:v>44927</c:v>
                </c:pt>
                <c:pt idx="19">
                  <c:v>44958</c:v>
                </c:pt>
                <c:pt idx="20">
                  <c:v>44986</c:v>
                </c:pt>
                <c:pt idx="21">
                  <c:v>45017</c:v>
                </c:pt>
              </c:numCache>
              <c:extLst/>
            </c:numRef>
          </c:cat>
          <c:val>
            <c:numRef>
              <c:f>Sheet1!$E$4:$Z$4</c:f>
              <c:numCache>
                <c:formatCode>General</c:formatCode>
                <c:ptCount val="22"/>
                <c:pt idx="0">
                  <c:v>11.2</c:v>
                </c:pt>
                <c:pt idx="1">
                  <c:v>11.5</c:v>
                </c:pt>
                <c:pt idx="2">
                  <c:v>11.5</c:v>
                </c:pt>
                <c:pt idx="3">
                  <c:v>11.7</c:v>
                </c:pt>
                <c:pt idx="4">
                  <c:v>11.7</c:v>
                </c:pt>
                <c:pt idx="5">
                  <c:v>11</c:v>
                </c:pt>
                <c:pt idx="6">
                  <c:v>11</c:v>
                </c:pt>
                <c:pt idx="7">
                  <c:v>15.4</c:v>
                </c:pt>
                <c:pt idx="8">
                  <c:v>27.4</c:v>
                </c:pt>
                <c:pt idx="9">
                  <c:v>34.799999999999997</c:v>
                </c:pt>
                <c:pt idx="10">
                  <c:v>33.299999999999997</c:v>
                </c:pt>
                <c:pt idx="11">
                  <c:v>33.299999999999997</c:v>
                </c:pt>
                <c:pt idx="12">
                  <c:v>20.2</c:v>
                </c:pt>
                <c:pt idx="13">
                  <c:v>21</c:v>
                </c:pt>
                <c:pt idx="14">
                  <c:v>21</c:v>
                </c:pt>
                <c:pt idx="15">
                  <c:v>20.100000000000001</c:v>
                </c:pt>
                <c:pt idx="16">
                  <c:v>20.100000000000001</c:v>
                </c:pt>
                <c:pt idx="17">
                  <c:v>19</c:v>
                </c:pt>
                <c:pt idx="18">
                  <c:v>15.5</c:v>
                </c:pt>
                <c:pt idx="19">
                  <c:v>22.3</c:v>
                </c:pt>
                <c:pt idx="20">
                  <c:v>15.5</c:v>
                </c:pt>
                <c:pt idx="21">
                  <c:v>21.6</c:v>
                </c:pt>
              </c:numCache>
              <c:extLst/>
            </c:numRef>
          </c:val>
          <c:smooth val="0"/>
          <c:extLst>
            <c:ext xmlns:c16="http://schemas.microsoft.com/office/drawing/2014/chart" uri="{C3380CC4-5D6E-409C-BE32-E72D297353CC}">
              <c16:uniqueId val="{00000000-FAD5-4764-8DAC-9C2D5DC1E8B6}"/>
            </c:ext>
          </c:extLst>
        </c:ser>
        <c:ser>
          <c:idx val="1"/>
          <c:order val="1"/>
          <c:tx>
            <c:strRef>
              <c:f>Sheet1!$A$5</c:f>
              <c:strCache>
                <c:ptCount val="1"/>
                <c:pt idx="0">
                  <c:v>Overall Vacancy rate for Wales</c:v>
                </c:pt>
              </c:strCache>
            </c:strRef>
          </c:tx>
          <c:spPr>
            <a:ln w="28575" cap="rnd">
              <a:solidFill>
                <a:schemeClr val="accent2"/>
              </a:solidFill>
              <a:round/>
            </a:ln>
            <a:effectLst/>
          </c:spPr>
          <c:marker>
            <c:symbol val="none"/>
          </c:marker>
          <c:cat>
            <c:numRef>
              <c:f>Sheet1!$E$3:$Z$3</c:f>
              <c:numCache>
                <c:formatCode>mmm\-yy</c:formatCode>
                <c:ptCount val="22"/>
                <c:pt idx="0">
                  <c:v>44378</c:v>
                </c:pt>
                <c:pt idx="1">
                  <c:v>44409</c:v>
                </c:pt>
                <c:pt idx="2">
                  <c:v>44440</c:v>
                </c:pt>
                <c:pt idx="3">
                  <c:v>44470</c:v>
                </c:pt>
                <c:pt idx="4">
                  <c:v>44501</c:v>
                </c:pt>
                <c:pt idx="5">
                  <c:v>44531</c:v>
                </c:pt>
                <c:pt idx="6">
                  <c:v>44562</c:v>
                </c:pt>
                <c:pt idx="7">
                  <c:v>44593</c:v>
                </c:pt>
                <c:pt idx="8">
                  <c:v>44621</c:v>
                </c:pt>
                <c:pt idx="9">
                  <c:v>44652</c:v>
                </c:pt>
                <c:pt idx="10">
                  <c:v>44682</c:v>
                </c:pt>
                <c:pt idx="11">
                  <c:v>44713</c:v>
                </c:pt>
                <c:pt idx="12">
                  <c:v>44743</c:v>
                </c:pt>
                <c:pt idx="13">
                  <c:v>44774</c:v>
                </c:pt>
                <c:pt idx="14">
                  <c:v>44805</c:v>
                </c:pt>
                <c:pt idx="15">
                  <c:v>44835</c:v>
                </c:pt>
                <c:pt idx="16">
                  <c:v>44866</c:v>
                </c:pt>
                <c:pt idx="17">
                  <c:v>44896</c:v>
                </c:pt>
                <c:pt idx="18">
                  <c:v>44927</c:v>
                </c:pt>
                <c:pt idx="19">
                  <c:v>44958</c:v>
                </c:pt>
                <c:pt idx="20">
                  <c:v>44986</c:v>
                </c:pt>
                <c:pt idx="21">
                  <c:v>45017</c:v>
                </c:pt>
              </c:numCache>
              <c:extLst/>
            </c:numRef>
          </c:cat>
          <c:val>
            <c:numRef>
              <c:f>Sheet1!$E$5:$Z$5</c:f>
              <c:numCache>
                <c:formatCode>General</c:formatCode>
                <c:ptCount val="22"/>
                <c:pt idx="0">
                  <c:v>4.5</c:v>
                </c:pt>
                <c:pt idx="1">
                  <c:v>4.5</c:v>
                </c:pt>
                <c:pt idx="2">
                  <c:v>4.5</c:v>
                </c:pt>
                <c:pt idx="3">
                  <c:v>4.5</c:v>
                </c:pt>
                <c:pt idx="4">
                  <c:v>4.5</c:v>
                </c:pt>
                <c:pt idx="5">
                  <c:v>4.5</c:v>
                </c:pt>
                <c:pt idx="6">
                  <c:v>4.5</c:v>
                </c:pt>
                <c:pt idx="7">
                  <c:v>4.5</c:v>
                </c:pt>
                <c:pt idx="8">
                  <c:v>4.5</c:v>
                </c:pt>
                <c:pt idx="9">
                  <c:v>4.5</c:v>
                </c:pt>
                <c:pt idx="10">
                  <c:v>4.5</c:v>
                </c:pt>
                <c:pt idx="11">
                  <c:v>4.5</c:v>
                </c:pt>
                <c:pt idx="12">
                  <c:v>4.5</c:v>
                </c:pt>
                <c:pt idx="13">
                  <c:v>4.5</c:v>
                </c:pt>
                <c:pt idx="14">
                  <c:v>4.5</c:v>
                </c:pt>
                <c:pt idx="15">
                  <c:v>4.5</c:v>
                </c:pt>
                <c:pt idx="16">
                  <c:v>4.5</c:v>
                </c:pt>
                <c:pt idx="17">
                  <c:v>4.5</c:v>
                </c:pt>
                <c:pt idx="18">
                  <c:v>4.5</c:v>
                </c:pt>
                <c:pt idx="19">
                  <c:v>4.5</c:v>
                </c:pt>
                <c:pt idx="20">
                  <c:v>4.5</c:v>
                </c:pt>
                <c:pt idx="21">
                  <c:v>4.5</c:v>
                </c:pt>
              </c:numCache>
              <c:extLst/>
            </c:numRef>
          </c:val>
          <c:smooth val="0"/>
          <c:extLst>
            <c:ext xmlns:c16="http://schemas.microsoft.com/office/drawing/2014/chart" uri="{C3380CC4-5D6E-409C-BE32-E72D297353CC}">
              <c16:uniqueId val="{00000001-FAD5-4764-8DAC-9C2D5DC1E8B6}"/>
            </c:ext>
          </c:extLst>
        </c:ser>
        <c:dLbls>
          <c:showLegendKey val="0"/>
          <c:showVal val="0"/>
          <c:showCatName val="0"/>
          <c:showSerName val="0"/>
          <c:showPercent val="0"/>
          <c:showBubbleSize val="0"/>
        </c:dLbls>
        <c:smooth val="0"/>
        <c:axId val="1497131088"/>
        <c:axId val="1497131504"/>
      </c:lineChart>
      <c:dateAx>
        <c:axId val="14971310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7131504"/>
        <c:crosses val="autoZero"/>
        <c:auto val="1"/>
        <c:lblOffset val="100"/>
        <c:baseTimeUnit val="months"/>
      </c:dateAx>
      <c:valAx>
        <c:axId val="1497131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Turnover Rate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71310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DF004007587E44BABD05AE449073689" ma:contentTypeVersion="9" ma:contentTypeDescription="Create a new document." ma:contentTypeScope="" ma:versionID="b61d00651b623c78caf009da634864e0">
  <xsd:schema xmlns:xsd="http://www.w3.org/2001/XMLSchema" xmlns:xs="http://www.w3.org/2001/XMLSchema" xmlns:p="http://schemas.microsoft.com/office/2006/metadata/properties" xmlns:ns1="http://schemas.microsoft.com/sharepoint/v3" xmlns:ns2="0ff7a669-68b9-4453-bb39-1628cf7f4443" targetNamespace="http://schemas.microsoft.com/office/2006/metadata/properties" ma:root="true" ma:fieldsID="4c30c085fea3e8582838fa07625f4dd0" ns1:_="" ns2:_="">
    <xsd:import namespace="http://schemas.microsoft.com/sharepoint/v3"/>
    <xsd:import namespace="0ff7a669-68b9-4453-bb39-1628cf7f444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7a669-68b9-4453-bb39-1628cf7f44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014470E5-94FD-4B6A-8D4E-BE527512A9CF}">
  <ds:schemaRefs>
    <ds:schemaRef ds:uri="http://schemas.openxmlformats.org/officeDocument/2006/bibliography"/>
  </ds:schemaRefs>
</ds:datastoreItem>
</file>

<file path=customXml/itemProps2.xml><?xml version="1.0" encoding="utf-8"?>
<ds:datastoreItem xmlns:ds="http://schemas.openxmlformats.org/officeDocument/2006/customXml" ds:itemID="{39C62E44-73E0-40E3-A00E-E65C4E3AFF77}"/>
</file>

<file path=customXml/itemProps3.xml><?xml version="1.0" encoding="utf-8"?>
<ds:datastoreItem xmlns:ds="http://schemas.openxmlformats.org/officeDocument/2006/customXml" ds:itemID="{85447C00-A335-4F5D-AE45-CB20D8E0CD59}"/>
</file>

<file path=customXml/itemProps4.xml><?xml version="1.0" encoding="utf-8"?>
<ds:datastoreItem xmlns:ds="http://schemas.openxmlformats.org/officeDocument/2006/customXml" ds:itemID="{5825EB72-8066-4C40-B37B-43323FEEA457}"/>
</file>

<file path=docProps/app.xml><?xml version="1.0" encoding="utf-8"?>
<Properties xmlns="http://schemas.openxmlformats.org/officeDocument/2006/extended-properties" xmlns:vt="http://schemas.openxmlformats.org/officeDocument/2006/docPropsVTypes">
  <Template>Normal</Template>
  <TotalTime>4</TotalTime>
  <Pages>47</Pages>
  <Words>13212</Words>
  <Characters>75310</Characters>
  <Application>Microsoft Office Word</Application>
  <DocSecurity>4</DocSecurity>
  <Lines>627</Lines>
  <Paragraphs>176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88346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Eleri Roberts (BCUHB - Community Hospitals)</dc:creator>
  <cp:keywords/>
  <dc:description/>
  <cp:lastModifiedBy>Wendy Hooson (BCUHB - Planning)</cp:lastModifiedBy>
  <cp:revision>2</cp:revision>
  <cp:lastPrinted>2025-07-10T10:40:00Z</cp:lastPrinted>
  <dcterms:created xsi:type="dcterms:W3CDTF">2025-09-29T06:37:00Z</dcterms:created>
  <dcterms:modified xsi:type="dcterms:W3CDTF">2025-09-29T06:37:00Z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0x0101004DF004007587E44BABD05AE449073689</vt:lpwstr>
  </property>
</Properties>
</file>